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b"/>
        <w:tblpPr w:horzAnchor="margin" w:tblpXSpec="center" w:tblpYSpec="center"/>
        <w:tblW w:w="119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680"/>
        <w:gridCol w:w="284"/>
        <w:gridCol w:w="10659"/>
        <w:gridCol w:w="284"/>
      </w:tblGrid>
      <w:tr w:rsidR="008F18A5" w:rsidRPr="007A0FF9" w:rsidTr="005536EC">
        <w:trPr>
          <w:cantSplit/>
          <w:trHeight w:hRule="exact" w:val="16840"/>
        </w:trPr>
        <w:tc>
          <w:tcPr>
            <w:tcW w:w="20" w:type="dxa"/>
            <w:shd w:val="clear" w:color="auto" w:fill="FF0000"/>
            <w:textDirection w:val="tbRlV"/>
          </w:tcPr>
          <w:p w:rsidR="008F18A5" w:rsidRPr="007A0FF9" w:rsidRDefault="008F18A5" w:rsidP="00952376">
            <w:pPr>
              <w:ind w:left="113" w:right="113"/>
              <w:rPr>
                <w:rFonts w:ascii="楷体" w:hAnsi="楷体" w:cs="Arial"/>
                <w:color w:val="FFC000"/>
                <w:sz w:val="2"/>
                <w:szCs w:val="2"/>
              </w:rPr>
            </w:pPr>
            <w:r w:rsidRPr="007A0FF9">
              <w:rPr>
                <w:rFonts w:ascii="楷体" w:hAnsi="楷体" w:cs="Arial"/>
                <w:color w:val="FFC000"/>
                <w:sz w:val="2"/>
                <w:szCs w:val="2"/>
              </w:rPr>
              <w:t>Table_First</w:t>
            </w:r>
          </w:p>
        </w:tc>
        <w:tc>
          <w:tcPr>
            <w:tcW w:w="680" w:type="dxa"/>
            <w:shd w:val="clear" w:color="auto" w:fill="C00000"/>
            <w:tcMar>
              <w:left w:w="0" w:type="dxa"/>
              <w:right w:w="0" w:type="dxa"/>
            </w:tcMar>
          </w:tcPr>
          <w:tbl>
            <w:tblPr>
              <w:tblStyle w:val="ab"/>
              <w:tblpPr w:topFromText="180" w:bottomFromText="180" w:vertAnchor="page" w:horzAnchor="margin" w:tblpY="1"/>
              <w:tblOverlap w:val="never"/>
              <w:tblW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7"/>
              <w:gridCol w:w="73"/>
            </w:tblGrid>
            <w:tr w:rsidR="00310045" w:rsidRPr="007A0FF9" w:rsidTr="00086771">
              <w:trPr>
                <w:gridAfter w:val="1"/>
                <w:wAfter w:w="85" w:type="dxa"/>
                <w:cantSplit/>
                <w:trHeight w:hRule="exact" w:val="20"/>
              </w:trPr>
              <w:tc>
                <w:tcPr>
                  <w:tcW w:w="709" w:type="dxa"/>
                  <w:tcMar>
                    <w:left w:w="0" w:type="dxa"/>
                    <w:right w:w="0" w:type="dxa"/>
                  </w:tcMar>
                  <w:textDirection w:val="tbRlV"/>
                  <w:vAlign w:val="bottom"/>
                </w:tcPr>
                <w:p w:rsidR="00310045" w:rsidRPr="007A0FF9" w:rsidRDefault="00310045" w:rsidP="00310045">
                  <w:pPr>
                    <w:pStyle w:val="af9"/>
                    <w:framePr w:wrap="auto" w:hAnchor="text" w:xAlign="left" w:yAlign="inline"/>
                    <w:wordWrap w:val="0"/>
                    <w:jc w:val="both"/>
                    <w:rPr>
                      <w:rFonts w:ascii="楷体" w:hAnsi="楷体" w:cs="Arial"/>
                      <w:b w:val="0"/>
                      <w:color w:val="FFC000"/>
                      <w:sz w:val="2"/>
                      <w:szCs w:val="2"/>
                    </w:rPr>
                  </w:pPr>
                  <w:bookmarkStart w:id="0" w:name="_top"/>
                  <w:bookmarkStart w:id="1" w:name="OLE_LINK2"/>
                  <w:bookmarkStart w:id="2" w:name="OLE_LINK3"/>
                  <w:bookmarkStart w:id="3" w:name="OLE_LINK4"/>
                  <w:bookmarkStart w:id="4" w:name="OLE_LINK11"/>
                  <w:bookmarkStart w:id="5" w:name="OLE_LINK12"/>
                  <w:bookmarkEnd w:id="0"/>
                  <w:r w:rsidRPr="007A0FF9">
                    <w:rPr>
                      <w:rFonts w:ascii="楷体" w:hAnsi="楷体" w:cs="Arial"/>
                      <w:b w:val="0"/>
                    </w:rPr>
                    <w:t>Table_First|</w:t>
                  </w:r>
                  <w:bookmarkStart w:id="6" w:name="OLE_LINK9"/>
                  <w:bookmarkStart w:id="7" w:name="OLE_LINK10"/>
                  <w:r w:rsidRPr="007A0FF9">
                    <w:rPr>
                      <w:rFonts w:ascii="楷体" w:hAnsi="楷体" w:cs="Arial" w:hint="eastAsia"/>
                      <w:b w:val="0"/>
                    </w:rPr>
                    <w:t>Table_ReportType</w:t>
                  </w:r>
                  <w:bookmarkEnd w:id="1"/>
                  <w:bookmarkEnd w:id="2"/>
                  <w:bookmarkEnd w:id="3"/>
                  <w:bookmarkEnd w:id="4"/>
                  <w:bookmarkEnd w:id="5"/>
                  <w:bookmarkEnd w:id="6"/>
                  <w:bookmarkEnd w:id="7"/>
                </w:p>
              </w:tc>
            </w:tr>
            <w:tr w:rsidR="00310045" w:rsidRPr="007A0FF9" w:rsidTr="00086771">
              <w:trPr>
                <w:cantSplit/>
                <w:trHeight w:hRule="exact" w:val="3954"/>
              </w:trPr>
              <w:tc>
                <w:tcPr>
                  <w:tcW w:w="680" w:type="dxa"/>
                  <w:gridSpan w:val="2"/>
                  <w:tcMar>
                    <w:left w:w="0" w:type="dxa"/>
                    <w:right w:w="0" w:type="dxa"/>
                  </w:tcMar>
                  <w:textDirection w:val="tbRlV"/>
                  <w:vAlign w:val="center"/>
                </w:tcPr>
                <w:p w:rsidR="00310045" w:rsidRPr="007A0FF9" w:rsidRDefault="00310045" w:rsidP="00310045">
                  <w:pPr>
                    <w:pStyle w:val="af9"/>
                    <w:framePr w:wrap="auto" w:hAnchor="text" w:xAlign="left" w:yAlign="inline"/>
                    <w:jc w:val="center"/>
                    <w:rPr>
                      <w:rFonts w:ascii="楷体" w:hAnsi="楷体"/>
                      <w:color w:val="auto"/>
                    </w:rPr>
                  </w:pPr>
                  <w:r w:rsidRPr="007A0FF9">
                    <w:rPr>
                      <w:rFonts w:ascii="楷体" w:hAnsi="楷体"/>
                      <w:color w:val="auto"/>
                    </w:rPr>
                    <w:t>证券研究报告</w:t>
                  </w:r>
                </w:p>
              </w:tc>
            </w:tr>
            <w:tr w:rsidR="00310045" w:rsidRPr="007A0FF9" w:rsidTr="00086771">
              <w:trPr>
                <w:cantSplit/>
                <w:trHeight w:hRule="exact" w:val="20"/>
              </w:trPr>
              <w:tc>
                <w:tcPr>
                  <w:tcW w:w="794" w:type="dxa"/>
                  <w:gridSpan w:val="2"/>
                  <w:shd w:val="solid" w:color="auto" w:fill="000000" w:themeFill="text1"/>
                  <w:tcMar>
                    <w:left w:w="0" w:type="dxa"/>
                    <w:right w:w="0" w:type="dxa"/>
                  </w:tcMar>
                  <w:textDirection w:val="tbRlV"/>
                  <w:vAlign w:val="center"/>
                </w:tcPr>
                <w:p w:rsidR="00310045" w:rsidRPr="007A0FF9" w:rsidRDefault="00310045" w:rsidP="00310045">
                  <w:pPr>
                    <w:spacing w:line="400" w:lineRule="exact"/>
                    <w:ind w:left="113" w:right="113" w:firstLineChars="50" w:firstLine="120"/>
                    <w:jc w:val="center"/>
                    <w:rPr>
                      <w:rFonts w:ascii="楷体" w:hAnsi="楷体"/>
                      <w:b/>
                      <w:color w:val="FFFFFF" w:themeColor="background1"/>
                      <w:sz w:val="24"/>
                      <w:szCs w:val="24"/>
                    </w:rPr>
                  </w:pPr>
                </w:p>
              </w:tc>
            </w:tr>
            <w:tr w:rsidR="00310045" w:rsidRPr="007A0FF9" w:rsidTr="00086771">
              <w:trPr>
                <w:cantSplit/>
                <w:trHeight w:hRule="exact" w:val="3243"/>
              </w:trPr>
              <w:tc>
                <w:tcPr>
                  <w:tcW w:w="680" w:type="dxa"/>
                  <w:gridSpan w:val="2"/>
                  <w:shd w:val="solid" w:color="auto" w:fill="000000" w:themeFill="text1"/>
                  <w:tcMar>
                    <w:left w:w="0" w:type="dxa"/>
                    <w:right w:w="0" w:type="dxa"/>
                  </w:tcMar>
                  <w:textDirection w:val="tbRlV"/>
                  <w:vAlign w:val="center"/>
                </w:tcPr>
                <w:p w:rsidR="00310045" w:rsidRPr="007A0FF9" w:rsidRDefault="006F291F" w:rsidP="00310045">
                  <w:pPr>
                    <w:spacing w:line="400" w:lineRule="exact"/>
                    <w:ind w:left="113" w:right="113" w:firstLineChars="50" w:firstLine="120"/>
                    <w:jc w:val="center"/>
                    <w:rPr>
                      <w:rFonts w:ascii="楷体" w:hAnsi="楷体"/>
                      <w:b/>
                      <w:sz w:val="24"/>
                      <w:szCs w:val="24"/>
                    </w:rPr>
                  </w:pPr>
                  <w:r w:rsidRPr="007A0FF9">
                    <w:rPr>
                      <w:rFonts w:ascii="楷体" w:hAnsi="楷体" w:hint="eastAsia"/>
                      <w:b/>
                      <w:color w:val="FFFFFF" w:themeColor="background1"/>
                      <w:sz w:val="24"/>
                      <w:szCs w:val="24"/>
                    </w:rPr>
                    <w:t>公司深度研究</w:t>
                  </w:r>
                </w:p>
              </w:tc>
            </w:tr>
          </w:tbl>
          <w:p w:rsidR="008F18A5" w:rsidRPr="007A0FF9" w:rsidRDefault="008F18A5" w:rsidP="00310045">
            <w:pPr>
              <w:jc w:val="left"/>
              <w:rPr>
                <w:rFonts w:ascii="楷体" w:hAnsi="楷体"/>
                <w:b/>
                <w:sz w:val="24"/>
                <w:szCs w:val="24"/>
              </w:rPr>
            </w:pPr>
          </w:p>
          <w:p w:rsidR="008F18A5" w:rsidRPr="007A0FF9" w:rsidRDefault="008F18A5" w:rsidP="00310045">
            <w:pPr>
              <w:jc w:val="left"/>
              <w:rPr>
                <w:rFonts w:ascii="楷体" w:hAnsi="楷体"/>
                <w:b/>
                <w:sz w:val="24"/>
                <w:szCs w:val="24"/>
              </w:rPr>
            </w:pPr>
          </w:p>
        </w:tc>
        <w:tc>
          <w:tcPr>
            <w:tcW w:w="284" w:type="dxa"/>
          </w:tcPr>
          <w:p w:rsidR="008F18A5" w:rsidRPr="007A0FF9" w:rsidRDefault="008F18A5" w:rsidP="00935E3C">
            <w:pPr>
              <w:ind w:left="-223" w:firstLineChars="105" w:firstLine="220"/>
              <w:rPr>
                <w:rFonts w:ascii="楷体" w:hAnsi="楷体"/>
              </w:rPr>
            </w:pPr>
          </w:p>
        </w:tc>
        <w:tc>
          <w:tcPr>
            <w:tcW w:w="10659" w:type="dxa"/>
            <w:tcMar>
              <w:right w:w="0" w:type="dxa"/>
            </w:tcMar>
            <w:vAlign w:val="center"/>
          </w:tcPr>
          <w:tbl>
            <w:tblPr>
              <w:tblStyle w:val="ab"/>
              <w:tblW w:w="10660" w:type="dxa"/>
              <w:tblBorders>
                <w:top w:val="none" w:sz="0" w:space="0" w:color="auto"/>
                <w:left w:val="none" w:sz="0" w:space="0" w:color="auto"/>
                <w:bottom w:val="none" w:sz="0" w:space="0" w:color="auto"/>
                <w:right w:val="none" w:sz="0" w:space="0" w:color="auto"/>
                <w:insideH w:val="single" w:sz="12" w:space="0" w:color="FF7800"/>
                <w:insideV w:val="none" w:sz="0" w:space="0" w:color="auto"/>
              </w:tblBorders>
              <w:tblLayout w:type="fixed"/>
              <w:tblCellMar>
                <w:left w:w="0" w:type="dxa"/>
                <w:right w:w="0" w:type="dxa"/>
              </w:tblCellMar>
              <w:tblLook w:val="04A0" w:firstRow="1" w:lastRow="0" w:firstColumn="1" w:lastColumn="0" w:noHBand="0" w:noVBand="1"/>
            </w:tblPr>
            <w:tblGrid>
              <w:gridCol w:w="6974"/>
              <w:gridCol w:w="284"/>
              <w:gridCol w:w="3402"/>
            </w:tblGrid>
            <w:tr w:rsidR="008F18A5" w:rsidRPr="007A0FF9" w:rsidTr="00311CDC">
              <w:trPr>
                <w:trHeight w:hRule="exact" w:val="15876"/>
              </w:trPr>
              <w:tc>
                <w:tcPr>
                  <w:tcW w:w="6974" w:type="dxa"/>
                  <w:tcBorders>
                    <w:bottom w:val="single" w:sz="12" w:space="0" w:color="C00000"/>
                  </w:tcBorders>
                </w:tcPr>
                <w:tbl>
                  <w:tblPr>
                    <w:tblStyle w:val="ab"/>
                    <w:tblW w:w="69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74"/>
                  </w:tblGrid>
                  <w:tr w:rsidR="008F18A5" w:rsidRPr="007A0FF9" w:rsidTr="006C5F02">
                    <w:trPr>
                      <w:trHeight w:hRule="exact" w:val="20"/>
                    </w:trPr>
                    <w:tc>
                      <w:tcPr>
                        <w:tcW w:w="6974" w:type="dxa"/>
                      </w:tcPr>
                      <w:p w:rsidR="008F18A5" w:rsidRPr="007A0FF9" w:rsidRDefault="008F18A5" w:rsidP="000A04B0">
                        <w:pPr>
                          <w:framePr w:wrap="around" w:hAnchor="margin" w:xAlign="center" w:yAlign="center"/>
                          <w:tabs>
                            <w:tab w:val="left" w:pos="1019"/>
                          </w:tabs>
                          <w:rPr>
                            <w:rFonts w:ascii="楷体" w:hAnsi="楷体"/>
                            <w:noProof/>
                            <w:color w:val="FFFFFF" w:themeColor="background1"/>
                            <w:sz w:val="2"/>
                            <w:szCs w:val="2"/>
                          </w:rPr>
                        </w:pPr>
                        <w:bookmarkStart w:id="8" w:name="OLE_LINK16"/>
                        <w:bookmarkStart w:id="9" w:name="OLE_LINK17"/>
                        <w:bookmarkStart w:id="10" w:name="OLE_LINK18"/>
                        <w:r w:rsidRPr="007A0FF9">
                          <w:rPr>
                            <w:rFonts w:ascii="楷体" w:hAnsi="楷体" w:hint="eastAsia"/>
                            <w:color w:val="FFFFFF" w:themeColor="background1"/>
                            <w:sz w:val="2"/>
                            <w:szCs w:val="2"/>
                          </w:rPr>
                          <w:t>Table_First|Table_Summary</w:t>
                        </w:r>
                        <w:bookmarkEnd w:id="8"/>
                        <w:bookmarkEnd w:id="9"/>
                        <w:bookmarkEnd w:id="10"/>
                      </w:p>
                    </w:tc>
                  </w:tr>
                  <w:tr w:rsidR="008F18A5" w:rsidRPr="007A0FF9" w:rsidTr="00F927F0">
                    <w:trPr>
                      <w:trHeight w:hRule="exact" w:val="907"/>
                    </w:trPr>
                    <w:tc>
                      <w:tcPr>
                        <w:tcW w:w="6974" w:type="dxa"/>
                        <w:tcBorders>
                          <w:bottom w:val="single" w:sz="12" w:space="0" w:color="C00000"/>
                        </w:tcBorders>
                      </w:tcPr>
                      <w:p w:rsidR="008F18A5" w:rsidRPr="007A0FF9" w:rsidRDefault="00D67254" w:rsidP="000A04B0">
                        <w:pPr>
                          <w:framePr w:wrap="around" w:hAnchor="margin" w:xAlign="center" w:yAlign="center"/>
                          <w:tabs>
                            <w:tab w:val="left" w:pos="885"/>
                          </w:tabs>
                          <w:rPr>
                            <w:rFonts w:ascii="楷体" w:hAnsi="楷体"/>
                          </w:rPr>
                        </w:pPr>
                        <w:r w:rsidRPr="007A0FF9">
                          <w:rPr>
                            <w:rFonts w:ascii="楷体" w:hAnsi="楷体"/>
                            <w:noProof/>
                          </w:rPr>
                          <w:drawing>
                            <wp:inline distT="0" distB="0" distL="0" distR="0" wp14:anchorId="40D584A8" wp14:editId="5A4F0848">
                              <wp:extent cx="2047875" cy="505146"/>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9">
                                        <a:extLst>
                                          <a:ext uri="{28A0092B-C50C-407E-A947-70E740481C1C}">
                                            <a14:useLocalDpi xmlns:a14="http://schemas.microsoft.com/office/drawing/2010/main" val="0"/>
                                          </a:ext>
                                        </a:extLst>
                                      </a:blip>
                                      <a:stretch>
                                        <a:fillRect/>
                                      </a:stretch>
                                    </pic:blipFill>
                                    <pic:spPr>
                                      <a:xfrm>
                                        <a:off x="0" y="0"/>
                                        <a:ext cx="2063803" cy="509075"/>
                                      </a:xfrm>
                                      <a:prstGeom prst="rect">
                                        <a:avLst/>
                                      </a:prstGeom>
                                    </pic:spPr>
                                  </pic:pic>
                                </a:graphicData>
                              </a:graphic>
                            </wp:inline>
                          </w:drawing>
                        </w:r>
                      </w:p>
                    </w:tc>
                  </w:tr>
                  <w:tr w:rsidR="000129A4" w:rsidRPr="007A0FF9" w:rsidTr="00F927F0">
                    <w:trPr>
                      <w:trHeight w:hRule="exact" w:val="794"/>
                    </w:trPr>
                    <w:tc>
                      <w:tcPr>
                        <w:tcW w:w="6974" w:type="dxa"/>
                        <w:tcBorders>
                          <w:top w:val="single" w:sz="12" w:space="0" w:color="C00000"/>
                        </w:tcBorders>
                        <w:tcMar>
                          <w:right w:w="0" w:type="dxa"/>
                        </w:tcMar>
                        <w:vAlign w:val="center"/>
                      </w:tcPr>
                      <w:p w:rsidR="000129A4" w:rsidRPr="007A0FF9" w:rsidRDefault="006F291F" w:rsidP="000A04B0">
                        <w:pPr>
                          <w:framePr w:wrap="around" w:hAnchor="margin" w:xAlign="center" w:yAlign="center"/>
                          <w:tabs>
                            <w:tab w:val="left" w:pos="1019"/>
                          </w:tabs>
                          <w:spacing w:beforeLines="20" w:before="62"/>
                          <w:jc w:val="left"/>
                          <w:rPr>
                            <w:rFonts w:ascii="楷体" w:hAnsi="楷体"/>
                          </w:rPr>
                        </w:pPr>
                        <w:r w:rsidRPr="007A0FF9">
                          <w:rPr>
                            <w:rStyle w:val="Char8"/>
                            <w:rFonts w:ascii="楷体" w:eastAsia="楷体" w:hAnsi="楷体" w:hint="eastAsia"/>
                          </w:rPr>
                          <w:t>凤凰传媒（</w:t>
                        </w:r>
                        <w:r w:rsidRPr="007A0FF9">
                          <w:rPr>
                            <w:rStyle w:val="Char8"/>
                            <w:rFonts w:ascii="楷体" w:eastAsia="楷体" w:hAnsi="楷体" w:hint="eastAsia"/>
                            <w:b w:val="0"/>
                          </w:rPr>
                          <w:t>601928</w:t>
                        </w:r>
                        <w:r w:rsidRPr="007A0FF9">
                          <w:rPr>
                            <w:rStyle w:val="Char8"/>
                            <w:rFonts w:ascii="楷体" w:eastAsia="楷体" w:hAnsi="楷体" w:hint="eastAsia"/>
                          </w:rPr>
                          <w:t>）</w:t>
                        </w:r>
                        <w:r w:rsidRPr="007A0FF9">
                          <w:rPr>
                            <w:rStyle w:val="Char8"/>
                            <w:rFonts w:ascii="楷体" w:eastAsia="楷体" w:hAnsi="楷体" w:hint="eastAsia"/>
                            <w:b w:val="0"/>
                            <w:sz w:val="28"/>
                          </w:rPr>
                          <w:t>\传媒</w:t>
                        </w:r>
                      </w:p>
                    </w:tc>
                  </w:tr>
                  <w:tr w:rsidR="008F18A5" w:rsidRPr="007A0FF9" w:rsidTr="00311CDC">
                    <w:trPr>
                      <w:trHeight w:hRule="exact" w:val="794"/>
                    </w:trPr>
                    <w:tc>
                      <w:tcPr>
                        <w:tcW w:w="6974" w:type="dxa"/>
                        <w:tcBorders>
                          <w:bottom w:val="single" w:sz="4" w:space="0" w:color="C00000"/>
                        </w:tcBorders>
                        <w:vAlign w:val="center"/>
                      </w:tcPr>
                      <w:p w:rsidR="008F18A5" w:rsidRPr="00F26346" w:rsidRDefault="006F291F" w:rsidP="000A04B0">
                        <w:pPr>
                          <w:pStyle w:val="af7"/>
                          <w:framePr w:wrap="around"/>
                          <w:ind w:firstLineChars="0" w:firstLine="0"/>
                          <w:rPr>
                            <w:rFonts w:ascii="楷体" w:hAnsi="楷体"/>
                            <w:sz w:val="28"/>
                            <w:szCs w:val="28"/>
                          </w:rPr>
                        </w:pPr>
                        <w:r w:rsidRPr="00F26346">
                          <w:rPr>
                            <w:rFonts w:ascii="楷体" w:hAnsi="楷体" w:hint="eastAsia"/>
                            <w:sz w:val="28"/>
                            <w:szCs w:val="28"/>
                          </w:rPr>
                          <w:t>——</w:t>
                        </w:r>
                        <w:r w:rsidR="00F26346" w:rsidRPr="00F26346">
                          <w:rPr>
                            <w:rFonts w:ascii="楷体" w:hAnsi="楷体" w:hint="eastAsia"/>
                            <w:sz w:val="28"/>
                            <w:szCs w:val="28"/>
                          </w:rPr>
                          <w:t>出版发行行业龙头，关注教材涨价及学生数复苏</w:t>
                        </w:r>
                      </w:p>
                    </w:tc>
                  </w:tr>
                  <w:tr w:rsidR="008F18A5" w:rsidRPr="007A0FF9" w:rsidTr="00311CDC">
                    <w:trPr>
                      <w:trHeight w:hRule="exact" w:val="9923"/>
                    </w:trPr>
                    <w:tc>
                      <w:tcPr>
                        <w:tcW w:w="6974" w:type="dxa"/>
                        <w:tcBorders>
                          <w:top w:val="single" w:sz="4" w:space="0" w:color="C00000"/>
                        </w:tcBorders>
                      </w:tcPr>
                      <w:p w:rsidR="008F18A5" w:rsidRPr="007A0FF9" w:rsidRDefault="008F18A5" w:rsidP="000A04B0">
                        <w:pPr>
                          <w:pStyle w:val="ac"/>
                          <w:framePr w:hSpace="0" w:wrap="around" w:vAnchor="margin" w:hAnchor="margin" w:xAlign="center" w:yAlign="center"/>
                          <w:numPr>
                            <w:ilvl w:val="0"/>
                            <w:numId w:val="0"/>
                          </w:numPr>
                          <w:spacing w:beforeLines="40" w:before="124" w:afterLines="40" w:after="124" w:line="240" w:lineRule="auto"/>
                          <w:rPr>
                            <w:rFonts w:ascii="楷体" w:hAnsi="楷体"/>
                            <w:sz w:val="24"/>
                            <w:szCs w:val="24"/>
                          </w:rPr>
                        </w:pPr>
                        <w:r w:rsidRPr="007A0FF9">
                          <w:rPr>
                            <w:rFonts w:ascii="楷体" w:hAnsi="楷体" w:hint="eastAsia"/>
                            <w:sz w:val="24"/>
                            <w:szCs w:val="24"/>
                          </w:rPr>
                          <w:t>投资要点：</w:t>
                        </w:r>
                      </w:p>
                      <w:p w:rsidR="008F18A5" w:rsidRPr="007A0FF9" w:rsidRDefault="007A0FF9" w:rsidP="000A04B0">
                        <w:pPr>
                          <w:pStyle w:val="ac"/>
                          <w:framePr w:hSpace="0" w:wrap="around" w:vAnchor="margin" w:hAnchor="margin" w:xAlign="center" w:yAlign="center"/>
                          <w:spacing w:line="240" w:lineRule="auto"/>
                          <w:ind w:left="0" w:firstLine="0"/>
                          <w:rPr>
                            <w:rFonts w:ascii="楷体" w:hAnsi="楷体"/>
                          </w:rPr>
                        </w:pPr>
                        <w:bookmarkStart w:id="11" w:name="OLE_LINK23"/>
                        <w:bookmarkStart w:id="12" w:name="OLE_LINK24"/>
                        <w:r w:rsidRPr="00755139">
                          <w:rPr>
                            <w:rFonts w:hint="eastAsia"/>
                          </w:rPr>
                          <w:t>凤凰传媒：出版发行行业龙头。</w:t>
                        </w:r>
                      </w:p>
                      <w:p w:rsidR="00EC2CFA" w:rsidRPr="007A0FF9" w:rsidRDefault="007A0FF9" w:rsidP="000A04B0">
                        <w:pPr>
                          <w:framePr w:wrap="around" w:hAnchor="margin" w:xAlign="center" w:yAlign="center"/>
                          <w:spacing w:line="276" w:lineRule="auto"/>
                        </w:pPr>
                        <w:r w:rsidRPr="00755139">
                          <w:rPr>
                            <w:rFonts w:hint="eastAsia"/>
                          </w:rPr>
                          <w:t>2018</w:t>
                        </w:r>
                        <w:r w:rsidRPr="00755139">
                          <w:rPr>
                            <w:rFonts w:hint="eastAsia"/>
                          </w:rPr>
                          <w:t>年上半年凤凰传媒在开卷整体图书零售市场的码洋占有率为</w:t>
                        </w:r>
                        <w:r w:rsidRPr="00755139">
                          <w:rPr>
                            <w:rFonts w:hint="eastAsia"/>
                          </w:rPr>
                          <w:t>3.15%</w:t>
                        </w:r>
                        <w:r w:rsidRPr="00755139">
                          <w:rPr>
                            <w:rFonts w:hint="eastAsia"/>
                          </w:rPr>
                          <w:t>，列全国出版集团第</w:t>
                        </w:r>
                        <w:r w:rsidRPr="00755139">
                          <w:rPr>
                            <w:rFonts w:hint="eastAsia"/>
                          </w:rPr>
                          <w:t>3</w:t>
                        </w:r>
                        <w:r w:rsidRPr="00755139">
                          <w:rPr>
                            <w:rFonts w:hint="eastAsia"/>
                          </w:rPr>
                          <w:t>位，公司业务立足江苏，并积极向省外拓展。经营稳健</w:t>
                        </w:r>
                        <w:r>
                          <w:rPr>
                            <w:rFonts w:hint="eastAsia"/>
                          </w:rPr>
                          <w:t>，</w:t>
                        </w:r>
                        <w:r w:rsidRPr="00755139">
                          <w:rPr>
                            <w:rFonts w:hint="eastAsia"/>
                          </w:rPr>
                          <w:t>在手现金充裕，公司经营活动产生的现金流量净额</w:t>
                        </w:r>
                        <w:r w:rsidRPr="00755139">
                          <w:rPr>
                            <w:rFonts w:hint="eastAsia"/>
                          </w:rPr>
                          <w:t>/</w:t>
                        </w:r>
                        <w:r w:rsidRPr="00755139">
                          <w:rPr>
                            <w:rFonts w:hint="eastAsia"/>
                          </w:rPr>
                          <w:t>净利润</w:t>
                        </w:r>
                        <w:r w:rsidRPr="00755139">
                          <w:rPr>
                            <w:rFonts w:hint="eastAsia"/>
                          </w:rPr>
                          <w:t>2015-2017</w:t>
                        </w:r>
                        <w:r w:rsidRPr="00755139">
                          <w:rPr>
                            <w:rFonts w:hint="eastAsia"/>
                          </w:rPr>
                          <w:t>年保持在</w:t>
                        </w:r>
                        <w:r w:rsidRPr="00755139">
                          <w:rPr>
                            <w:rFonts w:hint="eastAsia"/>
                          </w:rPr>
                          <w:t>1.50</w:t>
                        </w:r>
                        <w:r w:rsidRPr="00755139">
                          <w:rPr>
                            <w:rFonts w:hint="eastAsia"/>
                          </w:rPr>
                          <w:t>以上。</w:t>
                        </w:r>
                      </w:p>
                      <w:bookmarkEnd w:id="11"/>
                      <w:bookmarkEnd w:id="12"/>
                      <w:p w:rsidR="00C77BB5" w:rsidRPr="007A0FF9" w:rsidRDefault="007A0FF9" w:rsidP="000A04B0">
                        <w:pPr>
                          <w:pStyle w:val="ac"/>
                          <w:framePr w:hSpace="0" w:wrap="around" w:vAnchor="margin" w:hAnchor="margin" w:xAlign="center" w:yAlign="center"/>
                          <w:ind w:left="0" w:firstLine="0"/>
                          <w:rPr>
                            <w:rFonts w:ascii="楷体" w:hAnsi="楷体"/>
                          </w:rPr>
                        </w:pPr>
                        <w:r w:rsidRPr="00755139">
                          <w:rPr>
                            <w:rFonts w:hint="eastAsia"/>
                          </w:rPr>
                          <w:t>出版发行行业稳健增长，现金流优异。</w:t>
                        </w:r>
                      </w:p>
                      <w:p w:rsidR="007A0FF9" w:rsidRPr="00755139" w:rsidRDefault="007A0FF9" w:rsidP="000A04B0">
                        <w:pPr>
                          <w:framePr w:wrap="around" w:hAnchor="margin" w:xAlign="center" w:yAlign="center"/>
                          <w:spacing w:line="276" w:lineRule="auto"/>
                        </w:pPr>
                        <w:r w:rsidRPr="00755139">
                          <w:rPr>
                            <w:rFonts w:hint="eastAsia"/>
                          </w:rPr>
                          <w:t>出版发行行业在教材教辅和一般图书的双重推动下呈现稳健增长趋势，教材教辅在学生数复苏、纸价成本下行以及</w:t>
                        </w:r>
                        <w:r w:rsidRPr="00755139">
                          <w:rPr>
                            <w:rFonts w:hint="eastAsia"/>
                          </w:rPr>
                          <w:t>17</w:t>
                        </w:r>
                        <w:r w:rsidRPr="00755139">
                          <w:rPr>
                            <w:rFonts w:hint="eastAsia"/>
                          </w:rPr>
                          <w:t>年下半年起低基数的共同影响下，</w:t>
                        </w:r>
                        <w:r w:rsidRPr="00755139">
                          <w:rPr>
                            <w:rFonts w:hint="eastAsia"/>
                          </w:rPr>
                          <w:t>19</w:t>
                        </w:r>
                        <w:r w:rsidRPr="00755139">
                          <w:rPr>
                            <w:rFonts w:hint="eastAsia"/>
                          </w:rPr>
                          <w:t>年有望呈现复苏趋势。一般图书在少儿、社科类图书以及电商渠道驱动下保持增长，同时，板块现金流充足、偿债能力较强、整体估值较低（出版发行公司</w:t>
                        </w:r>
                        <w:r w:rsidRPr="00755139">
                          <w:rPr>
                            <w:rFonts w:hint="eastAsia"/>
                          </w:rPr>
                          <w:t>PE</w:t>
                        </w:r>
                        <w:r w:rsidRPr="00755139">
                          <w:rPr>
                            <w:rFonts w:hint="eastAsia"/>
                          </w:rPr>
                          <w:t>（</w:t>
                        </w:r>
                        <w:r w:rsidRPr="00755139">
                          <w:rPr>
                            <w:rFonts w:hint="eastAsia"/>
                          </w:rPr>
                          <w:t>TTM</w:t>
                        </w:r>
                        <w:r w:rsidRPr="00755139">
                          <w:rPr>
                            <w:rFonts w:hint="eastAsia"/>
                          </w:rPr>
                          <w:t>）中值</w:t>
                        </w:r>
                        <w:r w:rsidRPr="00755139">
                          <w:rPr>
                            <w:rFonts w:hint="eastAsia"/>
                          </w:rPr>
                          <w:t>14</w:t>
                        </w:r>
                        <w:r w:rsidRPr="00755139">
                          <w:rPr>
                            <w:rFonts w:hint="eastAsia"/>
                          </w:rPr>
                          <w:t>倍，</w:t>
                        </w:r>
                        <w:r w:rsidRPr="00755139">
                          <w:rPr>
                            <w:rFonts w:hint="eastAsia"/>
                          </w:rPr>
                          <w:t>PB</w:t>
                        </w:r>
                        <w:r w:rsidRPr="00755139">
                          <w:rPr>
                            <w:rFonts w:hint="eastAsia"/>
                          </w:rPr>
                          <w:t>中值为</w:t>
                        </w:r>
                        <w:r w:rsidRPr="00755139">
                          <w:rPr>
                            <w:rFonts w:hint="eastAsia"/>
                          </w:rPr>
                          <w:t>1.46</w:t>
                        </w:r>
                        <w:r w:rsidRPr="00755139">
                          <w:rPr>
                            <w:rFonts w:hint="eastAsia"/>
                          </w:rPr>
                          <w:t>倍），股息率高。</w:t>
                        </w:r>
                      </w:p>
                      <w:p w:rsidR="00D0626B" w:rsidRDefault="007A0FF9" w:rsidP="000A04B0">
                        <w:pPr>
                          <w:pStyle w:val="ac"/>
                          <w:framePr w:hSpace="0" w:wrap="around" w:vAnchor="margin" w:hAnchor="margin" w:xAlign="center" w:yAlign="center"/>
                          <w:ind w:left="0" w:firstLine="0"/>
                        </w:pPr>
                        <w:r w:rsidRPr="00755139">
                          <w:rPr>
                            <w:rFonts w:hint="eastAsia"/>
                          </w:rPr>
                          <w:t>教材涨价及江苏省</w:t>
                        </w:r>
                        <w:r w:rsidRPr="00755139">
                          <w:rPr>
                            <w:rFonts w:hint="eastAsia"/>
                          </w:rPr>
                          <w:t>K12</w:t>
                        </w:r>
                        <w:r w:rsidRPr="00755139">
                          <w:rPr>
                            <w:rFonts w:hint="eastAsia"/>
                          </w:rPr>
                          <w:t>在校生复苏有望推动公司业绩增长。</w:t>
                        </w:r>
                      </w:p>
                      <w:p w:rsidR="007A0FF9" w:rsidRPr="00755139" w:rsidRDefault="007A0FF9" w:rsidP="000A04B0">
                        <w:pPr>
                          <w:framePr w:wrap="around" w:hAnchor="margin" w:xAlign="center" w:yAlign="center"/>
                          <w:spacing w:line="276" w:lineRule="auto"/>
                        </w:pPr>
                        <w:r w:rsidRPr="00D0626B">
                          <w:rPr>
                            <w:rFonts w:hint="eastAsia"/>
                            <w:b/>
                          </w:rPr>
                          <w:t>2018</w:t>
                        </w:r>
                        <w:r w:rsidRPr="00D0626B">
                          <w:rPr>
                            <w:rFonts w:hint="eastAsia"/>
                            <w:b/>
                          </w:rPr>
                          <w:t>年秋季起教材涨价有望提升公司教材收入。</w:t>
                        </w:r>
                        <w:r w:rsidRPr="00755139">
                          <w:rPr>
                            <w:rFonts w:hint="eastAsia"/>
                          </w:rPr>
                          <w:t>2017</w:t>
                        </w:r>
                        <w:r w:rsidRPr="00755139">
                          <w:rPr>
                            <w:rFonts w:hint="eastAsia"/>
                          </w:rPr>
                          <w:t>年到</w:t>
                        </w:r>
                        <w:r w:rsidRPr="00755139">
                          <w:rPr>
                            <w:rFonts w:hint="eastAsia"/>
                          </w:rPr>
                          <w:t>2018</w:t>
                        </w:r>
                        <w:r w:rsidRPr="00755139">
                          <w:rPr>
                            <w:rFonts w:hint="eastAsia"/>
                          </w:rPr>
                          <w:t>年上半年，公司教材成本受到纸张成本涨价影响较大，江苏物价局于</w:t>
                        </w:r>
                        <w:r w:rsidRPr="00755139">
                          <w:rPr>
                            <w:rFonts w:hint="eastAsia"/>
                          </w:rPr>
                          <w:t>2018</w:t>
                        </w:r>
                        <w:r w:rsidRPr="00755139">
                          <w:rPr>
                            <w:rFonts w:hint="eastAsia"/>
                          </w:rPr>
                          <w:t>年</w:t>
                        </w:r>
                        <w:r w:rsidRPr="00755139">
                          <w:rPr>
                            <w:rFonts w:hint="eastAsia"/>
                          </w:rPr>
                          <w:t>5</w:t>
                        </w:r>
                        <w:r w:rsidRPr="00755139">
                          <w:rPr>
                            <w:rFonts w:hint="eastAsia"/>
                          </w:rPr>
                          <w:t>月对江苏省中小学教材、评议类教辅的印张单价、封面价格和插页单价的标准做了适当调整</w:t>
                        </w:r>
                        <w:r w:rsidR="00A71F64">
                          <w:rPr>
                            <w:rFonts w:hint="eastAsia"/>
                          </w:rPr>
                          <w:t>，公司</w:t>
                        </w:r>
                        <w:r w:rsidRPr="00755139">
                          <w:rPr>
                            <w:rFonts w:hint="eastAsia"/>
                          </w:rPr>
                          <w:t>产品自</w:t>
                        </w:r>
                        <w:r w:rsidRPr="00755139">
                          <w:rPr>
                            <w:rFonts w:hint="eastAsia"/>
                          </w:rPr>
                          <w:t>2018</w:t>
                        </w:r>
                        <w:r w:rsidRPr="00755139">
                          <w:rPr>
                            <w:rFonts w:hint="eastAsia"/>
                          </w:rPr>
                          <w:t>年秋季学期起</w:t>
                        </w:r>
                        <w:r w:rsidR="00A71F64">
                          <w:rPr>
                            <w:rFonts w:hint="eastAsia"/>
                          </w:rPr>
                          <w:t>提价</w:t>
                        </w:r>
                        <w:r w:rsidRPr="00755139">
                          <w:rPr>
                            <w:rFonts w:hint="eastAsia"/>
                          </w:rPr>
                          <w:t>。</w:t>
                        </w:r>
                        <w:r w:rsidRPr="00D0626B">
                          <w:rPr>
                            <w:rFonts w:hint="eastAsia"/>
                            <w:b/>
                          </w:rPr>
                          <w:t>江苏省</w:t>
                        </w:r>
                        <w:r w:rsidRPr="00D0626B">
                          <w:rPr>
                            <w:rFonts w:hint="eastAsia"/>
                            <w:b/>
                          </w:rPr>
                          <w:t>K12</w:t>
                        </w:r>
                        <w:r w:rsidRPr="00D0626B">
                          <w:rPr>
                            <w:rFonts w:hint="eastAsia"/>
                            <w:b/>
                          </w:rPr>
                          <w:t>在校生基数较大，并呈现复苏趋势。</w:t>
                        </w:r>
                        <w:r w:rsidRPr="00755139">
                          <w:rPr>
                            <w:rFonts w:hint="eastAsia"/>
                          </w:rPr>
                          <w:t>分阶段来看，江苏省小学生在校生人数和初中在校生人数均已回升，普通高中在校生下滑幅度已经收窄，后期小学生和初中生的在校生复苏有望传导至高中。</w:t>
                        </w:r>
                        <w:r w:rsidR="00D0626B">
                          <w:rPr>
                            <w:rFonts w:hint="eastAsia"/>
                          </w:rPr>
                          <w:t>同时，</w:t>
                        </w:r>
                        <w:r w:rsidR="00896043">
                          <w:rPr>
                            <w:rFonts w:hint="eastAsia"/>
                          </w:rPr>
                          <w:t>江苏省普通高中入学率</w:t>
                        </w:r>
                        <w:r w:rsidRPr="00755139">
                          <w:rPr>
                            <w:rFonts w:hint="eastAsia"/>
                          </w:rPr>
                          <w:t>有提升空间。</w:t>
                        </w:r>
                        <w:r w:rsidRPr="00755139">
                          <w:rPr>
                            <w:rFonts w:hint="eastAsia"/>
                          </w:rPr>
                          <w:t>2017</w:t>
                        </w:r>
                        <w:r w:rsidRPr="00755139">
                          <w:rPr>
                            <w:rFonts w:hint="eastAsia"/>
                          </w:rPr>
                          <w:t>年江苏省普通高中招生数</w:t>
                        </w:r>
                        <w:r w:rsidRPr="00755139">
                          <w:rPr>
                            <w:rFonts w:hint="eastAsia"/>
                          </w:rPr>
                          <w:t>/</w:t>
                        </w:r>
                        <w:r w:rsidRPr="00755139">
                          <w:rPr>
                            <w:rFonts w:hint="eastAsia"/>
                          </w:rPr>
                          <w:t>初中毕业生数为</w:t>
                        </w:r>
                        <w:r w:rsidRPr="00755139">
                          <w:rPr>
                            <w:rFonts w:hint="eastAsia"/>
                          </w:rPr>
                          <w:t>0.51</w:t>
                        </w:r>
                        <w:r w:rsidRPr="00755139">
                          <w:rPr>
                            <w:rFonts w:hint="eastAsia"/>
                          </w:rPr>
                          <w:t>，在全国排名倒数第二，距离全国最高水平</w:t>
                        </w:r>
                        <w:r w:rsidRPr="00755139">
                          <w:rPr>
                            <w:rFonts w:hint="eastAsia"/>
                          </w:rPr>
                          <w:t>0.70</w:t>
                        </w:r>
                        <w:r w:rsidRPr="00755139">
                          <w:rPr>
                            <w:rFonts w:hint="eastAsia"/>
                          </w:rPr>
                          <w:t>以及全国平均水平</w:t>
                        </w:r>
                        <w:r w:rsidRPr="00755139">
                          <w:rPr>
                            <w:rFonts w:hint="eastAsia"/>
                          </w:rPr>
                          <w:t>0.59</w:t>
                        </w:r>
                        <w:r w:rsidRPr="00755139">
                          <w:rPr>
                            <w:rFonts w:hint="eastAsia"/>
                          </w:rPr>
                          <w:t>均有提升空间。</w:t>
                        </w:r>
                      </w:p>
                      <w:p w:rsidR="00A53579" w:rsidRPr="007A0FF9" w:rsidRDefault="00A71F64" w:rsidP="000A04B0">
                        <w:pPr>
                          <w:pStyle w:val="ac"/>
                          <w:framePr w:hSpace="0" w:wrap="around" w:vAnchor="margin" w:hAnchor="margin" w:xAlign="center" w:yAlign="center"/>
                          <w:ind w:left="0" w:firstLine="0"/>
                          <w:rPr>
                            <w:rFonts w:ascii="楷体" w:hAnsi="楷体"/>
                          </w:rPr>
                        </w:pPr>
                        <w:r>
                          <w:rPr>
                            <w:rFonts w:ascii="楷体" w:hAnsi="楷体" w:hint="eastAsia"/>
                          </w:rPr>
                          <w:t>盈利预测与估值。</w:t>
                        </w:r>
                        <w:r w:rsidRPr="00A71F64">
                          <w:rPr>
                            <w:rFonts w:ascii="楷体" w:hAnsi="楷体" w:hint="eastAsia"/>
                            <w:b w:val="0"/>
                          </w:rPr>
                          <w:t>预测公司</w:t>
                        </w:r>
                        <w:r w:rsidRPr="00A71F64">
                          <w:rPr>
                            <w:rFonts w:ascii="楷体" w:hAnsi="楷体"/>
                            <w:b w:val="0"/>
                          </w:rPr>
                          <w:t>2018-2020</w:t>
                        </w:r>
                        <w:r w:rsidRPr="00A71F64">
                          <w:rPr>
                            <w:rFonts w:ascii="楷体" w:hAnsi="楷体" w:hint="eastAsia"/>
                            <w:b w:val="0"/>
                          </w:rPr>
                          <w:t>年归母净利润分别为</w:t>
                        </w:r>
                        <w:r w:rsidRPr="00A71F64">
                          <w:rPr>
                            <w:rFonts w:ascii="楷体" w:hAnsi="楷体"/>
                            <w:b w:val="0"/>
                          </w:rPr>
                          <w:t>13.</w:t>
                        </w:r>
                        <w:r w:rsidRPr="00A71F64">
                          <w:rPr>
                            <w:rFonts w:ascii="楷体" w:hAnsi="楷体" w:hint="eastAsia"/>
                            <w:b w:val="0"/>
                          </w:rPr>
                          <w:t>5</w:t>
                        </w:r>
                        <w:r w:rsidRPr="00A71F64">
                          <w:rPr>
                            <w:rFonts w:ascii="楷体" w:hAnsi="楷体"/>
                            <w:b w:val="0"/>
                          </w:rPr>
                          <w:t>3</w:t>
                        </w:r>
                        <w:r w:rsidRPr="00A71F64">
                          <w:rPr>
                            <w:rFonts w:ascii="楷体" w:hAnsi="楷体" w:hint="eastAsia"/>
                            <w:b w:val="0"/>
                          </w:rPr>
                          <w:t>亿、</w:t>
                        </w:r>
                        <w:r w:rsidRPr="00A71F64">
                          <w:rPr>
                            <w:rFonts w:ascii="楷体" w:hAnsi="楷体"/>
                            <w:b w:val="0"/>
                          </w:rPr>
                          <w:t>15.</w:t>
                        </w:r>
                        <w:r w:rsidRPr="00A71F64">
                          <w:rPr>
                            <w:rFonts w:ascii="楷体" w:hAnsi="楷体" w:hint="eastAsia"/>
                            <w:b w:val="0"/>
                          </w:rPr>
                          <w:t>88亿和</w:t>
                        </w:r>
                        <w:r w:rsidRPr="00A71F64">
                          <w:rPr>
                            <w:rFonts w:ascii="楷体" w:hAnsi="楷体"/>
                            <w:b w:val="0"/>
                          </w:rPr>
                          <w:t>18.</w:t>
                        </w:r>
                        <w:r w:rsidRPr="00A71F64">
                          <w:rPr>
                            <w:rFonts w:ascii="楷体" w:hAnsi="楷体" w:hint="eastAsia"/>
                            <w:b w:val="0"/>
                          </w:rPr>
                          <w:t>16亿，</w:t>
                        </w:r>
                        <w:r w:rsidRPr="00A71F64">
                          <w:rPr>
                            <w:rFonts w:ascii="楷体" w:hAnsi="楷体"/>
                            <w:b w:val="0"/>
                          </w:rPr>
                          <w:t xml:space="preserve"> EPS</w:t>
                        </w:r>
                        <w:r w:rsidRPr="00A71F64">
                          <w:rPr>
                            <w:rFonts w:ascii="楷体" w:hAnsi="楷体" w:hint="eastAsia"/>
                            <w:b w:val="0"/>
                          </w:rPr>
                          <w:t>分别为</w:t>
                        </w:r>
                        <w:r w:rsidRPr="00A71F64">
                          <w:rPr>
                            <w:rFonts w:ascii="楷体" w:hAnsi="楷体"/>
                            <w:b w:val="0"/>
                          </w:rPr>
                          <w:t>0.5</w:t>
                        </w:r>
                        <w:r w:rsidRPr="00A71F64">
                          <w:rPr>
                            <w:rFonts w:ascii="楷体" w:hAnsi="楷体" w:hint="eastAsia"/>
                            <w:b w:val="0"/>
                          </w:rPr>
                          <w:t>3元、</w:t>
                        </w:r>
                        <w:r w:rsidRPr="00A71F64">
                          <w:rPr>
                            <w:rFonts w:ascii="楷体" w:hAnsi="楷体"/>
                            <w:b w:val="0"/>
                          </w:rPr>
                          <w:t>0.6</w:t>
                        </w:r>
                        <w:r w:rsidRPr="00A71F64">
                          <w:rPr>
                            <w:rFonts w:ascii="楷体" w:hAnsi="楷体" w:hint="eastAsia"/>
                            <w:b w:val="0"/>
                          </w:rPr>
                          <w:t>2元和</w:t>
                        </w:r>
                        <w:r w:rsidRPr="00A71F64">
                          <w:rPr>
                            <w:rFonts w:ascii="楷体" w:hAnsi="楷体"/>
                            <w:b w:val="0"/>
                          </w:rPr>
                          <w:t>0.71</w:t>
                        </w:r>
                        <w:r w:rsidRPr="00A71F64">
                          <w:rPr>
                            <w:rFonts w:ascii="楷体" w:hAnsi="楷体" w:hint="eastAsia"/>
                            <w:b w:val="0"/>
                          </w:rPr>
                          <w:t>元，对应</w:t>
                        </w:r>
                        <w:r w:rsidRPr="00A71F64">
                          <w:rPr>
                            <w:rFonts w:ascii="楷体" w:hAnsi="楷体"/>
                            <w:b w:val="0"/>
                          </w:rPr>
                          <w:t>PE</w:t>
                        </w:r>
                        <w:r w:rsidRPr="00A71F64">
                          <w:rPr>
                            <w:rFonts w:ascii="楷体" w:hAnsi="楷体" w:hint="eastAsia"/>
                            <w:b w:val="0"/>
                          </w:rPr>
                          <w:t>分别为</w:t>
                        </w:r>
                        <w:r w:rsidRPr="00A71F64">
                          <w:rPr>
                            <w:rFonts w:ascii="楷体" w:hAnsi="楷体"/>
                            <w:b w:val="0"/>
                          </w:rPr>
                          <w:t>1</w:t>
                        </w:r>
                        <w:r w:rsidRPr="00A71F64">
                          <w:rPr>
                            <w:rFonts w:ascii="楷体" w:hAnsi="楷体" w:hint="eastAsia"/>
                            <w:b w:val="0"/>
                          </w:rPr>
                          <w:t>3.67</w:t>
                        </w:r>
                        <w:r w:rsidRPr="00A71F64">
                          <w:rPr>
                            <w:rFonts w:ascii="楷体" w:hAnsi="楷体"/>
                            <w:b w:val="0"/>
                          </w:rPr>
                          <w:t>x</w:t>
                        </w:r>
                        <w:r w:rsidRPr="00A71F64">
                          <w:rPr>
                            <w:rFonts w:ascii="楷体" w:hAnsi="楷体" w:hint="eastAsia"/>
                            <w:b w:val="0"/>
                          </w:rPr>
                          <w:t>、</w:t>
                        </w:r>
                        <w:r w:rsidRPr="00A71F64">
                          <w:rPr>
                            <w:rFonts w:ascii="楷体" w:hAnsi="楷体"/>
                            <w:b w:val="0"/>
                          </w:rPr>
                          <w:t>1</w:t>
                        </w:r>
                        <w:r w:rsidRPr="00A71F64">
                          <w:rPr>
                            <w:rFonts w:ascii="楷体" w:hAnsi="楷体" w:hint="eastAsia"/>
                            <w:b w:val="0"/>
                          </w:rPr>
                          <w:t>1.65</w:t>
                        </w:r>
                        <w:r w:rsidRPr="00A71F64">
                          <w:rPr>
                            <w:rFonts w:ascii="楷体" w:hAnsi="楷体"/>
                            <w:b w:val="0"/>
                          </w:rPr>
                          <w:t>x</w:t>
                        </w:r>
                        <w:r w:rsidRPr="00A71F64">
                          <w:rPr>
                            <w:rFonts w:ascii="楷体" w:hAnsi="楷体" w:hint="eastAsia"/>
                            <w:b w:val="0"/>
                          </w:rPr>
                          <w:t>和</w:t>
                        </w:r>
                        <w:r w:rsidRPr="00A71F64">
                          <w:rPr>
                            <w:rFonts w:ascii="楷体" w:hAnsi="楷体"/>
                            <w:b w:val="0"/>
                          </w:rPr>
                          <w:t>10.</w:t>
                        </w:r>
                        <w:r w:rsidRPr="00A71F64">
                          <w:rPr>
                            <w:rFonts w:ascii="楷体" w:hAnsi="楷体" w:hint="eastAsia"/>
                            <w:b w:val="0"/>
                          </w:rPr>
                          <w:t>19</w:t>
                        </w:r>
                        <w:r w:rsidRPr="00A71F64">
                          <w:rPr>
                            <w:rFonts w:ascii="楷体" w:hAnsi="楷体"/>
                            <w:b w:val="0"/>
                          </w:rPr>
                          <w:t>x</w:t>
                        </w:r>
                        <w:r w:rsidR="000A04B0">
                          <w:rPr>
                            <w:rFonts w:ascii="楷体" w:hAnsi="楷体" w:hint="eastAsia"/>
                            <w:b w:val="0"/>
                          </w:rPr>
                          <w:t>。</w:t>
                        </w:r>
                      </w:p>
                      <w:p w:rsidR="008F18A5" w:rsidRPr="00A71F64" w:rsidRDefault="008F18A5" w:rsidP="000A04B0">
                        <w:pPr>
                          <w:pStyle w:val="ac"/>
                          <w:framePr w:hSpace="0" w:wrap="around" w:vAnchor="margin" w:hAnchor="margin" w:xAlign="center" w:yAlign="center"/>
                          <w:ind w:left="0" w:firstLine="0"/>
                          <w:rPr>
                            <w:rFonts w:ascii="楷体" w:hAnsi="楷体"/>
                          </w:rPr>
                        </w:pPr>
                        <w:r w:rsidRPr="007A0FF9">
                          <w:rPr>
                            <w:rFonts w:ascii="楷体" w:hAnsi="楷体" w:hint="eastAsia"/>
                          </w:rPr>
                          <w:t>风险提示</w:t>
                        </w:r>
                        <w:r w:rsidR="00A71F64">
                          <w:rPr>
                            <w:rFonts w:ascii="楷体" w:hAnsi="楷体" w:hint="eastAsia"/>
                          </w:rPr>
                          <w:t>：</w:t>
                        </w:r>
                        <w:r w:rsidR="007F4164" w:rsidRPr="007F4164">
                          <w:rPr>
                            <w:rFonts w:ascii="楷体" w:hAnsi="楷体" w:hint="eastAsia"/>
                            <w:b w:val="0"/>
                          </w:rPr>
                          <w:t>行业政策发生重大变化的风险；商誉大幅减值的风险。</w:t>
                        </w:r>
                      </w:p>
                      <w:p w:rsidR="008F4B41" w:rsidRPr="007A0FF9" w:rsidRDefault="008F4B41" w:rsidP="000A04B0">
                        <w:pPr>
                          <w:framePr w:wrap="around" w:hAnchor="margin" w:xAlign="center" w:yAlign="center"/>
                          <w:rPr>
                            <w:rFonts w:ascii="楷体" w:hAnsi="楷体"/>
                          </w:rPr>
                        </w:pPr>
                      </w:p>
                      <w:p w:rsidR="008F4B41" w:rsidRPr="007A0FF9" w:rsidRDefault="008F4B41" w:rsidP="000A04B0">
                        <w:pPr>
                          <w:pStyle w:val="a3"/>
                          <w:framePr w:wrap="around" w:hAnchor="margin" w:xAlign="center" w:yAlign="center"/>
                          <w:numPr>
                            <w:ilvl w:val="0"/>
                            <w:numId w:val="0"/>
                          </w:numPr>
                          <w:spacing w:before="156"/>
                          <w:rPr>
                            <w:rFonts w:ascii="楷体" w:hAnsi="楷体"/>
                          </w:rPr>
                        </w:pPr>
                      </w:p>
                    </w:tc>
                  </w:tr>
                  <w:tr w:rsidR="008F18A5" w:rsidRPr="007A0FF9" w:rsidTr="007B23B7">
                    <w:trPr>
                      <w:trHeight w:hRule="exact" w:val="3969"/>
                    </w:trPr>
                    <w:tc>
                      <w:tcPr>
                        <w:tcW w:w="6974" w:type="dxa"/>
                        <w:vAlign w:val="bottom"/>
                      </w:tcPr>
                      <w:tbl>
                        <w:tblPr>
                          <w:tblStyle w:val="ab"/>
                          <w:tblpPr w:leftFromText="181" w:rightFromText="181" w:bottomFromText="561" w:vertAnchor="text" w:tblpXSpec="center" w:tblpY="1"/>
                          <w:tblW w:w="68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9"/>
                          <w:gridCol w:w="1071"/>
                          <w:gridCol w:w="1071"/>
                          <w:gridCol w:w="1071"/>
                          <w:gridCol w:w="1071"/>
                          <w:gridCol w:w="1071"/>
                        </w:tblGrid>
                        <w:tr w:rsidR="007B23B7" w:rsidRPr="007A0FF9" w:rsidTr="000E2EF5">
                          <w:trPr>
                            <w:cantSplit/>
                            <w:trHeight w:hRule="exact" w:val="284"/>
                          </w:trPr>
                          <w:tc>
                            <w:tcPr>
                              <w:tcW w:w="6804" w:type="dxa"/>
                              <w:gridSpan w:val="6"/>
                              <w:shd w:val="clear" w:color="auto" w:fill="auto"/>
                              <w:vAlign w:val="center"/>
                              <w:hideMark/>
                            </w:tcPr>
                            <w:p w:rsidR="007B23B7" w:rsidRPr="007A0FF9" w:rsidRDefault="007B23B7" w:rsidP="000A04B0">
                              <w:pPr>
                                <w:jc w:val="left"/>
                                <w:rPr>
                                  <w:rFonts w:ascii="楷体" w:hAnsi="楷体"/>
                                  <w:color w:val="FFFFFF" w:themeColor="background1"/>
                                  <w:sz w:val="2"/>
                                  <w:szCs w:val="2"/>
                                </w:rPr>
                              </w:pPr>
                              <w:r w:rsidRPr="007A0FF9">
                                <w:rPr>
                                  <w:rFonts w:ascii="楷体" w:hAnsi="楷体"/>
                                  <w:color w:val="FFFFFF" w:themeColor="background1"/>
                                  <w:sz w:val="2"/>
                                  <w:szCs w:val="2"/>
                                </w:rPr>
                                <w:t>Table_First|Table_Summary</w:t>
                              </w:r>
                              <w:r w:rsidRPr="007A0FF9">
                                <w:rPr>
                                  <w:rFonts w:ascii="楷体" w:hAnsi="楷体" w:hint="eastAsia"/>
                                  <w:color w:val="FFFFFF" w:themeColor="background1"/>
                                  <w:sz w:val="2"/>
                                  <w:szCs w:val="2"/>
                                </w:rPr>
                                <w:t>|Table_Excel1</w:t>
                              </w:r>
                            </w:p>
                          </w:tc>
                        </w:tr>
                        <w:tr w:rsidR="007B23B7" w:rsidRPr="007A0FF9" w:rsidTr="00311CDC">
                          <w:trPr>
                            <w:cantSplit/>
                            <w:trHeight w:hRule="exact" w:val="284"/>
                          </w:trPr>
                          <w:tc>
                            <w:tcPr>
                              <w:tcW w:w="1449" w:type="dxa"/>
                              <w:shd w:val="clear" w:color="auto" w:fill="C00000"/>
                              <w:vAlign w:val="center"/>
                              <w:hideMark/>
                            </w:tcPr>
                            <w:p w:rsidR="007B23B7" w:rsidRPr="007A0FF9" w:rsidRDefault="007B23B7" w:rsidP="000A04B0">
                              <w:pPr>
                                <w:jc w:val="left"/>
                                <w:rPr>
                                  <w:rFonts w:ascii="楷体" w:hAnsi="楷体"/>
                                  <w:b/>
                                  <w:color w:val="FFFFFF" w:themeColor="background1"/>
                                  <w:sz w:val="15"/>
                                  <w:szCs w:val="15"/>
                                </w:rPr>
                              </w:pPr>
                              <w:r w:rsidRPr="007A0FF9">
                                <w:rPr>
                                  <w:rFonts w:ascii="楷体" w:hAnsi="楷体" w:hint="eastAsia"/>
                                  <w:b/>
                                  <w:color w:val="FFFFFF" w:themeColor="background1"/>
                                  <w:sz w:val="15"/>
                                  <w:szCs w:val="15"/>
                                </w:rPr>
                                <w:t>财务数据和估值</w:t>
                              </w:r>
                            </w:p>
                          </w:tc>
                          <w:tc>
                            <w:tcPr>
                              <w:tcW w:w="1071" w:type="dxa"/>
                              <w:shd w:val="clear" w:color="auto" w:fill="C00000"/>
                              <w:vAlign w:val="center"/>
                            </w:tcPr>
                            <w:p w:rsidR="007B23B7" w:rsidRPr="007A0FF9" w:rsidRDefault="000D516D" w:rsidP="000A04B0">
                              <w:pPr>
                                <w:jc w:val="center"/>
                                <w:rPr>
                                  <w:rFonts w:ascii="楷体" w:hAnsi="楷体"/>
                                  <w:b/>
                                  <w:color w:val="FFFFFF" w:themeColor="background1"/>
                                  <w:sz w:val="13"/>
                                  <w:szCs w:val="13"/>
                                </w:rPr>
                              </w:pPr>
                              <w:r w:rsidRPr="007A0FF9">
                                <w:rPr>
                                  <w:rFonts w:ascii="楷体" w:hAnsi="楷体"/>
                                  <w:b/>
                                  <w:color w:val="FFFFFF" w:themeColor="background1"/>
                                  <w:sz w:val="13"/>
                                  <w:szCs w:val="13"/>
                                </w:rPr>
                                <w:t>2016A</w:t>
                              </w:r>
                            </w:p>
                          </w:tc>
                          <w:tc>
                            <w:tcPr>
                              <w:tcW w:w="1071" w:type="dxa"/>
                              <w:shd w:val="clear" w:color="auto" w:fill="C00000"/>
                              <w:vAlign w:val="center"/>
                            </w:tcPr>
                            <w:p w:rsidR="007B23B7" w:rsidRPr="007A0FF9" w:rsidRDefault="000D516D" w:rsidP="000A04B0">
                              <w:pPr>
                                <w:jc w:val="center"/>
                                <w:rPr>
                                  <w:rFonts w:ascii="楷体" w:hAnsi="楷体"/>
                                  <w:b/>
                                  <w:color w:val="FFFFFF" w:themeColor="background1"/>
                                  <w:sz w:val="13"/>
                                  <w:szCs w:val="13"/>
                                </w:rPr>
                              </w:pPr>
                              <w:r w:rsidRPr="007A0FF9">
                                <w:rPr>
                                  <w:rFonts w:ascii="楷体" w:hAnsi="楷体"/>
                                  <w:b/>
                                  <w:color w:val="FFFFFF" w:themeColor="background1"/>
                                  <w:sz w:val="13"/>
                                  <w:szCs w:val="13"/>
                                </w:rPr>
                                <w:t>2017A</w:t>
                              </w:r>
                            </w:p>
                          </w:tc>
                          <w:tc>
                            <w:tcPr>
                              <w:tcW w:w="1071" w:type="dxa"/>
                              <w:shd w:val="clear" w:color="auto" w:fill="C00000"/>
                              <w:vAlign w:val="center"/>
                            </w:tcPr>
                            <w:p w:rsidR="007B23B7" w:rsidRPr="007A0FF9" w:rsidRDefault="000D516D" w:rsidP="000A04B0">
                              <w:pPr>
                                <w:jc w:val="center"/>
                                <w:rPr>
                                  <w:rFonts w:ascii="楷体" w:hAnsi="楷体"/>
                                  <w:b/>
                                  <w:color w:val="FFFFFF" w:themeColor="background1"/>
                                  <w:sz w:val="13"/>
                                  <w:szCs w:val="13"/>
                                </w:rPr>
                              </w:pPr>
                              <w:r w:rsidRPr="007A0FF9">
                                <w:rPr>
                                  <w:rFonts w:ascii="楷体" w:hAnsi="楷体"/>
                                  <w:b/>
                                  <w:color w:val="FFFFFF" w:themeColor="background1"/>
                                  <w:sz w:val="13"/>
                                  <w:szCs w:val="13"/>
                                </w:rPr>
                                <w:t>2018E</w:t>
                              </w:r>
                            </w:p>
                          </w:tc>
                          <w:tc>
                            <w:tcPr>
                              <w:tcW w:w="1071" w:type="dxa"/>
                              <w:shd w:val="clear" w:color="auto" w:fill="C00000"/>
                              <w:vAlign w:val="center"/>
                            </w:tcPr>
                            <w:p w:rsidR="007B23B7" w:rsidRPr="007A0FF9" w:rsidRDefault="000D516D" w:rsidP="000A04B0">
                              <w:pPr>
                                <w:jc w:val="center"/>
                                <w:rPr>
                                  <w:rFonts w:ascii="楷体" w:hAnsi="楷体"/>
                                  <w:b/>
                                  <w:color w:val="FFFFFF" w:themeColor="background1"/>
                                  <w:sz w:val="13"/>
                                  <w:szCs w:val="13"/>
                                </w:rPr>
                              </w:pPr>
                              <w:r w:rsidRPr="007A0FF9">
                                <w:rPr>
                                  <w:rFonts w:ascii="楷体" w:hAnsi="楷体"/>
                                  <w:b/>
                                  <w:color w:val="FFFFFF" w:themeColor="background1"/>
                                  <w:sz w:val="13"/>
                                  <w:szCs w:val="13"/>
                                </w:rPr>
                                <w:t>2019E</w:t>
                              </w:r>
                            </w:p>
                          </w:tc>
                          <w:tc>
                            <w:tcPr>
                              <w:tcW w:w="1071" w:type="dxa"/>
                              <w:shd w:val="clear" w:color="auto" w:fill="C00000"/>
                              <w:vAlign w:val="center"/>
                            </w:tcPr>
                            <w:p w:rsidR="007B23B7" w:rsidRPr="007A0FF9" w:rsidRDefault="000D516D" w:rsidP="000A04B0">
                              <w:pPr>
                                <w:jc w:val="center"/>
                                <w:rPr>
                                  <w:rFonts w:ascii="楷体" w:hAnsi="楷体"/>
                                  <w:b/>
                                  <w:color w:val="FFFFFF" w:themeColor="background1"/>
                                  <w:sz w:val="13"/>
                                  <w:szCs w:val="13"/>
                                </w:rPr>
                              </w:pPr>
                              <w:r w:rsidRPr="007A0FF9">
                                <w:rPr>
                                  <w:rFonts w:ascii="楷体" w:hAnsi="楷体"/>
                                  <w:b/>
                                  <w:color w:val="FFFFFF" w:themeColor="background1"/>
                                  <w:sz w:val="13"/>
                                  <w:szCs w:val="13"/>
                                </w:rPr>
                                <w:t>2020E</w:t>
                              </w:r>
                            </w:p>
                          </w:tc>
                        </w:tr>
                        <w:tr w:rsidR="007B23B7" w:rsidRPr="007A0FF9" w:rsidTr="000E2EF5">
                          <w:trPr>
                            <w:cantSplit/>
                            <w:trHeight w:hRule="exact" w:val="284"/>
                          </w:trPr>
                          <w:tc>
                            <w:tcPr>
                              <w:tcW w:w="1449" w:type="dxa"/>
                              <w:vAlign w:val="center"/>
                              <w:hideMark/>
                            </w:tcPr>
                            <w:p w:rsidR="007B23B7" w:rsidRPr="007A0FF9" w:rsidRDefault="009D5E58" w:rsidP="000A04B0">
                              <w:pPr>
                                <w:rPr>
                                  <w:rFonts w:ascii="楷体" w:hAnsi="楷体"/>
                                  <w:sz w:val="13"/>
                                  <w:szCs w:val="13"/>
                                </w:rPr>
                              </w:pPr>
                              <w:r w:rsidRPr="007A0FF9">
                                <w:rPr>
                                  <w:rFonts w:ascii="楷体" w:hAnsi="楷体" w:hint="eastAsia"/>
                                  <w:sz w:val="13"/>
                                  <w:szCs w:val="13"/>
                                </w:rPr>
                                <w:t>营业收入（百万元）</w:t>
                              </w:r>
                            </w:p>
                          </w:tc>
                          <w:tc>
                            <w:tcPr>
                              <w:tcW w:w="1071" w:type="dxa"/>
                              <w:vAlign w:val="center"/>
                              <w:hideMark/>
                            </w:tcPr>
                            <w:p w:rsidR="007B23B7" w:rsidRPr="007A0FF9" w:rsidRDefault="000D516D" w:rsidP="000A04B0">
                              <w:pPr>
                                <w:jc w:val="right"/>
                                <w:rPr>
                                  <w:rFonts w:ascii="楷体" w:hAnsi="楷体"/>
                                  <w:sz w:val="15"/>
                                  <w:szCs w:val="15"/>
                                </w:rPr>
                              </w:pPr>
                              <w:r w:rsidRPr="007A0FF9">
                                <w:rPr>
                                  <w:rFonts w:ascii="楷体" w:hAnsi="楷体"/>
                                  <w:sz w:val="15"/>
                                  <w:szCs w:val="15"/>
                                </w:rPr>
                                <w:t>10,546.51</w:t>
                              </w:r>
                            </w:p>
                          </w:tc>
                          <w:tc>
                            <w:tcPr>
                              <w:tcW w:w="1071" w:type="dxa"/>
                              <w:vAlign w:val="center"/>
                              <w:hideMark/>
                            </w:tcPr>
                            <w:p w:rsidR="007B23B7" w:rsidRPr="007A0FF9" w:rsidRDefault="000D516D" w:rsidP="000A04B0">
                              <w:pPr>
                                <w:jc w:val="right"/>
                                <w:rPr>
                                  <w:rFonts w:ascii="楷体" w:hAnsi="楷体"/>
                                  <w:sz w:val="15"/>
                                  <w:szCs w:val="15"/>
                                </w:rPr>
                              </w:pPr>
                              <w:r w:rsidRPr="007A0FF9">
                                <w:rPr>
                                  <w:rFonts w:ascii="楷体" w:hAnsi="楷体"/>
                                  <w:sz w:val="15"/>
                                  <w:szCs w:val="15"/>
                                </w:rPr>
                                <w:t>11,050.48</w:t>
                              </w:r>
                            </w:p>
                          </w:tc>
                          <w:tc>
                            <w:tcPr>
                              <w:tcW w:w="1071" w:type="dxa"/>
                              <w:shd w:val="clear" w:color="auto" w:fill="auto"/>
                              <w:vAlign w:val="center"/>
                              <w:hideMark/>
                            </w:tcPr>
                            <w:p w:rsidR="007B23B7" w:rsidRPr="007A0FF9" w:rsidRDefault="000D516D" w:rsidP="000A04B0">
                              <w:pPr>
                                <w:jc w:val="right"/>
                                <w:rPr>
                                  <w:rFonts w:ascii="楷体" w:hAnsi="楷体"/>
                                  <w:sz w:val="15"/>
                                  <w:szCs w:val="15"/>
                                </w:rPr>
                              </w:pPr>
                              <w:r w:rsidRPr="007A0FF9">
                                <w:rPr>
                                  <w:rFonts w:ascii="楷体" w:hAnsi="楷体"/>
                                  <w:sz w:val="15"/>
                                  <w:szCs w:val="15"/>
                                </w:rPr>
                                <w:t>11,752.53</w:t>
                              </w:r>
                            </w:p>
                          </w:tc>
                          <w:tc>
                            <w:tcPr>
                              <w:tcW w:w="1071" w:type="dxa"/>
                              <w:vAlign w:val="center"/>
                              <w:hideMark/>
                            </w:tcPr>
                            <w:p w:rsidR="007B23B7" w:rsidRPr="007A0FF9" w:rsidRDefault="000D516D" w:rsidP="000A04B0">
                              <w:pPr>
                                <w:jc w:val="right"/>
                                <w:rPr>
                                  <w:rFonts w:ascii="楷体" w:hAnsi="楷体"/>
                                  <w:sz w:val="15"/>
                                  <w:szCs w:val="15"/>
                                </w:rPr>
                              </w:pPr>
                              <w:r w:rsidRPr="007A0FF9">
                                <w:rPr>
                                  <w:rFonts w:ascii="楷体" w:hAnsi="楷体"/>
                                  <w:sz w:val="15"/>
                                  <w:szCs w:val="15"/>
                                </w:rPr>
                                <w:t>12,636.14</w:t>
                              </w:r>
                            </w:p>
                          </w:tc>
                          <w:tc>
                            <w:tcPr>
                              <w:tcW w:w="1071" w:type="dxa"/>
                              <w:vAlign w:val="center"/>
                              <w:hideMark/>
                            </w:tcPr>
                            <w:p w:rsidR="007B23B7" w:rsidRPr="007A0FF9" w:rsidRDefault="000D516D" w:rsidP="000A04B0">
                              <w:pPr>
                                <w:jc w:val="right"/>
                                <w:rPr>
                                  <w:rFonts w:ascii="楷体" w:hAnsi="楷体"/>
                                  <w:sz w:val="15"/>
                                  <w:szCs w:val="15"/>
                                </w:rPr>
                              </w:pPr>
                              <w:r w:rsidRPr="007A0FF9">
                                <w:rPr>
                                  <w:rFonts w:ascii="楷体" w:hAnsi="楷体"/>
                                  <w:sz w:val="15"/>
                                  <w:szCs w:val="15"/>
                                </w:rPr>
                                <w:t>13,383.76</w:t>
                              </w:r>
                            </w:p>
                          </w:tc>
                        </w:tr>
                        <w:tr w:rsidR="007B23B7" w:rsidRPr="007A0FF9" w:rsidTr="000E2EF5">
                          <w:trPr>
                            <w:cantSplit/>
                            <w:trHeight w:hRule="exact" w:val="284"/>
                          </w:trPr>
                          <w:tc>
                            <w:tcPr>
                              <w:tcW w:w="1449" w:type="dxa"/>
                              <w:vAlign w:val="center"/>
                              <w:hideMark/>
                            </w:tcPr>
                            <w:p w:rsidR="007B23B7" w:rsidRPr="007A0FF9" w:rsidRDefault="009D5E58" w:rsidP="000A04B0">
                              <w:pPr>
                                <w:rPr>
                                  <w:rFonts w:ascii="楷体" w:hAnsi="楷体"/>
                                  <w:sz w:val="13"/>
                                  <w:szCs w:val="13"/>
                                </w:rPr>
                              </w:pPr>
                              <w:r w:rsidRPr="007A0FF9">
                                <w:rPr>
                                  <w:rFonts w:ascii="楷体" w:hAnsi="楷体" w:hint="eastAsia"/>
                                  <w:sz w:val="13"/>
                                  <w:szCs w:val="13"/>
                                </w:rPr>
                                <w:t>增长率（%）</w:t>
                              </w:r>
                            </w:p>
                          </w:tc>
                          <w:tc>
                            <w:tcPr>
                              <w:tcW w:w="1071" w:type="dxa"/>
                              <w:vAlign w:val="center"/>
                              <w:hideMark/>
                            </w:tcPr>
                            <w:p w:rsidR="007B23B7" w:rsidRPr="007A0FF9" w:rsidRDefault="000D516D" w:rsidP="000A04B0">
                              <w:pPr>
                                <w:jc w:val="right"/>
                                <w:rPr>
                                  <w:rFonts w:ascii="楷体" w:hAnsi="楷体"/>
                                  <w:sz w:val="15"/>
                                  <w:szCs w:val="15"/>
                                </w:rPr>
                              </w:pPr>
                              <w:r w:rsidRPr="007A0FF9">
                                <w:rPr>
                                  <w:rFonts w:ascii="楷体" w:hAnsi="楷体"/>
                                  <w:sz w:val="15"/>
                                  <w:szCs w:val="15"/>
                                </w:rPr>
                                <w:t>4.98%</w:t>
                              </w:r>
                            </w:p>
                          </w:tc>
                          <w:tc>
                            <w:tcPr>
                              <w:tcW w:w="1071" w:type="dxa"/>
                              <w:vAlign w:val="center"/>
                              <w:hideMark/>
                            </w:tcPr>
                            <w:p w:rsidR="007B23B7" w:rsidRPr="007A0FF9" w:rsidRDefault="000D516D" w:rsidP="000A04B0">
                              <w:pPr>
                                <w:jc w:val="right"/>
                                <w:rPr>
                                  <w:rFonts w:ascii="楷体" w:hAnsi="楷体"/>
                                  <w:sz w:val="15"/>
                                  <w:szCs w:val="15"/>
                                </w:rPr>
                              </w:pPr>
                              <w:r w:rsidRPr="007A0FF9">
                                <w:rPr>
                                  <w:rFonts w:ascii="楷体" w:hAnsi="楷体"/>
                                  <w:sz w:val="15"/>
                                  <w:szCs w:val="15"/>
                                </w:rPr>
                                <w:t>4.78%</w:t>
                              </w:r>
                            </w:p>
                          </w:tc>
                          <w:tc>
                            <w:tcPr>
                              <w:tcW w:w="1071" w:type="dxa"/>
                              <w:shd w:val="clear" w:color="auto" w:fill="auto"/>
                              <w:vAlign w:val="center"/>
                              <w:hideMark/>
                            </w:tcPr>
                            <w:p w:rsidR="007B23B7" w:rsidRPr="007A0FF9" w:rsidRDefault="000D516D" w:rsidP="000A04B0">
                              <w:pPr>
                                <w:jc w:val="right"/>
                                <w:rPr>
                                  <w:rFonts w:ascii="楷体" w:hAnsi="楷体"/>
                                  <w:sz w:val="15"/>
                                  <w:szCs w:val="15"/>
                                </w:rPr>
                              </w:pPr>
                              <w:r w:rsidRPr="007A0FF9">
                                <w:rPr>
                                  <w:rFonts w:ascii="楷体" w:hAnsi="楷体"/>
                                  <w:sz w:val="15"/>
                                  <w:szCs w:val="15"/>
                                </w:rPr>
                                <w:t>6.35%</w:t>
                              </w:r>
                            </w:p>
                          </w:tc>
                          <w:tc>
                            <w:tcPr>
                              <w:tcW w:w="1071" w:type="dxa"/>
                              <w:vAlign w:val="center"/>
                              <w:hideMark/>
                            </w:tcPr>
                            <w:p w:rsidR="007B23B7" w:rsidRPr="007A0FF9" w:rsidRDefault="000D516D" w:rsidP="000A04B0">
                              <w:pPr>
                                <w:jc w:val="right"/>
                                <w:rPr>
                                  <w:rFonts w:ascii="楷体" w:hAnsi="楷体"/>
                                  <w:sz w:val="15"/>
                                  <w:szCs w:val="15"/>
                                </w:rPr>
                              </w:pPr>
                              <w:r w:rsidRPr="007A0FF9">
                                <w:rPr>
                                  <w:rFonts w:ascii="楷体" w:hAnsi="楷体"/>
                                  <w:sz w:val="15"/>
                                  <w:szCs w:val="15"/>
                                </w:rPr>
                                <w:t>7.52%</w:t>
                              </w:r>
                            </w:p>
                          </w:tc>
                          <w:tc>
                            <w:tcPr>
                              <w:tcW w:w="1071" w:type="dxa"/>
                              <w:vAlign w:val="center"/>
                              <w:hideMark/>
                            </w:tcPr>
                            <w:p w:rsidR="007B23B7" w:rsidRPr="007A0FF9" w:rsidRDefault="000D516D" w:rsidP="000A04B0">
                              <w:pPr>
                                <w:jc w:val="right"/>
                                <w:rPr>
                                  <w:rFonts w:ascii="楷体" w:hAnsi="楷体"/>
                                  <w:sz w:val="15"/>
                                  <w:szCs w:val="15"/>
                                </w:rPr>
                              </w:pPr>
                              <w:r w:rsidRPr="007A0FF9">
                                <w:rPr>
                                  <w:rFonts w:ascii="楷体" w:hAnsi="楷体"/>
                                  <w:sz w:val="15"/>
                                  <w:szCs w:val="15"/>
                                </w:rPr>
                                <w:t>5.92%</w:t>
                              </w:r>
                            </w:p>
                          </w:tc>
                        </w:tr>
                        <w:tr w:rsidR="000E2EF5" w:rsidRPr="007A0FF9" w:rsidTr="000E2EF5">
                          <w:trPr>
                            <w:cantSplit/>
                            <w:trHeight w:hRule="exact" w:val="284"/>
                          </w:trPr>
                          <w:tc>
                            <w:tcPr>
                              <w:tcW w:w="1449" w:type="dxa"/>
                              <w:vAlign w:val="center"/>
                            </w:tcPr>
                            <w:p w:rsidR="000E2EF5" w:rsidRPr="007A0FF9" w:rsidRDefault="009D5E58" w:rsidP="000A04B0">
                              <w:pPr>
                                <w:rPr>
                                  <w:rFonts w:ascii="楷体" w:hAnsi="楷体"/>
                                  <w:sz w:val="13"/>
                                  <w:szCs w:val="13"/>
                                </w:rPr>
                              </w:pPr>
                              <w:r w:rsidRPr="007A0FF9">
                                <w:rPr>
                                  <w:rFonts w:ascii="楷体" w:hAnsi="楷体" w:cs="Arial"/>
                                  <w:sz w:val="13"/>
                                  <w:szCs w:val="13"/>
                                </w:rPr>
                                <w:t>EBITDA</w:t>
                              </w:r>
                              <w:r w:rsidRPr="007A0FF9">
                                <w:rPr>
                                  <w:rFonts w:ascii="楷体" w:hAnsi="楷体" w:hint="eastAsia"/>
                                  <w:sz w:val="13"/>
                                  <w:szCs w:val="13"/>
                                </w:rPr>
                                <w:t>（百万元）</w:t>
                              </w:r>
                            </w:p>
                          </w:tc>
                          <w:tc>
                            <w:tcPr>
                              <w:tcW w:w="1071" w:type="dxa"/>
                              <w:vAlign w:val="center"/>
                            </w:tcPr>
                            <w:p w:rsidR="000E2EF5" w:rsidRPr="007A0FF9" w:rsidRDefault="000D516D" w:rsidP="000A04B0">
                              <w:pPr>
                                <w:jc w:val="right"/>
                                <w:rPr>
                                  <w:rFonts w:ascii="楷体" w:hAnsi="楷体"/>
                                  <w:sz w:val="15"/>
                                  <w:szCs w:val="15"/>
                                </w:rPr>
                              </w:pPr>
                              <w:r w:rsidRPr="007A0FF9">
                                <w:rPr>
                                  <w:rFonts w:ascii="楷体" w:hAnsi="楷体"/>
                                  <w:sz w:val="15"/>
                                  <w:szCs w:val="15"/>
                                </w:rPr>
                                <w:t>1,498.96</w:t>
                              </w:r>
                            </w:p>
                          </w:tc>
                          <w:tc>
                            <w:tcPr>
                              <w:tcW w:w="1071" w:type="dxa"/>
                              <w:vAlign w:val="center"/>
                            </w:tcPr>
                            <w:p w:rsidR="000E2EF5" w:rsidRPr="007A0FF9" w:rsidRDefault="000D516D" w:rsidP="000A04B0">
                              <w:pPr>
                                <w:jc w:val="right"/>
                                <w:rPr>
                                  <w:rFonts w:ascii="楷体" w:hAnsi="楷体"/>
                                  <w:sz w:val="15"/>
                                  <w:szCs w:val="15"/>
                                </w:rPr>
                              </w:pPr>
                              <w:r w:rsidRPr="007A0FF9">
                                <w:rPr>
                                  <w:rFonts w:ascii="楷体" w:hAnsi="楷体"/>
                                  <w:sz w:val="15"/>
                                  <w:szCs w:val="15"/>
                                </w:rPr>
                                <w:t>1,263.40</w:t>
                              </w:r>
                            </w:p>
                          </w:tc>
                          <w:tc>
                            <w:tcPr>
                              <w:tcW w:w="1071" w:type="dxa"/>
                              <w:shd w:val="clear" w:color="auto" w:fill="auto"/>
                              <w:vAlign w:val="center"/>
                            </w:tcPr>
                            <w:p w:rsidR="000E2EF5" w:rsidRPr="007A0FF9" w:rsidRDefault="000D516D" w:rsidP="000A04B0">
                              <w:pPr>
                                <w:jc w:val="right"/>
                                <w:rPr>
                                  <w:rFonts w:ascii="楷体" w:hAnsi="楷体"/>
                                  <w:sz w:val="15"/>
                                  <w:szCs w:val="15"/>
                                </w:rPr>
                              </w:pPr>
                              <w:r w:rsidRPr="007A0FF9">
                                <w:rPr>
                                  <w:rFonts w:ascii="楷体" w:hAnsi="楷体"/>
                                  <w:sz w:val="15"/>
                                  <w:szCs w:val="15"/>
                                </w:rPr>
                                <w:t>2,182.03</w:t>
                              </w:r>
                            </w:p>
                          </w:tc>
                          <w:tc>
                            <w:tcPr>
                              <w:tcW w:w="1071" w:type="dxa"/>
                              <w:vAlign w:val="center"/>
                            </w:tcPr>
                            <w:p w:rsidR="000E2EF5" w:rsidRPr="007A0FF9" w:rsidRDefault="000D516D" w:rsidP="000A04B0">
                              <w:pPr>
                                <w:jc w:val="right"/>
                                <w:rPr>
                                  <w:rFonts w:ascii="楷体" w:hAnsi="楷体"/>
                                  <w:sz w:val="15"/>
                                  <w:szCs w:val="15"/>
                                </w:rPr>
                              </w:pPr>
                              <w:r w:rsidRPr="007A0FF9">
                                <w:rPr>
                                  <w:rFonts w:ascii="楷体" w:hAnsi="楷体"/>
                                  <w:sz w:val="15"/>
                                  <w:szCs w:val="15"/>
                                </w:rPr>
                                <w:t>2,489.15</w:t>
                              </w:r>
                            </w:p>
                          </w:tc>
                          <w:tc>
                            <w:tcPr>
                              <w:tcW w:w="1071" w:type="dxa"/>
                              <w:vAlign w:val="center"/>
                            </w:tcPr>
                            <w:p w:rsidR="000E2EF5" w:rsidRPr="007A0FF9" w:rsidRDefault="000D516D" w:rsidP="000A04B0">
                              <w:pPr>
                                <w:jc w:val="right"/>
                                <w:rPr>
                                  <w:rFonts w:ascii="楷体" w:hAnsi="楷体"/>
                                  <w:sz w:val="15"/>
                                  <w:szCs w:val="15"/>
                                </w:rPr>
                              </w:pPr>
                              <w:r w:rsidRPr="007A0FF9">
                                <w:rPr>
                                  <w:rFonts w:ascii="楷体" w:hAnsi="楷体"/>
                                  <w:sz w:val="15"/>
                                  <w:szCs w:val="15"/>
                                </w:rPr>
                                <w:t>2,622.69</w:t>
                              </w:r>
                            </w:p>
                          </w:tc>
                        </w:tr>
                        <w:tr w:rsidR="007B23B7" w:rsidRPr="007A0FF9" w:rsidTr="000E2EF5">
                          <w:trPr>
                            <w:cantSplit/>
                            <w:trHeight w:hRule="exact" w:val="284"/>
                          </w:trPr>
                          <w:tc>
                            <w:tcPr>
                              <w:tcW w:w="1449" w:type="dxa"/>
                              <w:shd w:val="clear" w:color="auto" w:fill="FFFFFF" w:themeFill="background1"/>
                              <w:vAlign w:val="center"/>
                              <w:hideMark/>
                            </w:tcPr>
                            <w:p w:rsidR="007B23B7" w:rsidRPr="007A0FF9" w:rsidRDefault="009D5E58" w:rsidP="000A04B0">
                              <w:pPr>
                                <w:rPr>
                                  <w:rFonts w:ascii="楷体" w:hAnsi="楷体"/>
                                  <w:sz w:val="13"/>
                                  <w:szCs w:val="13"/>
                                </w:rPr>
                              </w:pPr>
                              <w:r w:rsidRPr="007A0FF9">
                                <w:rPr>
                                  <w:rFonts w:ascii="楷体" w:hAnsi="楷体" w:hint="eastAsia"/>
                                  <w:sz w:val="13"/>
                                  <w:szCs w:val="13"/>
                                </w:rPr>
                                <w:t>净利润（百万元）</w:t>
                              </w:r>
                            </w:p>
                          </w:tc>
                          <w:tc>
                            <w:tcPr>
                              <w:tcW w:w="1071" w:type="dxa"/>
                              <w:shd w:val="clear" w:color="auto" w:fill="FFFFFF" w:themeFill="background1"/>
                              <w:vAlign w:val="center"/>
                              <w:hideMark/>
                            </w:tcPr>
                            <w:p w:rsidR="007B23B7" w:rsidRPr="007A0FF9" w:rsidRDefault="000D516D" w:rsidP="000A04B0">
                              <w:pPr>
                                <w:jc w:val="right"/>
                                <w:rPr>
                                  <w:rFonts w:ascii="楷体" w:hAnsi="楷体"/>
                                  <w:sz w:val="15"/>
                                  <w:szCs w:val="15"/>
                                </w:rPr>
                              </w:pPr>
                              <w:r w:rsidRPr="007A0FF9">
                                <w:rPr>
                                  <w:rFonts w:ascii="楷体" w:hAnsi="楷体"/>
                                  <w:sz w:val="15"/>
                                  <w:szCs w:val="15"/>
                                </w:rPr>
                                <w:t>1,169.80</w:t>
                              </w:r>
                            </w:p>
                          </w:tc>
                          <w:tc>
                            <w:tcPr>
                              <w:tcW w:w="1071" w:type="dxa"/>
                              <w:shd w:val="clear" w:color="auto" w:fill="FFFFFF" w:themeFill="background1"/>
                              <w:vAlign w:val="center"/>
                              <w:hideMark/>
                            </w:tcPr>
                            <w:p w:rsidR="007B23B7" w:rsidRPr="007A0FF9" w:rsidRDefault="000D516D" w:rsidP="000A04B0">
                              <w:pPr>
                                <w:jc w:val="right"/>
                                <w:rPr>
                                  <w:rFonts w:ascii="楷体" w:hAnsi="楷体"/>
                                  <w:sz w:val="15"/>
                                  <w:szCs w:val="15"/>
                                </w:rPr>
                              </w:pPr>
                              <w:r w:rsidRPr="007A0FF9">
                                <w:rPr>
                                  <w:rFonts w:ascii="楷体" w:hAnsi="楷体"/>
                                  <w:sz w:val="15"/>
                                  <w:szCs w:val="15"/>
                                </w:rPr>
                                <w:t>1,165.92</w:t>
                              </w:r>
                            </w:p>
                          </w:tc>
                          <w:tc>
                            <w:tcPr>
                              <w:tcW w:w="1071" w:type="dxa"/>
                              <w:shd w:val="clear" w:color="auto" w:fill="FFFFFF" w:themeFill="background1"/>
                              <w:vAlign w:val="center"/>
                              <w:hideMark/>
                            </w:tcPr>
                            <w:p w:rsidR="007B23B7" w:rsidRPr="007A0FF9" w:rsidRDefault="000D516D" w:rsidP="000A04B0">
                              <w:pPr>
                                <w:jc w:val="right"/>
                                <w:rPr>
                                  <w:rFonts w:ascii="楷体" w:hAnsi="楷体"/>
                                  <w:sz w:val="15"/>
                                  <w:szCs w:val="15"/>
                                </w:rPr>
                              </w:pPr>
                              <w:r w:rsidRPr="007A0FF9">
                                <w:rPr>
                                  <w:rFonts w:ascii="楷体" w:hAnsi="楷体"/>
                                  <w:sz w:val="15"/>
                                  <w:szCs w:val="15"/>
                                </w:rPr>
                                <w:t>1,353.08</w:t>
                              </w:r>
                            </w:p>
                          </w:tc>
                          <w:tc>
                            <w:tcPr>
                              <w:tcW w:w="1071" w:type="dxa"/>
                              <w:shd w:val="clear" w:color="auto" w:fill="FFFFFF" w:themeFill="background1"/>
                              <w:vAlign w:val="center"/>
                              <w:hideMark/>
                            </w:tcPr>
                            <w:p w:rsidR="007B23B7" w:rsidRPr="007A0FF9" w:rsidRDefault="000D516D" w:rsidP="000A04B0">
                              <w:pPr>
                                <w:jc w:val="right"/>
                                <w:rPr>
                                  <w:rFonts w:ascii="楷体" w:hAnsi="楷体"/>
                                  <w:sz w:val="15"/>
                                  <w:szCs w:val="15"/>
                                </w:rPr>
                              </w:pPr>
                              <w:r w:rsidRPr="007A0FF9">
                                <w:rPr>
                                  <w:rFonts w:ascii="楷体" w:hAnsi="楷体"/>
                                  <w:sz w:val="15"/>
                                  <w:szCs w:val="15"/>
                                </w:rPr>
                                <w:t>1,587.78</w:t>
                              </w:r>
                            </w:p>
                          </w:tc>
                          <w:tc>
                            <w:tcPr>
                              <w:tcW w:w="1071" w:type="dxa"/>
                              <w:shd w:val="clear" w:color="auto" w:fill="FFFFFF" w:themeFill="background1"/>
                              <w:vAlign w:val="center"/>
                              <w:hideMark/>
                            </w:tcPr>
                            <w:p w:rsidR="007B23B7" w:rsidRPr="007A0FF9" w:rsidRDefault="000D516D" w:rsidP="000A04B0">
                              <w:pPr>
                                <w:jc w:val="right"/>
                                <w:rPr>
                                  <w:rFonts w:ascii="楷体" w:hAnsi="楷体"/>
                                  <w:sz w:val="15"/>
                                  <w:szCs w:val="15"/>
                                </w:rPr>
                              </w:pPr>
                              <w:r w:rsidRPr="007A0FF9">
                                <w:rPr>
                                  <w:rFonts w:ascii="楷体" w:hAnsi="楷体"/>
                                  <w:sz w:val="15"/>
                                  <w:szCs w:val="15"/>
                                </w:rPr>
                                <w:t>1,816.01</w:t>
                              </w:r>
                            </w:p>
                          </w:tc>
                        </w:tr>
                        <w:tr w:rsidR="007B23B7" w:rsidRPr="007A0FF9" w:rsidTr="000E2EF5">
                          <w:trPr>
                            <w:cantSplit/>
                            <w:trHeight w:hRule="exact" w:val="284"/>
                          </w:trPr>
                          <w:tc>
                            <w:tcPr>
                              <w:tcW w:w="1449" w:type="dxa"/>
                              <w:vAlign w:val="center"/>
                              <w:hideMark/>
                            </w:tcPr>
                            <w:p w:rsidR="007B23B7" w:rsidRPr="007A0FF9" w:rsidRDefault="009D5E58" w:rsidP="000A04B0">
                              <w:pPr>
                                <w:rPr>
                                  <w:rFonts w:ascii="楷体" w:hAnsi="楷体"/>
                                  <w:sz w:val="13"/>
                                  <w:szCs w:val="13"/>
                                </w:rPr>
                              </w:pPr>
                              <w:r w:rsidRPr="007A0FF9">
                                <w:rPr>
                                  <w:rFonts w:ascii="楷体" w:hAnsi="楷体" w:hint="eastAsia"/>
                                  <w:sz w:val="13"/>
                                  <w:szCs w:val="13"/>
                                </w:rPr>
                                <w:t>增长率（%）</w:t>
                              </w:r>
                            </w:p>
                          </w:tc>
                          <w:tc>
                            <w:tcPr>
                              <w:tcW w:w="1071" w:type="dxa"/>
                              <w:vAlign w:val="center"/>
                              <w:hideMark/>
                            </w:tcPr>
                            <w:p w:rsidR="007B23B7" w:rsidRPr="007A0FF9" w:rsidRDefault="000D516D" w:rsidP="000A04B0">
                              <w:pPr>
                                <w:jc w:val="right"/>
                                <w:rPr>
                                  <w:rFonts w:ascii="楷体" w:hAnsi="楷体"/>
                                  <w:sz w:val="15"/>
                                  <w:szCs w:val="15"/>
                                </w:rPr>
                              </w:pPr>
                              <w:r w:rsidRPr="007A0FF9">
                                <w:rPr>
                                  <w:rFonts w:ascii="楷体" w:hAnsi="楷体"/>
                                  <w:sz w:val="15"/>
                                  <w:szCs w:val="15"/>
                                </w:rPr>
                                <w:t>4.07%</w:t>
                              </w:r>
                            </w:p>
                          </w:tc>
                          <w:tc>
                            <w:tcPr>
                              <w:tcW w:w="1071" w:type="dxa"/>
                              <w:vAlign w:val="center"/>
                              <w:hideMark/>
                            </w:tcPr>
                            <w:p w:rsidR="007B23B7" w:rsidRPr="007A0FF9" w:rsidRDefault="000D516D" w:rsidP="000A04B0">
                              <w:pPr>
                                <w:jc w:val="right"/>
                                <w:rPr>
                                  <w:rFonts w:ascii="楷体" w:hAnsi="楷体"/>
                                  <w:sz w:val="15"/>
                                  <w:szCs w:val="15"/>
                                </w:rPr>
                              </w:pPr>
                              <w:r w:rsidRPr="007A0FF9">
                                <w:rPr>
                                  <w:rFonts w:ascii="楷体" w:hAnsi="楷体"/>
                                  <w:sz w:val="15"/>
                                  <w:szCs w:val="15"/>
                                </w:rPr>
                                <w:t>-0.33%</w:t>
                              </w:r>
                            </w:p>
                          </w:tc>
                          <w:tc>
                            <w:tcPr>
                              <w:tcW w:w="1071" w:type="dxa"/>
                              <w:shd w:val="clear" w:color="auto" w:fill="FFFFFF" w:themeFill="background1"/>
                              <w:vAlign w:val="center"/>
                              <w:hideMark/>
                            </w:tcPr>
                            <w:p w:rsidR="007B23B7" w:rsidRPr="007A0FF9" w:rsidRDefault="000D516D" w:rsidP="000A04B0">
                              <w:pPr>
                                <w:jc w:val="right"/>
                                <w:rPr>
                                  <w:rFonts w:ascii="楷体" w:hAnsi="楷体"/>
                                  <w:sz w:val="15"/>
                                  <w:szCs w:val="15"/>
                                </w:rPr>
                              </w:pPr>
                              <w:r w:rsidRPr="007A0FF9">
                                <w:rPr>
                                  <w:rFonts w:ascii="楷体" w:hAnsi="楷体"/>
                                  <w:sz w:val="15"/>
                                  <w:szCs w:val="15"/>
                                </w:rPr>
                                <w:t>16.05%</w:t>
                              </w:r>
                            </w:p>
                          </w:tc>
                          <w:tc>
                            <w:tcPr>
                              <w:tcW w:w="1071" w:type="dxa"/>
                              <w:vAlign w:val="center"/>
                              <w:hideMark/>
                            </w:tcPr>
                            <w:p w:rsidR="007B23B7" w:rsidRPr="007A0FF9" w:rsidRDefault="000D516D" w:rsidP="000A04B0">
                              <w:pPr>
                                <w:jc w:val="right"/>
                                <w:rPr>
                                  <w:rFonts w:ascii="楷体" w:hAnsi="楷体"/>
                                  <w:sz w:val="15"/>
                                  <w:szCs w:val="15"/>
                                </w:rPr>
                              </w:pPr>
                              <w:r w:rsidRPr="007A0FF9">
                                <w:rPr>
                                  <w:rFonts w:ascii="楷体" w:hAnsi="楷体"/>
                                  <w:sz w:val="15"/>
                                  <w:szCs w:val="15"/>
                                </w:rPr>
                                <w:t>17.35%</w:t>
                              </w:r>
                            </w:p>
                          </w:tc>
                          <w:tc>
                            <w:tcPr>
                              <w:tcW w:w="1071" w:type="dxa"/>
                              <w:vAlign w:val="center"/>
                              <w:hideMark/>
                            </w:tcPr>
                            <w:p w:rsidR="007B23B7" w:rsidRPr="007A0FF9" w:rsidRDefault="000D516D" w:rsidP="000A04B0">
                              <w:pPr>
                                <w:jc w:val="right"/>
                                <w:rPr>
                                  <w:rFonts w:ascii="楷体" w:hAnsi="楷体"/>
                                  <w:sz w:val="15"/>
                                  <w:szCs w:val="15"/>
                                </w:rPr>
                              </w:pPr>
                              <w:r w:rsidRPr="007A0FF9">
                                <w:rPr>
                                  <w:rFonts w:ascii="楷体" w:hAnsi="楷体"/>
                                  <w:sz w:val="15"/>
                                  <w:szCs w:val="15"/>
                                </w:rPr>
                                <w:t>14.37%</w:t>
                              </w:r>
                            </w:p>
                          </w:tc>
                        </w:tr>
                        <w:tr w:rsidR="007B23B7" w:rsidRPr="007A0FF9" w:rsidTr="000E2EF5">
                          <w:trPr>
                            <w:cantSplit/>
                            <w:trHeight w:hRule="exact" w:val="284"/>
                          </w:trPr>
                          <w:tc>
                            <w:tcPr>
                              <w:tcW w:w="1449" w:type="dxa"/>
                              <w:vAlign w:val="center"/>
                              <w:hideMark/>
                            </w:tcPr>
                            <w:p w:rsidR="007B23B7" w:rsidRPr="007A0FF9" w:rsidRDefault="009D5E58" w:rsidP="000A04B0">
                              <w:pPr>
                                <w:rPr>
                                  <w:rFonts w:ascii="楷体" w:hAnsi="楷体"/>
                                  <w:sz w:val="13"/>
                                  <w:szCs w:val="13"/>
                                </w:rPr>
                              </w:pPr>
                              <w:r w:rsidRPr="007A0FF9">
                                <w:rPr>
                                  <w:rFonts w:ascii="楷体" w:hAnsi="楷体" w:cs="Arial"/>
                                  <w:sz w:val="13"/>
                                  <w:szCs w:val="13"/>
                                </w:rPr>
                                <w:t>EPS</w:t>
                              </w:r>
                              <w:r w:rsidRPr="007A0FF9">
                                <w:rPr>
                                  <w:rFonts w:ascii="楷体" w:hAnsi="楷体" w:hint="eastAsia"/>
                                  <w:sz w:val="13"/>
                                  <w:szCs w:val="13"/>
                                </w:rPr>
                                <w:t>（元/股）</w:t>
                              </w:r>
                            </w:p>
                          </w:tc>
                          <w:tc>
                            <w:tcPr>
                              <w:tcW w:w="1071" w:type="dxa"/>
                              <w:vAlign w:val="center"/>
                              <w:hideMark/>
                            </w:tcPr>
                            <w:p w:rsidR="007B23B7" w:rsidRPr="007A0FF9" w:rsidRDefault="000D516D" w:rsidP="000A04B0">
                              <w:pPr>
                                <w:jc w:val="right"/>
                                <w:rPr>
                                  <w:rFonts w:ascii="楷体" w:hAnsi="楷体"/>
                                  <w:sz w:val="15"/>
                                  <w:szCs w:val="15"/>
                                </w:rPr>
                              </w:pPr>
                              <w:r w:rsidRPr="007A0FF9">
                                <w:rPr>
                                  <w:rFonts w:ascii="楷体" w:hAnsi="楷体"/>
                                  <w:sz w:val="15"/>
                                  <w:szCs w:val="15"/>
                                </w:rPr>
                                <w:t>0.46</w:t>
                              </w:r>
                            </w:p>
                          </w:tc>
                          <w:tc>
                            <w:tcPr>
                              <w:tcW w:w="1071" w:type="dxa"/>
                              <w:vAlign w:val="center"/>
                              <w:hideMark/>
                            </w:tcPr>
                            <w:p w:rsidR="007B23B7" w:rsidRPr="007A0FF9" w:rsidRDefault="000D516D" w:rsidP="000A04B0">
                              <w:pPr>
                                <w:jc w:val="right"/>
                                <w:rPr>
                                  <w:rFonts w:ascii="楷体" w:hAnsi="楷体"/>
                                  <w:sz w:val="15"/>
                                  <w:szCs w:val="15"/>
                                </w:rPr>
                              </w:pPr>
                              <w:r w:rsidRPr="007A0FF9">
                                <w:rPr>
                                  <w:rFonts w:ascii="楷体" w:hAnsi="楷体"/>
                                  <w:sz w:val="15"/>
                                  <w:szCs w:val="15"/>
                                </w:rPr>
                                <w:t>0.46</w:t>
                              </w:r>
                            </w:p>
                          </w:tc>
                          <w:tc>
                            <w:tcPr>
                              <w:tcW w:w="1071" w:type="dxa"/>
                              <w:shd w:val="clear" w:color="auto" w:fill="FFFFFF" w:themeFill="background1"/>
                              <w:vAlign w:val="center"/>
                              <w:hideMark/>
                            </w:tcPr>
                            <w:p w:rsidR="007B23B7" w:rsidRPr="007A0FF9" w:rsidRDefault="000D516D" w:rsidP="000A04B0">
                              <w:pPr>
                                <w:jc w:val="right"/>
                                <w:rPr>
                                  <w:rFonts w:ascii="楷体" w:hAnsi="楷体"/>
                                  <w:sz w:val="15"/>
                                  <w:szCs w:val="15"/>
                                </w:rPr>
                              </w:pPr>
                              <w:r w:rsidRPr="007A0FF9">
                                <w:rPr>
                                  <w:rFonts w:ascii="楷体" w:hAnsi="楷体"/>
                                  <w:sz w:val="15"/>
                                  <w:szCs w:val="15"/>
                                </w:rPr>
                                <w:t>0.53</w:t>
                              </w:r>
                            </w:p>
                          </w:tc>
                          <w:tc>
                            <w:tcPr>
                              <w:tcW w:w="1071" w:type="dxa"/>
                              <w:vAlign w:val="center"/>
                              <w:hideMark/>
                            </w:tcPr>
                            <w:p w:rsidR="007B23B7" w:rsidRPr="007A0FF9" w:rsidRDefault="000D516D" w:rsidP="000A04B0">
                              <w:pPr>
                                <w:jc w:val="right"/>
                                <w:rPr>
                                  <w:rFonts w:ascii="楷体" w:hAnsi="楷体"/>
                                  <w:sz w:val="15"/>
                                  <w:szCs w:val="15"/>
                                </w:rPr>
                              </w:pPr>
                              <w:r w:rsidRPr="007A0FF9">
                                <w:rPr>
                                  <w:rFonts w:ascii="楷体" w:hAnsi="楷体"/>
                                  <w:sz w:val="15"/>
                                  <w:szCs w:val="15"/>
                                </w:rPr>
                                <w:t>0.62</w:t>
                              </w:r>
                            </w:p>
                          </w:tc>
                          <w:tc>
                            <w:tcPr>
                              <w:tcW w:w="1071" w:type="dxa"/>
                              <w:vAlign w:val="center"/>
                              <w:hideMark/>
                            </w:tcPr>
                            <w:p w:rsidR="007B23B7" w:rsidRPr="007A0FF9" w:rsidRDefault="000D516D" w:rsidP="000A04B0">
                              <w:pPr>
                                <w:jc w:val="right"/>
                                <w:rPr>
                                  <w:rFonts w:ascii="楷体" w:hAnsi="楷体"/>
                                  <w:sz w:val="15"/>
                                  <w:szCs w:val="15"/>
                                </w:rPr>
                              </w:pPr>
                              <w:r w:rsidRPr="007A0FF9">
                                <w:rPr>
                                  <w:rFonts w:ascii="楷体" w:hAnsi="楷体"/>
                                  <w:sz w:val="15"/>
                                  <w:szCs w:val="15"/>
                                </w:rPr>
                                <w:t>0.71</w:t>
                              </w:r>
                            </w:p>
                          </w:tc>
                        </w:tr>
                        <w:tr w:rsidR="007B23B7" w:rsidRPr="007A0FF9" w:rsidTr="000E2EF5">
                          <w:trPr>
                            <w:cantSplit/>
                            <w:trHeight w:hRule="exact" w:val="284"/>
                          </w:trPr>
                          <w:tc>
                            <w:tcPr>
                              <w:tcW w:w="1449" w:type="dxa"/>
                              <w:vAlign w:val="center"/>
                              <w:hideMark/>
                            </w:tcPr>
                            <w:p w:rsidR="007B23B7" w:rsidRPr="007A0FF9" w:rsidRDefault="009D5E58" w:rsidP="000A04B0">
                              <w:pPr>
                                <w:rPr>
                                  <w:rFonts w:ascii="楷体" w:hAnsi="楷体"/>
                                  <w:sz w:val="13"/>
                                  <w:szCs w:val="13"/>
                                </w:rPr>
                              </w:pPr>
                              <w:r w:rsidRPr="007A0FF9">
                                <w:rPr>
                                  <w:rFonts w:ascii="楷体" w:hAnsi="楷体" w:hint="eastAsia"/>
                                  <w:sz w:val="13"/>
                                  <w:szCs w:val="13"/>
                                </w:rPr>
                                <w:t>市盈率（</w:t>
                              </w:r>
                              <w:r w:rsidRPr="007A0FF9">
                                <w:rPr>
                                  <w:rFonts w:ascii="楷体" w:hAnsi="楷体" w:cs="Arial"/>
                                  <w:sz w:val="13"/>
                                  <w:szCs w:val="13"/>
                                </w:rPr>
                                <w:t>P/E</w:t>
                              </w:r>
                              <w:r w:rsidRPr="007A0FF9">
                                <w:rPr>
                                  <w:rFonts w:ascii="楷体" w:hAnsi="楷体" w:hint="eastAsia"/>
                                  <w:sz w:val="13"/>
                                  <w:szCs w:val="13"/>
                                </w:rPr>
                                <w:t>）</w:t>
                              </w:r>
                            </w:p>
                          </w:tc>
                          <w:tc>
                            <w:tcPr>
                              <w:tcW w:w="1071" w:type="dxa"/>
                              <w:vAlign w:val="center"/>
                              <w:hideMark/>
                            </w:tcPr>
                            <w:p w:rsidR="007B23B7" w:rsidRPr="007A0FF9" w:rsidRDefault="000D516D" w:rsidP="000A04B0">
                              <w:pPr>
                                <w:jc w:val="right"/>
                                <w:rPr>
                                  <w:rFonts w:ascii="楷体" w:hAnsi="楷体"/>
                                  <w:sz w:val="15"/>
                                  <w:szCs w:val="15"/>
                                </w:rPr>
                              </w:pPr>
                              <w:r w:rsidRPr="007A0FF9">
                                <w:rPr>
                                  <w:rFonts w:ascii="楷体" w:hAnsi="楷体"/>
                                  <w:sz w:val="15"/>
                                  <w:szCs w:val="15"/>
                                </w:rPr>
                                <w:t>15.95</w:t>
                              </w:r>
                            </w:p>
                          </w:tc>
                          <w:tc>
                            <w:tcPr>
                              <w:tcW w:w="1071" w:type="dxa"/>
                              <w:vAlign w:val="center"/>
                              <w:hideMark/>
                            </w:tcPr>
                            <w:p w:rsidR="007B23B7" w:rsidRPr="007A0FF9" w:rsidRDefault="000D516D" w:rsidP="000A04B0">
                              <w:pPr>
                                <w:jc w:val="right"/>
                                <w:rPr>
                                  <w:rFonts w:ascii="楷体" w:hAnsi="楷体"/>
                                  <w:sz w:val="15"/>
                                  <w:szCs w:val="15"/>
                                </w:rPr>
                              </w:pPr>
                              <w:r w:rsidRPr="007A0FF9">
                                <w:rPr>
                                  <w:rFonts w:ascii="楷体" w:hAnsi="楷体"/>
                                  <w:sz w:val="15"/>
                                  <w:szCs w:val="15"/>
                                </w:rPr>
                                <w:t>16.00</w:t>
                              </w:r>
                            </w:p>
                          </w:tc>
                          <w:tc>
                            <w:tcPr>
                              <w:tcW w:w="1071" w:type="dxa"/>
                              <w:shd w:val="clear" w:color="auto" w:fill="FFFFFF" w:themeFill="background1"/>
                              <w:vAlign w:val="center"/>
                              <w:hideMark/>
                            </w:tcPr>
                            <w:p w:rsidR="007B23B7" w:rsidRPr="007A0FF9" w:rsidRDefault="000D516D" w:rsidP="000A04B0">
                              <w:pPr>
                                <w:jc w:val="right"/>
                                <w:rPr>
                                  <w:rFonts w:ascii="楷体" w:hAnsi="楷体"/>
                                  <w:sz w:val="15"/>
                                  <w:szCs w:val="15"/>
                                </w:rPr>
                              </w:pPr>
                              <w:r w:rsidRPr="007A0FF9">
                                <w:rPr>
                                  <w:rFonts w:ascii="楷体" w:hAnsi="楷体"/>
                                  <w:sz w:val="15"/>
                                  <w:szCs w:val="15"/>
                                </w:rPr>
                                <w:t>13.79</w:t>
                              </w:r>
                            </w:p>
                          </w:tc>
                          <w:tc>
                            <w:tcPr>
                              <w:tcW w:w="1071" w:type="dxa"/>
                              <w:vAlign w:val="center"/>
                              <w:hideMark/>
                            </w:tcPr>
                            <w:p w:rsidR="007B23B7" w:rsidRPr="007A0FF9" w:rsidRDefault="000D516D" w:rsidP="000A04B0">
                              <w:pPr>
                                <w:jc w:val="right"/>
                                <w:rPr>
                                  <w:rFonts w:ascii="楷体" w:hAnsi="楷体"/>
                                  <w:sz w:val="15"/>
                                  <w:szCs w:val="15"/>
                                </w:rPr>
                              </w:pPr>
                              <w:r w:rsidRPr="007A0FF9">
                                <w:rPr>
                                  <w:rFonts w:ascii="楷体" w:hAnsi="楷体"/>
                                  <w:sz w:val="15"/>
                                  <w:szCs w:val="15"/>
                                </w:rPr>
                                <w:t>11.75</w:t>
                              </w:r>
                            </w:p>
                          </w:tc>
                          <w:tc>
                            <w:tcPr>
                              <w:tcW w:w="1071" w:type="dxa"/>
                              <w:vAlign w:val="center"/>
                              <w:hideMark/>
                            </w:tcPr>
                            <w:p w:rsidR="007B23B7" w:rsidRPr="007A0FF9" w:rsidRDefault="000D516D" w:rsidP="000A04B0">
                              <w:pPr>
                                <w:jc w:val="right"/>
                                <w:rPr>
                                  <w:rFonts w:ascii="楷体" w:hAnsi="楷体"/>
                                  <w:sz w:val="15"/>
                                  <w:szCs w:val="15"/>
                                </w:rPr>
                              </w:pPr>
                              <w:r w:rsidRPr="007A0FF9">
                                <w:rPr>
                                  <w:rFonts w:ascii="楷体" w:hAnsi="楷体"/>
                                  <w:sz w:val="15"/>
                                  <w:szCs w:val="15"/>
                                </w:rPr>
                                <w:t>10.27</w:t>
                              </w:r>
                            </w:p>
                          </w:tc>
                        </w:tr>
                        <w:tr w:rsidR="007B23B7" w:rsidRPr="007A0FF9" w:rsidTr="00311CDC">
                          <w:trPr>
                            <w:cantSplit/>
                            <w:trHeight w:hRule="exact" w:val="284"/>
                          </w:trPr>
                          <w:tc>
                            <w:tcPr>
                              <w:tcW w:w="1449" w:type="dxa"/>
                              <w:vAlign w:val="center"/>
                              <w:hideMark/>
                            </w:tcPr>
                            <w:p w:rsidR="007B23B7" w:rsidRPr="007A0FF9" w:rsidRDefault="009D5E58" w:rsidP="000A04B0">
                              <w:pPr>
                                <w:rPr>
                                  <w:rFonts w:ascii="楷体" w:hAnsi="楷体"/>
                                  <w:sz w:val="13"/>
                                  <w:szCs w:val="13"/>
                                </w:rPr>
                              </w:pPr>
                              <w:r w:rsidRPr="007A0FF9">
                                <w:rPr>
                                  <w:rFonts w:ascii="楷体" w:hAnsi="楷体" w:hint="eastAsia"/>
                                  <w:sz w:val="13"/>
                                  <w:szCs w:val="13"/>
                                </w:rPr>
                                <w:t>市净率（</w:t>
                              </w:r>
                              <w:r w:rsidRPr="007A0FF9">
                                <w:rPr>
                                  <w:rFonts w:ascii="楷体" w:hAnsi="楷体" w:cs="Arial"/>
                                  <w:sz w:val="13"/>
                                  <w:szCs w:val="13"/>
                                </w:rPr>
                                <w:t>P/B</w:t>
                              </w:r>
                              <w:r w:rsidRPr="007A0FF9">
                                <w:rPr>
                                  <w:rFonts w:ascii="楷体" w:hAnsi="楷体" w:hint="eastAsia"/>
                                  <w:sz w:val="13"/>
                                  <w:szCs w:val="13"/>
                                </w:rPr>
                                <w:t>）</w:t>
                              </w:r>
                            </w:p>
                          </w:tc>
                          <w:tc>
                            <w:tcPr>
                              <w:tcW w:w="1071" w:type="dxa"/>
                              <w:vAlign w:val="center"/>
                              <w:hideMark/>
                            </w:tcPr>
                            <w:p w:rsidR="007B23B7" w:rsidRPr="007A0FF9" w:rsidRDefault="000D516D" w:rsidP="000A04B0">
                              <w:pPr>
                                <w:jc w:val="right"/>
                                <w:rPr>
                                  <w:rFonts w:ascii="楷体" w:hAnsi="楷体"/>
                                  <w:sz w:val="15"/>
                                  <w:szCs w:val="15"/>
                                </w:rPr>
                              </w:pPr>
                              <w:r w:rsidRPr="007A0FF9">
                                <w:rPr>
                                  <w:rFonts w:ascii="楷体" w:hAnsi="楷体"/>
                                  <w:sz w:val="15"/>
                                  <w:szCs w:val="15"/>
                                </w:rPr>
                                <w:t>1.61</w:t>
                              </w:r>
                            </w:p>
                          </w:tc>
                          <w:tc>
                            <w:tcPr>
                              <w:tcW w:w="1071" w:type="dxa"/>
                              <w:vAlign w:val="center"/>
                              <w:hideMark/>
                            </w:tcPr>
                            <w:p w:rsidR="007B23B7" w:rsidRPr="007A0FF9" w:rsidRDefault="000D516D" w:rsidP="000A04B0">
                              <w:pPr>
                                <w:jc w:val="right"/>
                                <w:rPr>
                                  <w:rFonts w:ascii="楷体" w:hAnsi="楷体"/>
                                  <w:sz w:val="15"/>
                                  <w:szCs w:val="15"/>
                                </w:rPr>
                              </w:pPr>
                              <w:r w:rsidRPr="007A0FF9">
                                <w:rPr>
                                  <w:rFonts w:ascii="楷体" w:hAnsi="楷体"/>
                                  <w:sz w:val="15"/>
                                  <w:szCs w:val="15"/>
                                </w:rPr>
                                <w:t>1.51</w:t>
                              </w:r>
                            </w:p>
                          </w:tc>
                          <w:tc>
                            <w:tcPr>
                              <w:tcW w:w="1071" w:type="dxa"/>
                              <w:shd w:val="clear" w:color="auto" w:fill="FFFFFF" w:themeFill="background1"/>
                              <w:vAlign w:val="center"/>
                              <w:hideMark/>
                            </w:tcPr>
                            <w:p w:rsidR="007B23B7" w:rsidRPr="007A0FF9" w:rsidRDefault="000D516D" w:rsidP="000A04B0">
                              <w:pPr>
                                <w:jc w:val="right"/>
                                <w:rPr>
                                  <w:rFonts w:ascii="楷体" w:hAnsi="楷体"/>
                                  <w:sz w:val="15"/>
                                  <w:szCs w:val="15"/>
                                </w:rPr>
                              </w:pPr>
                              <w:r w:rsidRPr="007A0FF9">
                                <w:rPr>
                                  <w:rFonts w:ascii="楷体" w:hAnsi="楷体"/>
                                  <w:sz w:val="15"/>
                                  <w:szCs w:val="15"/>
                                </w:rPr>
                                <w:t>1.41</w:t>
                              </w:r>
                            </w:p>
                          </w:tc>
                          <w:tc>
                            <w:tcPr>
                              <w:tcW w:w="1071" w:type="dxa"/>
                              <w:vAlign w:val="center"/>
                              <w:hideMark/>
                            </w:tcPr>
                            <w:p w:rsidR="007B23B7" w:rsidRPr="007A0FF9" w:rsidRDefault="000D516D" w:rsidP="000A04B0">
                              <w:pPr>
                                <w:jc w:val="right"/>
                                <w:rPr>
                                  <w:rFonts w:ascii="楷体" w:hAnsi="楷体"/>
                                  <w:sz w:val="15"/>
                                  <w:szCs w:val="15"/>
                                </w:rPr>
                              </w:pPr>
                              <w:r w:rsidRPr="007A0FF9">
                                <w:rPr>
                                  <w:rFonts w:ascii="楷体" w:hAnsi="楷体"/>
                                  <w:sz w:val="15"/>
                                  <w:szCs w:val="15"/>
                                </w:rPr>
                                <w:t>1.30</w:t>
                              </w:r>
                            </w:p>
                          </w:tc>
                          <w:tc>
                            <w:tcPr>
                              <w:tcW w:w="1071" w:type="dxa"/>
                              <w:vAlign w:val="center"/>
                              <w:hideMark/>
                            </w:tcPr>
                            <w:p w:rsidR="007B23B7" w:rsidRPr="007A0FF9" w:rsidRDefault="000D516D" w:rsidP="000A04B0">
                              <w:pPr>
                                <w:jc w:val="right"/>
                                <w:rPr>
                                  <w:rFonts w:ascii="楷体" w:hAnsi="楷体"/>
                                  <w:sz w:val="15"/>
                                  <w:szCs w:val="15"/>
                                </w:rPr>
                              </w:pPr>
                              <w:r w:rsidRPr="007A0FF9">
                                <w:rPr>
                                  <w:rFonts w:ascii="楷体" w:hAnsi="楷体"/>
                                  <w:sz w:val="15"/>
                                  <w:szCs w:val="15"/>
                                </w:rPr>
                                <w:t>1.21</w:t>
                              </w:r>
                            </w:p>
                          </w:tc>
                        </w:tr>
                        <w:tr w:rsidR="007B23B7" w:rsidRPr="007A0FF9" w:rsidTr="00311CDC">
                          <w:trPr>
                            <w:cantSplit/>
                            <w:trHeight w:hRule="exact" w:val="284"/>
                          </w:trPr>
                          <w:tc>
                            <w:tcPr>
                              <w:tcW w:w="1449" w:type="dxa"/>
                              <w:tcBorders>
                                <w:bottom w:val="single" w:sz="4" w:space="0" w:color="C00000"/>
                              </w:tcBorders>
                              <w:vAlign w:val="center"/>
                              <w:hideMark/>
                            </w:tcPr>
                            <w:p w:rsidR="007B23B7" w:rsidRPr="007A0FF9" w:rsidRDefault="009D5E58" w:rsidP="000A04B0">
                              <w:pPr>
                                <w:rPr>
                                  <w:rFonts w:ascii="楷体" w:hAnsi="楷体" w:cs="Arial"/>
                                  <w:sz w:val="13"/>
                                  <w:szCs w:val="13"/>
                                </w:rPr>
                              </w:pPr>
                              <w:r w:rsidRPr="007A0FF9">
                                <w:rPr>
                                  <w:rFonts w:ascii="楷体" w:hAnsi="楷体" w:cs="Arial"/>
                                  <w:sz w:val="13"/>
                                  <w:szCs w:val="13"/>
                                </w:rPr>
                                <w:t>EV/EBITDA</w:t>
                              </w:r>
                            </w:p>
                          </w:tc>
                          <w:tc>
                            <w:tcPr>
                              <w:tcW w:w="1071" w:type="dxa"/>
                              <w:tcBorders>
                                <w:bottom w:val="single" w:sz="4" w:space="0" w:color="C00000"/>
                              </w:tcBorders>
                              <w:vAlign w:val="center"/>
                              <w:hideMark/>
                            </w:tcPr>
                            <w:p w:rsidR="007B23B7" w:rsidRPr="007A0FF9" w:rsidRDefault="000D516D" w:rsidP="000A04B0">
                              <w:pPr>
                                <w:jc w:val="right"/>
                                <w:rPr>
                                  <w:rFonts w:ascii="楷体" w:hAnsi="楷体"/>
                                  <w:sz w:val="15"/>
                                  <w:szCs w:val="15"/>
                                </w:rPr>
                              </w:pPr>
                              <w:r w:rsidRPr="007A0FF9">
                                <w:rPr>
                                  <w:rFonts w:ascii="楷体" w:hAnsi="楷体"/>
                                  <w:sz w:val="15"/>
                                  <w:szCs w:val="15"/>
                                </w:rPr>
                                <w:t>10.67</w:t>
                              </w:r>
                            </w:p>
                          </w:tc>
                          <w:tc>
                            <w:tcPr>
                              <w:tcW w:w="1071" w:type="dxa"/>
                              <w:tcBorders>
                                <w:bottom w:val="single" w:sz="4" w:space="0" w:color="C00000"/>
                              </w:tcBorders>
                              <w:vAlign w:val="center"/>
                              <w:hideMark/>
                            </w:tcPr>
                            <w:p w:rsidR="007B23B7" w:rsidRPr="007A0FF9" w:rsidRDefault="000D516D" w:rsidP="000A04B0">
                              <w:pPr>
                                <w:jc w:val="right"/>
                                <w:rPr>
                                  <w:rFonts w:ascii="楷体" w:hAnsi="楷体"/>
                                  <w:sz w:val="15"/>
                                  <w:szCs w:val="15"/>
                                </w:rPr>
                              </w:pPr>
                              <w:r w:rsidRPr="007A0FF9">
                                <w:rPr>
                                  <w:rFonts w:ascii="楷体" w:hAnsi="楷体"/>
                                  <w:sz w:val="15"/>
                                  <w:szCs w:val="15"/>
                                </w:rPr>
                                <w:t>11.36</w:t>
                              </w:r>
                            </w:p>
                          </w:tc>
                          <w:tc>
                            <w:tcPr>
                              <w:tcW w:w="1071" w:type="dxa"/>
                              <w:tcBorders>
                                <w:bottom w:val="single" w:sz="4" w:space="0" w:color="C00000"/>
                              </w:tcBorders>
                              <w:shd w:val="clear" w:color="auto" w:fill="FFFFFF" w:themeFill="background1"/>
                              <w:vAlign w:val="center"/>
                              <w:hideMark/>
                            </w:tcPr>
                            <w:p w:rsidR="007B23B7" w:rsidRPr="007A0FF9" w:rsidRDefault="000D516D" w:rsidP="000A04B0">
                              <w:pPr>
                                <w:jc w:val="right"/>
                                <w:rPr>
                                  <w:rFonts w:ascii="楷体" w:hAnsi="楷体"/>
                                  <w:sz w:val="15"/>
                                  <w:szCs w:val="15"/>
                                </w:rPr>
                              </w:pPr>
                              <w:r w:rsidRPr="007A0FF9">
                                <w:rPr>
                                  <w:rFonts w:ascii="楷体" w:hAnsi="楷体"/>
                                  <w:sz w:val="15"/>
                                  <w:szCs w:val="15"/>
                                </w:rPr>
                                <w:t>5.04</w:t>
                              </w:r>
                            </w:p>
                          </w:tc>
                          <w:tc>
                            <w:tcPr>
                              <w:tcW w:w="1071" w:type="dxa"/>
                              <w:tcBorders>
                                <w:bottom w:val="single" w:sz="4" w:space="0" w:color="C00000"/>
                              </w:tcBorders>
                              <w:vAlign w:val="center"/>
                              <w:hideMark/>
                            </w:tcPr>
                            <w:p w:rsidR="007B23B7" w:rsidRPr="007A0FF9" w:rsidRDefault="000D516D" w:rsidP="000A04B0">
                              <w:pPr>
                                <w:jc w:val="right"/>
                                <w:rPr>
                                  <w:rFonts w:ascii="楷体" w:hAnsi="楷体"/>
                                  <w:sz w:val="15"/>
                                  <w:szCs w:val="15"/>
                                </w:rPr>
                              </w:pPr>
                              <w:r w:rsidRPr="007A0FF9">
                                <w:rPr>
                                  <w:rFonts w:ascii="楷体" w:hAnsi="楷体"/>
                                  <w:sz w:val="15"/>
                                  <w:szCs w:val="15"/>
                                </w:rPr>
                                <w:t>3.80</w:t>
                              </w:r>
                            </w:p>
                          </w:tc>
                          <w:tc>
                            <w:tcPr>
                              <w:tcW w:w="1071" w:type="dxa"/>
                              <w:tcBorders>
                                <w:bottom w:val="single" w:sz="4" w:space="0" w:color="C00000"/>
                              </w:tcBorders>
                              <w:vAlign w:val="center"/>
                              <w:hideMark/>
                            </w:tcPr>
                            <w:p w:rsidR="007B23B7" w:rsidRPr="007A0FF9" w:rsidRDefault="000D516D" w:rsidP="000A04B0">
                              <w:pPr>
                                <w:jc w:val="right"/>
                                <w:rPr>
                                  <w:rFonts w:ascii="楷体" w:hAnsi="楷体"/>
                                  <w:sz w:val="15"/>
                                  <w:szCs w:val="15"/>
                                </w:rPr>
                              </w:pPr>
                              <w:r w:rsidRPr="007A0FF9">
                                <w:rPr>
                                  <w:rFonts w:ascii="楷体" w:hAnsi="楷体"/>
                                  <w:sz w:val="15"/>
                                  <w:szCs w:val="15"/>
                                </w:rPr>
                                <w:t>2.81</w:t>
                              </w:r>
                            </w:p>
                          </w:tc>
                        </w:tr>
                        <w:tr w:rsidR="007B23B7" w:rsidRPr="007A0FF9" w:rsidTr="00311CDC">
                          <w:trPr>
                            <w:cantSplit/>
                            <w:trHeight w:hRule="exact" w:val="284"/>
                          </w:trPr>
                          <w:tc>
                            <w:tcPr>
                              <w:tcW w:w="6804" w:type="dxa"/>
                              <w:gridSpan w:val="6"/>
                              <w:tcBorders>
                                <w:top w:val="single" w:sz="4" w:space="0" w:color="C00000"/>
                              </w:tcBorders>
                              <w:vAlign w:val="center"/>
                              <w:hideMark/>
                            </w:tcPr>
                            <w:p w:rsidR="007B23B7" w:rsidRPr="007A0FF9" w:rsidRDefault="007B23B7" w:rsidP="000A04B0">
                              <w:pPr>
                                <w:jc w:val="left"/>
                                <w:rPr>
                                  <w:rFonts w:ascii="楷体" w:hAnsi="楷体"/>
                                  <w:color w:val="C00000"/>
                                  <w:sz w:val="15"/>
                                  <w:szCs w:val="15"/>
                                </w:rPr>
                              </w:pPr>
                              <w:r w:rsidRPr="007A0FF9">
                                <w:rPr>
                                  <w:rFonts w:ascii="楷体" w:hAnsi="楷体" w:hint="eastAsia"/>
                                  <w:color w:val="C00000"/>
                                  <w:sz w:val="13"/>
                                  <w:szCs w:val="13"/>
                                </w:rPr>
                                <w:t>数据来源：公司公告，</w:t>
                              </w:r>
                              <w:r w:rsidR="00DD635E" w:rsidRPr="007A0FF9">
                                <w:rPr>
                                  <w:rFonts w:ascii="楷体" w:hAnsi="楷体" w:hint="eastAsia"/>
                                  <w:color w:val="C00000"/>
                                  <w:sz w:val="13"/>
                                  <w:szCs w:val="13"/>
                                </w:rPr>
                                <w:t>国联证券</w:t>
                              </w:r>
                              <w:r w:rsidRPr="007A0FF9">
                                <w:rPr>
                                  <w:rFonts w:ascii="楷体" w:hAnsi="楷体" w:hint="eastAsia"/>
                                  <w:color w:val="C00000"/>
                                  <w:sz w:val="13"/>
                                  <w:szCs w:val="13"/>
                                </w:rPr>
                                <w:t>研究所</w:t>
                              </w:r>
                            </w:p>
                          </w:tc>
                        </w:tr>
                      </w:tbl>
                      <w:p w:rsidR="008F18A5" w:rsidRPr="007A0FF9" w:rsidRDefault="008F18A5" w:rsidP="000A04B0">
                        <w:pPr>
                          <w:framePr w:wrap="around" w:hAnchor="margin" w:xAlign="center" w:yAlign="center"/>
                          <w:tabs>
                            <w:tab w:val="left" w:pos="1019"/>
                          </w:tabs>
                          <w:rPr>
                            <w:rFonts w:ascii="楷体" w:hAnsi="楷体"/>
                          </w:rPr>
                        </w:pPr>
                      </w:p>
                    </w:tc>
                  </w:tr>
                </w:tbl>
                <w:p w:rsidR="008F18A5" w:rsidRPr="007A0FF9" w:rsidRDefault="008F18A5" w:rsidP="000A04B0">
                  <w:pPr>
                    <w:framePr w:wrap="around" w:hAnchor="margin" w:xAlign="center" w:yAlign="center"/>
                    <w:tabs>
                      <w:tab w:val="left" w:pos="1019"/>
                    </w:tabs>
                    <w:rPr>
                      <w:rFonts w:ascii="楷体" w:hAnsi="楷体"/>
                    </w:rPr>
                  </w:pPr>
                </w:p>
              </w:tc>
              <w:tc>
                <w:tcPr>
                  <w:tcW w:w="284" w:type="dxa"/>
                  <w:tcBorders>
                    <w:bottom w:val="single" w:sz="12" w:space="0" w:color="C00000"/>
                  </w:tcBorders>
                </w:tcPr>
                <w:p w:rsidR="008F18A5" w:rsidRPr="007A0FF9" w:rsidRDefault="008F18A5" w:rsidP="000A04B0">
                  <w:pPr>
                    <w:framePr w:wrap="around" w:hAnchor="margin" w:xAlign="center" w:yAlign="center"/>
                    <w:tabs>
                      <w:tab w:val="left" w:pos="1019"/>
                    </w:tabs>
                    <w:rPr>
                      <w:rFonts w:ascii="楷体" w:hAnsi="楷体"/>
                    </w:rPr>
                  </w:pPr>
                </w:p>
              </w:tc>
              <w:tc>
                <w:tcPr>
                  <w:tcW w:w="3402" w:type="dxa"/>
                  <w:tcBorders>
                    <w:bottom w:val="single" w:sz="12" w:space="0" w:color="C00000"/>
                  </w:tcBorders>
                </w:tcPr>
                <w:tbl>
                  <w:tblPr>
                    <w:tblStyle w:val="ab"/>
                    <w:tblW w:w="340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tblGrid>
                  <w:tr w:rsidR="008F18A5" w:rsidRPr="007A0FF9" w:rsidTr="00DA6E36">
                    <w:trPr>
                      <w:trHeight w:hRule="exact" w:val="930"/>
                      <w:jc w:val="right"/>
                    </w:trPr>
                    <w:tc>
                      <w:tcPr>
                        <w:tcW w:w="3392" w:type="dxa"/>
                        <w:tcMar>
                          <w:left w:w="0" w:type="dxa"/>
                          <w:right w:w="0" w:type="dxa"/>
                        </w:tcMar>
                        <w:vAlign w:val="bottom"/>
                      </w:tcPr>
                      <w:tbl>
                        <w:tblPr>
                          <w:tblStyle w:val="ab"/>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92"/>
                        </w:tblGrid>
                        <w:tr w:rsidR="00EC2CFA" w:rsidRPr="007A0FF9" w:rsidTr="00594FB5">
                          <w:trPr>
                            <w:trHeight w:hRule="exact" w:val="20"/>
                            <w:jc w:val="right"/>
                          </w:trPr>
                          <w:tc>
                            <w:tcPr>
                              <w:tcW w:w="3392" w:type="dxa"/>
                              <w:vAlign w:val="center"/>
                            </w:tcPr>
                            <w:p w:rsidR="00EC2CFA" w:rsidRPr="007A0FF9" w:rsidRDefault="00EC2CFA" w:rsidP="000A04B0">
                              <w:pPr>
                                <w:pStyle w:val="af8"/>
                                <w:framePr w:wrap="around"/>
                                <w:jc w:val="left"/>
                                <w:rPr>
                                  <w:rFonts w:ascii="楷体" w:hAnsi="楷体"/>
                                  <w:sz w:val="2"/>
                                  <w:szCs w:val="2"/>
                                </w:rPr>
                              </w:pPr>
                              <w:bookmarkStart w:id="13" w:name="OLE_LINK13"/>
                              <w:bookmarkStart w:id="14" w:name="OLE_LINK14"/>
                              <w:bookmarkStart w:id="15" w:name="OLE_LINK15"/>
                              <w:r w:rsidRPr="007A0FF9">
                                <w:rPr>
                                  <w:rFonts w:ascii="楷体" w:hAnsi="楷体" w:hint="eastAsia"/>
                                  <w:sz w:val="2"/>
                                  <w:szCs w:val="2"/>
                                </w:rPr>
                                <w:t>Table_First|Table_ReportDate</w:t>
                              </w:r>
                              <w:bookmarkEnd w:id="13"/>
                              <w:bookmarkEnd w:id="14"/>
                              <w:bookmarkEnd w:id="15"/>
                            </w:p>
                          </w:tc>
                        </w:tr>
                        <w:tr w:rsidR="00EC2CFA" w:rsidRPr="007A0FF9" w:rsidTr="00594FB5">
                          <w:trPr>
                            <w:trHeight w:hRule="exact" w:val="605"/>
                            <w:jc w:val="right"/>
                          </w:trPr>
                          <w:tc>
                            <w:tcPr>
                              <w:tcW w:w="3392" w:type="dxa"/>
                              <w:vAlign w:val="center"/>
                            </w:tcPr>
                            <w:p w:rsidR="00EC2CFA" w:rsidRPr="007A0FF9" w:rsidRDefault="006F291F" w:rsidP="000A04B0">
                              <w:pPr>
                                <w:pStyle w:val="af8"/>
                                <w:framePr w:wrap="around"/>
                                <w:rPr>
                                  <w:rFonts w:ascii="楷体" w:hAnsi="楷体"/>
                                </w:rPr>
                              </w:pPr>
                              <w:r w:rsidRPr="007A0FF9">
                                <w:rPr>
                                  <w:rFonts w:ascii="楷体" w:hAnsi="楷体" w:hint="eastAsia"/>
                                </w:rPr>
                                <w:t>2019年01月15日</w:t>
                              </w:r>
                            </w:p>
                          </w:tc>
                        </w:tr>
                      </w:tbl>
                      <w:p w:rsidR="008F18A5" w:rsidRPr="007A0FF9" w:rsidRDefault="008F18A5" w:rsidP="000A04B0">
                        <w:pPr>
                          <w:framePr w:wrap="around" w:hAnchor="margin" w:xAlign="center" w:yAlign="center"/>
                          <w:tabs>
                            <w:tab w:val="left" w:pos="1019"/>
                          </w:tabs>
                          <w:jc w:val="right"/>
                          <w:rPr>
                            <w:rFonts w:ascii="楷体" w:hAnsi="楷体"/>
                          </w:rPr>
                        </w:pPr>
                      </w:p>
                    </w:tc>
                  </w:tr>
                  <w:tr w:rsidR="008F18A5" w:rsidRPr="007A0FF9" w:rsidTr="00DA6E36">
                    <w:trPr>
                      <w:trHeight w:hRule="exact" w:val="1588"/>
                      <w:jc w:val="right"/>
                    </w:trPr>
                    <w:tc>
                      <w:tcPr>
                        <w:tcW w:w="3392" w:type="dxa"/>
                        <w:tcMar>
                          <w:left w:w="0" w:type="dxa"/>
                          <w:right w:w="0" w:type="dxa"/>
                        </w:tcMar>
                        <w:vAlign w:val="center"/>
                      </w:tcPr>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6"/>
                          <w:gridCol w:w="1696"/>
                        </w:tblGrid>
                        <w:tr w:rsidR="00311CDC" w:rsidRPr="007A0FF9" w:rsidTr="00594FB5">
                          <w:trPr>
                            <w:trHeight w:hRule="exact" w:val="20"/>
                          </w:trPr>
                          <w:tc>
                            <w:tcPr>
                              <w:tcW w:w="3392" w:type="dxa"/>
                              <w:gridSpan w:val="2"/>
                              <w:vAlign w:val="center"/>
                            </w:tcPr>
                            <w:p w:rsidR="00311CDC" w:rsidRPr="007A0FF9" w:rsidRDefault="00311CDC" w:rsidP="000A04B0">
                              <w:pPr>
                                <w:framePr w:wrap="around" w:hAnchor="margin" w:xAlign="center" w:yAlign="center"/>
                                <w:jc w:val="left"/>
                                <w:rPr>
                                  <w:rFonts w:ascii="楷体" w:hAnsi="楷体" w:cs="Arial"/>
                                  <w:b/>
                                  <w:color w:val="FFFFFF" w:themeColor="background1"/>
                                  <w:sz w:val="2"/>
                                  <w:szCs w:val="2"/>
                                </w:rPr>
                              </w:pPr>
                              <w:bookmarkStart w:id="16" w:name="OLE_LINK25"/>
                              <w:bookmarkStart w:id="17" w:name="OLE_LINK26"/>
                              <w:bookmarkStart w:id="18" w:name="OLE_LINK27"/>
                              <w:bookmarkStart w:id="19" w:name="OLE_LINK28"/>
                              <w:bookmarkStart w:id="20" w:name="OLE_LINK29"/>
                              <w:r w:rsidRPr="007A0FF9">
                                <w:rPr>
                                  <w:rFonts w:ascii="楷体" w:hAnsi="楷体" w:hint="eastAsia"/>
                                  <w:color w:val="FFFFFF" w:themeColor="background1"/>
                                  <w:sz w:val="2"/>
                                  <w:szCs w:val="2"/>
                                </w:rPr>
                                <w:t>Table_First|Table_</w:t>
                              </w:r>
                              <w:bookmarkEnd w:id="16"/>
                              <w:bookmarkEnd w:id="17"/>
                              <w:r w:rsidRPr="007A0FF9">
                                <w:rPr>
                                  <w:rFonts w:ascii="楷体" w:hAnsi="楷体" w:hint="eastAsia"/>
                                  <w:color w:val="FFFFFF" w:themeColor="background1"/>
                                  <w:sz w:val="2"/>
                                  <w:szCs w:val="2"/>
                                </w:rPr>
                                <w:t>Rating</w:t>
                              </w:r>
                              <w:bookmarkEnd w:id="18"/>
                              <w:bookmarkEnd w:id="19"/>
                              <w:bookmarkEnd w:id="20"/>
                            </w:p>
                          </w:tc>
                        </w:tr>
                        <w:tr w:rsidR="00311CDC" w:rsidRPr="007A0FF9" w:rsidTr="00594FB5">
                          <w:tc>
                            <w:tcPr>
                              <w:tcW w:w="1696" w:type="dxa"/>
                              <w:vAlign w:val="center"/>
                            </w:tcPr>
                            <w:p w:rsidR="00311CDC" w:rsidRPr="007A0FF9" w:rsidRDefault="00311CDC" w:rsidP="000A04B0">
                              <w:pPr>
                                <w:framePr w:wrap="around" w:hAnchor="margin" w:xAlign="center" w:yAlign="center"/>
                                <w:rPr>
                                  <w:rFonts w:ascii="楷体" w:hAnsi="楷体"/>
                                  <w:b/>
                                  <w:sz w:val="18"/>
                                  <w:szCs w:val="18"/>
                                </w:rPr>
                              </w:pPr>
                              <w:r w:rsidRPr="007A0FF9">
                                <w:rPr>
                                  <w:rFonts w:ascii="楷体" w:hAnsi="楷体" w:hint="eastAsia"/>
                                  <w:b/>
                                  <w:sz w:val="18"/>
                                  <w:szCs w:val="18"/>
                                </w:rPr>
                                <w:t>投资建议：</w:t>
                              </w:r>
                            </w:p>
                          </w:tc>
                          <w:tc>
                            <w:tcPr>
                              <w:tcW w:w="1696" w:type="dxa"/>
                              <w:vAlign w:val="center"/>
                            </w:tcPr>
                            <w:p w:rsidR="00311CDC" w:rsidRPr="007A0FF9" w:rsidRDefault="00311CDC" w:rsidP="000A04B0">
                              <w:pPr>
                                <w:framePr w:wrap="around" w:hAnchor="margin" w:xAlign="center" w:yAlign="center"/>
                                <w:jc w:val="right"/>
                                <w:rPr>
                                  <w:rFonts w:ascii="楷体" w:hAnsi="楷体"/>
                                  <w:b/>
                                  <w:szCs w:val="21"/>
                                </w:rPr>
                              </w:pPr>
                            </w:p>
                          </w:tc>
                        </w:tr>
                        <w:tr w:rsidR="00311CDC" w:rsidRPr="007A0FF9" w:rsidTr="00594FB5">
                          <w:tc>
                            <w:tcPr>
                              <w:tcW w:w="1696" w:type="dxa"/>
                              <w:vAlign w:val="center"/>
                            </w:tcPr>
                            <w:p w:rsidR="00311CDC" w:rsidRPr="007A0FF9" w:rsidRDefault="00311CDC" w:rsidP="000A04B0">
                              <w:pPr>
                                <w:framePr w:wrap="around" w:hAnchor="margin" w:xAlign="center" w:yAlign="center"/>
                                <w:rPr>
                                  <w:rFonts w:ascii="楷体" w:hAnsi="楷体"/>
                                  <w:b/>
                                  <w:sz w:val="18"/>
                                  <w:szCs w:val="18"/>
                                </w:rPr>
                              </w:pPr>
                              <w:r w:rsidRPr="007A0FF9">
                                <w:rPr>
                                  <w:rFonts w:ascii="楷体" w:hAnsi="楷体" w:hint="eastAsia"/>
                                  <w:b/>
                                  <w:sz w:val="18"/>
                                  <w:szCs w:val="18"/>
                                </w:rPr>
                                <w:t>上次建议：</w:t>
                              </w:r>
                            </w:p>
                          </w:tc>
                          <w:tc>
                            <w:tcPr>
                              <w:tcW w:w="1696" w:type="dxa"/>
                              <w:vAlign w:val="center"/>
                            </w:tcPr>
                            <w:p w:rsidR="00311CDC" w:rsidRPr="007A0FF9" w:rsidRDefault="00311CDC" w:rsidP="000A04B0">
                              <w:pPr>
                                <w:framePr w:wrap="around" w:hAnchor="margin" w:xAlign="center" w:yAlign="center"/>
                                <w:jc w:val="right"/>
                                <w:rPr>
                                  <w:rFonts w:ascii="楷体" w:hAnsi="楷体"/>
                                  <w:b/>
                                  <w:szCs w:val="21"/>
                                </w:rPr>
                              </w:pPr>
                            </w:p>
                          </w:tc>
                        </w:tr>
                        <w:tr w:rsidR="00311CDC" w:rsidRPr="007A0FF9" w:rsidTr="00594FB5">
                          <w:tc>
                            <w:tcPr>
                              <w:tcW w:w="1696" w:type="dxa"/>
                              <w:vAlign w:val="center"/>
                            </w:tcPr>
                            <w:p w:rsidR="00311CDC" w:rsidRPr="007A0FF9" w:rsidRDefault="00311CDC" w:rsidP="000A04B0">
                              <w:pPr>
                                <w:framePr w:wrap="around" w:hAnchor="margin" w:xAlign="center" w:yAlign="center"/>
                                <w:rPr>
                                  <w:rFonts w:ascii="楷体" w:hAnsi="楷体"/>
                                  <w:b/>
                                  <w:sz w:val="18"/>
                                  <w:szCs w:val="18"/>
                                </w:rPr>
                              </w:pPr>
                              <w:r w:rsidRPr="007A0FF9">
                                <w:rPr>
                                  <w:rFonts w:ascii="楷体" w:hAnsi="楷体" w:hint="eastAsia"/>
                                  <w:b/>
                                  <w:sz w:val="18"/>
                                  <w:szCs w:val="18"/>
                                </w:rPr>
                                <w:t>当前价格：</w:t>
                              </w:r>
                            </w:p>
                          </w:tc>
                          <w:tc>
                            <w:tcPr>
                              <w:tcW w:w="1696" w:type="dxa"/>
                              <w:vAlign w:val="center"/>
                            </w:tcPr>
                            <w:p w:rsidR="00311CDC" w:rsidRPr="007A0FF9" w:rsidRDefault="006F291F" w:rsidP="000A04B0">
                              <w:pPr>
                                <w:framePr w:wrap="around" w:hAnchor="margin" w:xAlign="center" w:yAlign="center"/>
                                <w:jc w:val="right"/>
                                <w:rPr>
                                  <w:rFonts w:ascii="楷体" w:hAnsi="楷体"/>
                                  <w:sz w:val="18"/>
                                  <w:szCs w:val="18"/>
                                </w:rPr>
                              </w:pPr>
                              <w:r w:rsidRPr="007A0FF9">
                                <w:rPr>
                                  <w:rFonts w:ascii="楷体" w:hAnsi="楷体" w:hint="eastAsia"/>
                                  <w:sz w:val="18"/>
                                  <w:szCs w:val="18"/>
                                </w:rPr>
                                <w:t>7.27元</w:t>
                              </w:r>
                            </w:p>
                          </w:tc>
                        </w:tr>
                        <w:tr w:rsidR="00311CDC" w:rsidRPr="007A0FF9" w:rsidTr="00594FB5">
                          <w:tc>
                            <w:tcPr>
                              <w:tcW w:w="1696" w:type="dxa"/>
                              <w:vAlign w:val="center"/>
                            </w:tcPr>
                            <w:p w:rsidR="00311CDC" w:rsidRPr="007A0FF9" w:rsidRDefault="00311CDC" w:rsidP="000A04B0">
                              <w:pPr>
                                <w:framePr w:wrap="around" w:hAnchor="margin" w:xAlign="center" w:yAlign="center"/>
                                <w:rPr>
                                  <w:rFonts w:ascii="楷体" w:hAnsi="楷体"/>
                                  <w:b/>
                                  <w:sz w:val="18"/>
                                  <w:szCs w:val="18"/>
                                </w:rPr>
                              </w:pPr>
                            </w:p>
                          </w:tc>
                          <w:tc>
                            <w:tcPr>
                              <w:tcW w:w="1696" w:type="dxa"/>
                              <w:vAlign w:val="center"/>
                            </w:tcPr>
                            <w:p w:rsidR="00311CDC" w:rsidRPr="007A0FF9" w:rsidRDefault="00311CDC" w:rsidP="000A04B0">
                              <w:pPr>
                                <w:framePr w:wrap="around" w:hAnchor="margin" w:xAlign="center" w:yAlign="center"/>
                                <w:jc w:val="right"/>
                                <w:rPr>
                                  <w:rFonts w:ascii="楷体" w:hAnsi="楷体"/>
                                  <w:sz w:val="18"/>
                                  <w:szCs w:val="18"/>
                                </w:rPr>
                              </w:pPr>
                            </w:p>
                          </w:tc>
                        </w:tr>
                      </w:tbl>
                      <w:p w:rsidR="008F18A5" w:rsidRPr="007A0FF9" w:rsidRDefault="008F18A5" w:rsidP="000A04B0">
                        <w:pPr>
                          <w:framePr w:wrap="around" w:hAnchor="margin" w:xAlign="center" w:yAlign="center"/>
                          <w:tabs>
                            <w:tab w:val="left" w:pos="1019"/>
                          </w:tabs>
                          <w:jc w:val="right"/>
                          <w:rPr>
                            <w:rFonts w:ascii="楷体" w:hAnsi="楷体"/>
                          </w:rPr>
                        </w:pPr>
                      </w:p>
                    </w:tc>
                  </w:tr>
                  <w:tr w:rsidR="008F18A5" w:rsidRPr="007A0FF9" w:rsidTr="00DA6E36">
                    <w:trPr>
                      <w:trHeight w:hRule="exact" w:val="2211"/>
                      <w:jc w:val="right"/>
                    </w:trPr>
                    <w:tc>
                      <w:tcPr>
                        <w:tcW w:w="3392" w:type="dxa"/>
                        <w:tcMar>
                          <w:left w:w="0" w:type="dxa"/>
                          <w:right w:w="0" w:type="dxa"/>
                        </w:tcMar>
                      </w:tcPr>
                      <w:tbl>
                        <w:tblPr>
                          <w:tblStyle w:val="ab"/>
                          <w:tblW w:w="3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8"/>
                          <w:gridCol w:w="1304"/>
                        </w:tblGrid>
                        <w:tr w:rsidR="008F18A5" w:rsidRPr="007A0FF9" w:rsidTr="00311CDC">
                          <w:trPr>
                            <w:trHeight w:hRule="exact" w:val="20"/>
                          </w:trPr>
                          <w:tc>
                            <w:tcPr>
                              <w:tcW w:w="1304" w:type="dxa"/>
                              <w:gridSpan w:val="2"/>
                              <w:vAlign w:val="bottom"/>
                            </w:tcPr>
                            <w:p w:rsidR="008F18A5" w:rsidRPr="007A0FF9" w:rsidRDefault="008F18A5" w:rsidP="000A04B0">
                              <w:pPr>
                                <w:framePr w:wrap="around" w:hAnchor="margin" w:xAlign="center" w:yAlign="center"/>
                                <w:tabs>
                                  <w:tab w:val="left" w:pos="1019"/>
                                </w:tabs>
                                <w:rPr>
                                  <w:rFonts w:ascii="楷体" w:hAnsi="楷体"/>
                                  <w:b/>
                                  <w:color w:val="FFFFFF" w:themeColor="background1"/>
                                  <w:kern w:val="0"/>
                                  <w:sz w:val="2"/>
                                  <w:szCs w:val="2"/>
                                </w:rPr>
                              </w:pPr>
                              <w:bookmarkStart w:id="21" w:name="OLE_LINK32"/>
                              <w:bookmarkStart w:id="22" w:name="OLE_LINK33"/>
                              <w:bookmarkStart w:id="23" w:name="OLE_LINK34"/>
                              <w:bookmarkStart w:id="24" w:name="OLE_LINK37"/>
                              <w:bookmarkStart w:id="25" w:name="OLE_LINK38"/>
                              <w:r w:rsidRPr="007A0FF9">
                                <w:rPr>
                                  <w:rFonts w:ascii="楷体" w:hAnsi="楷体" w:hint="eastAsia"/>
                                  <w:color w:val="FFFFFF" w:themeColor="background1"/>
                                  <w:sz w:val="2"/>
                                  <w:szCs w:val="2"/>
                                </w:rPr>
                                <w:t>Table_First|Table_</w:t>
                              </w:r>
                              <w:bookmarkEnd w:id="21"/>
                              <w:bookmarkEnd w:id="22"/>
                              <w:bookmarkEnd w:id="23"/>
                              <w:r w:rsidR="00BA265C" w:rsidRPr="007A0FF9">
                                <w:rPr>
                                  <w:rFonts w:ascii="楷体" w:hAnsi="楷体" w:hint="eastAsia"/>
                                  <w:color w:val="FFFFFF" w:themeColor="background1"/>
                                  <w:sz w:val="2"/>
                                  <w:szCs w:val="2"/>
                                </w:rPr>
                                <w:t>MarketInfo</w:t>
                              </w:r>
                              <w:bookmarkEnd w:id="24"/>
                              <w:bookmarkEnd w:id="25"/>
                            </w:p>
                          </w:tc>
                        </w:tr>
                        <w:tr w:rsidR="008F18A5" w:rsidRPr="007A0FF9" w:rsidTr="00311CDC">
                          <w:trPr>
                            <w:trHeight w:hRule="exact" w:val="510"/>
                          </w:trPr>
                          <w:tc>
                            <w:tcPr>
                              <w:tcW w:w="1304" w:type="dxa"/>
                              <w:gridSpan w:val="2"/>
                              <w:tcBorders>
                                <w:bottom w:val="single" w:sz="4" w:space="0" w:color="C00000"/>
                              </w:tcBorders>
                              <w:vAlign w:val="bottom"/>
                            </w:tcPr>
                            <w:p w:rsidR="008F18A5" w:rsidRPr="007A0FF9" w:rsidRDefault="008F18A5" w:rsidP="000A04B0">
                              <w:pPr>
                                <w:framePr w:wrap="around" w:hAnchor="margin" w:xAlign="center" w:yAlign="center"/>
                                <w:tabs>
                                  <w:tab w:val="left" w:pos="1019"/>
                                </w:tabs>
                                <w:rPr>
                                  <w:rFonts w:ascii="楷体" w:hAnsi="楷体"/>
                                  <w:color w:val="C00000"/>
                                </w:rPr>
                              </w:pPr>
                              <w:r w:rsidRPr="007A0FF9">
                                <w:rPr>
                                  <w:rFonts w:ascii="楷体" w:hAnsi="楷体" w:hint="eastAsia"/>
                                  <w:b/>
                                  <w:color w:val="C00000"/>
                                  <w:kern w:val="0"/>
                                  <w:szCs w:val="21"/>
                                </w:rPr>
                                <w:t>基本数据</w:t>
                              </w:r>
                            </w:p>
                          </w:tc>
                        </w:tr>
                        <w:tr w:rsidR="008F18A5" w:rsidRPr="007A0FF9" w:rsidTr="00311CDC">
                          <w:trPr>
                            <w:trHeight w:hRule="exact" w:val="340"/>
                          </w:trPr>
                          <w:tc>
                            <w:tcPr>
                              <w:tcW w:w="2098" w:type="dxa"/>
                              <w:tcBorders>
                                <w:top w:val="single" w:sz="4" w:space="0" w:color="C00000"/>
                              </w:tcBorders>
                              <w:vAlign w:val="center"/>
                            </w:tcPr>
                            <w:p w:rsidR="008F18A5" w:rsidRPr="007A0FF9" w:rsidRDefault="008F18A5" w:rsidP="000A04B0">
                              <w:pPr>
                                <w:framePr w:wrap="around" w:hAnchor="margin" w:xAlign="center" w:yAlign="center"/>
                                <w:rPr>
                                  <w:rFonts w:ascii="楷体" w:hAnsi="楷体"/>
                                  <w:sz w:val="15"/>
                                  <w:szCs w:val="15"/>
                                </w:rPr>
                              </w:pPr>
                              <w:r w:rsidRPr="007A0FF9">
                                <w:rPr>
                                  <w:rFonts w:ascii="楷体" w:hAnsi="楷体" w:hint="eastAsia"/>
                                  <w:sz w:val="15"/>
                                  <w:szCs w:val="15"/>
                                </w:rPr>
                                <w:t>总股本/流通股本（百万股）</w:t>
                              </w:r>
                            </w:p>
                          </w:tc>
                          <w:tc>
                            <w:tcPr>
                              <w:tcW w:w="1304" w:type="dxa"/>
                              <w:tcBorders>
                                <w:top w:val="single" w:sz="4" w:space="0" w:color="C00000"/>
                              </w:tcBorders>
                              <w:vAlign w:val="center"/>
                            </w:tcPr>
                            <w:p w:rsidR="008F18A5" w:rsidRPr="007A0FF9" w:rsidRDefault="006F291F" w:rsidP="000A04B0">
                              <w:pPr>
                                <w:framePr w:wrap="around" w:hAnchor="margin" w:xAlign="center" w:yAlign="center"/>
                                <w:jc w:val="right"/>
                                <w:rPr>
                                  <w:rFonts w:ascii="楷体" w:hAnsi="楷体"/>
                                  <w:sz w:val="15"/>
                                  <w:szCs w:val="15"/>
                                </w:rPr>
                              </w:pPr>
                              <w:r w:rsidRPr="007A0FF9">
                                <w:rPr>
                                  <w:rFonts w:ascii="楷体" w:hAnsi="楷体"/>
                                  <w:sz w:val="15"/>
                                  <w:szCs w:val="15"/>
                                </w:rPr>
                                <w:t>2,545/2,545</w:t>
                              </w:r>
                            </w:p>
                          </w:tc>
                        </w:tr>
                        <w:tr w:rsidR="008F18A5" w:rsidRPr="007A0FF9" w:rsidTr="00CB76CB">
                          <w:trPr>
                            <w:trHeight w:hRule="exact" w:val="340"/>
                          </w:trPr>
                          <w:tc>
                            <w:tcPr>
                              <w:tcW w:w="2098" w:type="dxa"/>
                              <w:vAlign w:val="center"/>
                            </w:tcPr>
                            <w:p w:rsidR="008F18A5" w:rsidRPr="007A0FF9" w:rsidRDefault="008F18A5" w:rsidP="000A04B0">
                              <w:pPr>
                                <w:framePr w:wrap="around" w:hAnchor="margin" w:xAlign="center" w:yAlign="center"/>
                                <w:rPr>
                                  <w:rFonts w:ascii="楷体" w:hAnsi="楷体"/>
                                  <w:sz w:val="15"/>
                                  <w:szCs w:val="15"/>
                                </w:rPr>
                              </w:pPr>
                              <w:r w:rsidRPr="007A0FF9">
                                <w:rPr>
                                  <w:rFonts w:ascii="楷体" w:hAnsi="楷体" w:hint="eastAsia"/>
                                  <w:sz w:val="15"/>
                                  <w:szCs w:val="15"/>
                                </w:rPr>
                                <w:t>流通</w:t>
                              </w:r>
                              <w:r w:rsidRPr="007A0FF9">
                                <w:rPr>
                                  <w:rFonts w:ascii="楷体" w:hAnsi="楷体" w:cs="Arial"/>
                                  <w:sz w:val="15"/>
                                  <w:szCs w:val="15"/>
                                </w:rPr>
                                <w:t>A</w:t>
                              </w:r>
                              <w:r w:rsidRPr="007A0FF9">
                                <w:rPr>
                                  <w:rFonts w:ascii="楷体" w:hAnsi="楷体" w:hint="eastAsia"/>
                                  <w:sz w:val="15"/>
                                  <w:szCs w:val="15"/>
                                </w:rPr>
                                <w:t>股市值（百万元）</w:t>
                              </w:r>
                            </w:p>
                          </w:tc>
                          <w:tc>
                            <w:tcPr>
                              <w:tcW w:w="1304" w:type="dxa"/>
                              <w:vAlign w:val="center"/>
                            </w:tcPr>
                            <w:p w:rsidR="008F18A5" w:rsidRPr="007A0FF9" w:rsidRDefault="006F291F" w:rsidP="000A04B0">
                              <w:pPr>
                                <w:framePr w:wrap="around" w:hAnchor="margin" w:xAlign="center" w:yAlign="center"/>
                                <w:jc w:val="right"/>
                                <w:rPr>
                                  <w:rFonts w:ascii="楷体" w:hAnsi="楷体"/>
                                  <w:sz w:val="15"/>
                                  <w:szCs w:val="15"/>
                                </w:rPr>
                              </w:pPr>
                              <w:r w:rsidRPr="007A0FF9">
                                <w:rPr>
                                  <w:rFonts w:ascii="楷体" w:hAnsi="楷体"/>
                                  <w:sz w:val="15"/>
                                  <w:szCs w:val="15"/>
                                </w:rPr>
                                <w:t>18,501</w:t>
                              </w:r>
                            </w:p>
                          </w:tc>
                        </w:tr>
                        <w:tr w:rsidR="008F18A5" w:rsidRPr="007A0FF9" w:rsidTr="00CB76CB">
                          <w:trPr>
                            <w:trHeight w:hRule="exact" w:val="340"/>
                          </w:trPr>
                          <w:tc>
                            <w:tcPr>
                              <w:tcW w:w="2098" w:type="dxa"/>
                              <w:vAlign w:val="center"/>
                            </w:tcPr>
                            <w:p w:rsidR="008F18A5" w:rsidRPr="007A0FF9" w:rsidRDefault="008F18A5" w:rsidP="000A04B0">
                              <w:pPr>
                                <w:framePr w:wrap="around" w:hAnchor="margin" w:xAlign="center" w:yAlign="center"/>
                                <w:rPr>
                                  <w:rFonts w:ascii="楷体" w:hAnsi="楷体"/>
                                  <w:sz w:val="15"/>
                                  <w:szCs w:val="15"/>
                                </w:rPr>
                              </w:pPr>
                              <w:r w:rsidRPr="007A0FF9">
                                <w:rPr>
                                  <w:rFonts w:ascii="楷体" w:hAnsi="楷体" w:hint="eastAsia"/>
                                  <w:sz w:val="15"/>
                                  <w:szCs w:val="15"/>
                                </w:rPr>
                                <w:t>每股净资产（元）</w:t>
                              </w:r>
                            </w:p>
                          </w:tc>
                          <w:tc>
                            <w:tcPr>
                              <w:tcW w:w="1304" w:type="dxa"/>
                              <w:vAlign w:val="center"/>
                            </w:tcPr>
                            <w:p w:rsidR="008F18A5" w:rsidRPr="007A0FF9" w:rsidRDefault="006F291F" w:rsidP="000A04B0">
                              <w:pPr>
                                <w:framePr w:wrap="around" w:hAnchor="margin" w:xAlign="center" w:yAlign="center"/>
                                <w:jc w:val="right"/>
                                <w:rPr>
                                  <w:rFonts w:ascii="楷体" w:hAnsi="楷体"/>
                                  <w:sz w:val="15"/>
                                  <w:szCs w:val="15"/>
                                </w:rPr>
                              </w:pPr>
                              <w:r w:rsidRPr="007A0FF9">
                                <w:rPr>
                                  <w:rFonts w:ascii="楷体" w:hAnsi="楷体"/>
                                  <w:sz w:val="15"/>
                                  <w:szCs w:val="15"/>
                                </w:rPr>
                                <w:t>5.16</w:t>
                              </w:r>
                            </w:p>
                          </w:tc>
                        </w:tr>
                        <w:tr w:rsidR="008F18A5" w:rsidRPr="007A0FF9" w:rsidTr="00CB76CB">
                          <w:trPr>
                            <w:trHeight w:hRule="exact" w:val="340"/>
                          </w:trPr>
                          <w:tc>
                            <w:tcPr>
                              <w:tcW w:w="2098" w:type="dxa"/>
                              <w:vAlign w:val="center"/>
                            </w:tcPr>
                            <w:p w:rsidR="008F18A5" w:rsidRPr="007A0FF9" w:rsidRDefault="008F18A5" w:rsidP="000A04B0">
                              <w:pPr>
                                <w:framePr w:wrap="around" w:hAnchor="margin" w:xAlign="center" w:yAlign="center"/>
                                <w:rPr>
                                  <w:rFonts w:ascii="楷体" w:hAnsi="楷体"/>
                                  <w:sz w:val="15"/>
                                  <w:szCs w:val="15"/>
                                </w:rPr>
                              </w:pPr>
                              <w:r w:rsidRPr="007A0FF9">
                                <w:rPr>
                                  <w:rFonts w:ascii="楷体" w:hAnsi="楷体" w:hint="eastAsia"/>
                                  <w:sz w:val="15"/>
                                  <w:szCs w:val="15"/>
                                </w:rPr>
                                <w:t>资产负债率（%）</w:t>
                              </w:r>
                            </w:p>
                          </w:tc>
                          <w:tc>
                            <w:tcPr>
                              <w:tcW w:w="1304" w:type="dxa"/>
                              <w:vAlign w:val="center"/>
                            </w:tcPr>
                            <w:p w:rsidR="008F18A5" w:rsidRPr="007A0FF9" w:rsidRDefault="006F291F" w:rsidP="000A04B0">
                              <w:pPr>
                                <w:framePr w:wrap="around" w:hAnchor="margin" w:xAlign="center" w:yAlign="center"/>
                                <w:jc w:val="right"/>
                                <w:rPr>
                                  <w:rFonts w:ascii="楷体" w:hAnsi="楷体"/>
                                  <w:sz w:val="15"/>
                                  <w:szCs w:val="15"/>
                                </w:rPr>
                              </w:pPr>
                              <w:r w:rsidRPr="007A0FF9">
                                <w:rPr>
                                  <w:rFonts w:ascii="楷体" w:hAnsi="楷体"/>
                                  <w:sz w:val="15"/>
                                  <w:szCs w:val="15"/>
                                </w:rPr>
                                <w:t>38.81</w:t>
                              </w:r>
                            </w:p>
                          </w:tc>
                        </w:tr>
                        <w:tr w:rsidR="008F18A5" w:rsidRPr="007A0FF9" w:rsidTr="00CB76CB">
                          <w:trPr>
                            <w:trHeight w:hRule="exact" w:val="340"/>
                          </w:trPr>
                          <w:tc>
                            <w:tcPr>
                              <w:tcW w:w="2098" w:type="dxa"/>
                              <w:vAlign w:val="center"/>
                            </w:tcPr>
                            <w:p w:rsidR="008F18A5" w:rsidRPr="007A0FF9" w:rsidRDefault="008F18A5" w:rsidP="000A04B0">
                              <w:pPr>
                                <w:framePr w:wrap="around" w:hAnchor="margin" w:xAlign="center" w:yAlign="center"/>
                                <w:rPr>
                                  <w:rFonts w:ascii="楷体" w:hAnsi="楷体"/>
                                  <w:sz w:val="15"/>
                                  <w:szCs w:val="15"/>
                                </w:rPr>
                              </w:pPr>
                              <w:r w:rsidRPr="007A0FF9">
                                <w:rPr>
                                  <w:rFonts w:ascii="楷体" w:hAnsi="楷体" w:hint="eastAsia"/>
                                  <w:sz w:val="15"/>
                                  <w:szCs w:val="15"/>
                                </w:rPr>
                                <w:t>一年内最高/最低（元）</w:t>
                              </w:r>
                            </w:p>
                          </w:tc>
                          <w:tc>
                            <w:tcPr>
                              <w:tcW w:w="1304" w:type="dxa"/>
                              <w:vAlign w:val="center"/>
                            </w:tcPr>
                            <w:p w:rsidR="008F18A5" w:rsidRPr="007A0FF9" w:rsidRDefault="006F291F" w:rsidP="000A04B0">
                              <w:pPr>
                                <w:framePr w:wrap="around" w:hAnchor="margin" w:xAlign="center" w:yAlign="center"/>
                                <w:jc w:val="right"/>
                                <w:rPr>
                                  <w:rFonts w:ascii="楷体" w:hAnsi="楷体"/>
                                  <w:sz w:val="15"/>
                                  <w:szCs w:val="15"/>
                                </w:rPr>
                              </w:pPr>
                              <w:r w:rsidRPr="007A0FF9">
                                <w:rPr>
                                  <w:rFonts w:ascii="楷体" w:hAnsi="楷体"/>
                                  <w:sz w:val="15"/>
                                  <w:szCs w:val="15"/>
                                </w:rPr>
                                <w:t>8.55/5.76</w:t>
                              </w:r>
                            </w:p>
                          </w:tc>
                        </w:tr>
                      </w:tbl>
                      <w:p w:rsidR="008F18A5" w:rsidRPr="007A0FF9" w:rsidRDefault="008F18A5" w:rsidP="000A04B0">
                        <w:pPr>
                          <w:framePr w:wrap="around" w:hAnchor="margin" w:xAlign="center" w:yAlign="center"/>
                          <w:tabs>
                            <w:tab w:val="left" w:pos="1019"/>
                          </w:tabs>
                          <w:rPr>
                            <w:rFonts w:ascii="楷体" w:hAnsi="楷体"/>
                          </w:rPr>
                        </w:pPr>
                      </w:p>
                    </w:tc>
                  </w:tr>
                  <w:tr w:rsidR="008F18A5" w:rsidRPr="007A0FF9" w:rsidTr="004D0876">
                    <w:trPr>
                      <w:trHeight w:val="2552"/>
                      <w:jc w:val="right"/>
                    </w:trPr>
                    <w:tc>
                      <w:tcPr>
                        <w:tcW w:w="3392" w:type="dxa"/>
                        <w:tcMar>
                          <w:left w:w="0" w:type="dxa"/>
                          <w:right w:w="0" w:type="dxa"/>
                        </w:tcMar>
                      </w:tcPr>
                      <w:tbl>
                        <w:tblPr>
                          <w:tblStyle w:val="ab"/>
                          <w:tblW w:w="340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tblGrid>
                        <w:tr w:rsidR="009B7547" w:rsidRPr="007A0FF9" w:rsidTr="00311CDC">
                          <w:trPr>
                            <w:trHeight w:hRule="exact" w:val="20"/>
                            <w:jc w:val="center"/>
                          </w:trPr>
                          <w:tc>
                            <w:tcPr>
                              <w:tcW w:w="3392" w:type="dxa"/>
                              <w:vAlign w:val="bottom"/>
                            </w:tcPr>
                            <w:p w:rsidR="009B7547" w:rsidRPr="007A0FF9" w:rsidRDefault="00DD598F" w:rsidP="000A04B0">
                              <w:pPr>
                                <w:framePr w:wrap="around" w:hAnchor="margin" w:xAlign="center" w:yAlign="center"/>
                                <w:autoSpaceDE w:val="0"/>
                                <w:autoSpaceDN w:val="0"/>
                                <w:adjustRightInd w:val="0"/>
                                <w:jc w:val="left"/>
                                <w:rPr>
                                  <w:rFonts w:ascii="楷体" w:hAnsi="楷体" w:cs="新宋体"/>
                                  <w:color w:val="FFFFFF" w:themeColor="background1"/>
                                  <w:kern w:val="0"/>
                                  <w:sz w:val="2"/>
                                  <w:szCs w:val="2"/>
                                </w:rPr>
                              </w:pPr>
                              <w:r w:rsidRPr="007A0FF9">
                                <w:rPr>
                                  <w:rFonts w:ascii="楷体" w:hAnsi="楷体" w:cs="新宋体"/>
                                  <w:color w:val="FFFFFF" w:themeColor="background1"/>
                                  <w:kern w:val="0"/>
                                  <w:sz w:val="2"/>
                                  <w:szCs w:val="2"/>
                                </w:rPr>
                                <w:t>Table_First|Table_Chart</w:t>
                              </w:r>
                            </w:p>
                          </w:tc>
                        </w:tr>
                        <w:tr w:rsidR="008F18A5" w:rsidRPr="007A0FF9" w:rsidTr="00311CDC">
                          <w:trPr>
                            <w:trHeight w:hRule="exact" w:val="510"/>
                            <w:jc w:val="center"/>
                          </w:trPr>
                          <w:tc>
                            <w:tcPr>
                              <w:tcW w:w="3392" w:type="dxa"/>
                              <w:tcBorders>
                                <w:bottom w:val="single" w:sz="4" w:space="0" w:color="C00000"/>
                              </w:tcBorders>
                              <w:vAlign w:val="bottom"/>
                            </w:tcPr>
                            <w:p w:rsidR="008F18A5" w:rsidRPr="007A0FF9" w:rsidRDefault="008F18A5" w:rsidP="000A04B0">
                              <w:pPr>
                                <w:framePr w:wrap="around" w:hAnchor="margin" w:xAlign="center" w:yAlign="center"/>
                                <w:tabs>
                                  <w:tab w:val="left" w:pos="1019"/>
                                </w:tabs>
                                <w:rPr>
                                  <w:rFonts w:ascii="楷体" w:hAnsi="楷体"/>
                                </w:rPr>
                              </w:pPr>
                              <w:r w:rsidRPr="007A0FF9">
                                <w:rPr>
                                  <w:rFonts w:ascii="楷体" w:hAnsi="楷体" w:hint="eastAsia"/>
                                  <w:b/>
                                  <w:color w:val="C1002C"/>
                                  <w:kern w:val="0"/>
                                  <w:szCs w:val="21"/>
                                </w:rPr>
                                <w:t>一年内股价相对走势</w:t>
                              </w:r>
                            </w:p>
                          </w:tc>
                        </w:tr>
                        <w:tr w:rsidR="008F18A5" w:rsidRPr="007A0FF9" w:rsidTr="00311CDC">
                          <w:trPr>
                            <w:trHeight w:hRule="exact" w:val="2041"/>
                            <w:jc w:val="center"/>
                          </w:trPr>
                          <w:tc>
                            <w:tcPr>
                              <w:tcW w:w="3392" w:type="dxa"/>
                              <w:tcBorders>
                                <w:top w:val="single" w:sz="4" w:space="0" w:color="C00000"/>
                              </w:tcBorders>
                              <w:tcMar>
                                <w:left w:w="0" w:type="dxa"/>
                                <w:right w:w="0" w:type="dxa"/>
                              </w:tcMar>
                            </w:tcPr>
                            <w:p w:rsidR="008F18A5" w:rsidRPr="007A0FF9" w:rsidRDefault="006F291F" w:rsidP="000A04B0">
                              <w:pPr>
                                <w:framePr w:wrap="around" w:hAnchor="margin" w:xAlign="center" w:yAlign="center"/>
                                <w:tabs>
                                  <w:tab w:val="left" w:pos="1019"/>
                                </w:tabs>
                                <w:ind w:leftChars="-100" w:left="-210"/>
                                <w:jc w:val="center"/>
                                <w:rPr>
                                  <w:rFonts w:ascii="楷体" w:hAnsi="楷体"/>
                                </w:rPr>
                              </w:pPr>
                              <w:r w:rsidRPr="007A0FF9">
                                <w:rPr>
                                  <w:rFonts w:ascii="楷体" w:hAnsi="楷体"/>
                                  <w:noProof/>
                                </w:rPr>
                                <w:drawing>
                                  <wp:inline distT="0" distB="0" distL="0" distR="0" wp14:anchorId="24FD9789" wp14:editId="2FAB3365">
                                    <wp:extent cx="2160270" cy="1296035"/>
                                    <wp:effectExtent l="0" t="0" r="0" b="0"/>
                                    <wp:docPr id="1"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160270" cy="1296035"/>
                                            </a:xfrm>
                                            <a:prstGeom prst="rect">
                                              <a:avLst/>
                                            </a:prstGeom>
                                          </pic:spPr>
                                        </pic:pic>
                                      </a:graphicData>
                                    </a:graphic>
                                  </wp:inline>
                                </w:drawing>
                              </w:r>
                            </w:p>
                          </w:tc>
                        </w:tr>
                      </w:tbl>
                      <w:p w:rsidR="008F18A5" w:rsidRPr="007A0FF9" w:rsidRDefault="008F18A5" w:rsidP="000A04B0">
                        <w:pPr>
                          <w:framePr w:wrap="around" w:hAnchor="margin" w:xAlign="center" w:yAlign="center"/>
                          <w:tabs>
                            <w:tab w:val="left" w:pos="1019"/>
                          </w:tabs>
                          <w:spacing w:line="240" w:lineRule="exact"/>
                          <w:rPr>
                            <w:rFonts w:ascii="楷体" w:hAnsi="楷体"/>
                          </w:rPr>
                        </w:pPr>
                      </w:p>
                    </w:tc>
                  </w:tr>
                  <w:tr w:rsidR="008F18A5" w:rsidRPr="007A0FF9" w:rsidTr="00D30D2D">
                    <w:trPr>
                      <w:trHeight w:val="3402"/>
                      <w:jc w:val="right"/>
                    </w:trPr>
                    <w:tc>
                      <w:tcPr>
                        <w:tcW w:w="3392" w:type="dxa"/>
                        <w:tcMar>
                          <w:left w:w="0" w:type="dxa"/>
                          <w:right w:w="0" w:type="dxa"/>
                        </w:tcMar>
                      </w:tcPr>
                      <w:tbl>
                        <w:tblPr>
                          <w:tblStyle w:val="ab"/>
                          <w:tblW w:w="3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2268"/>
                        </w:tblGrid>
                        <w:tr w:rsidR="006A5807" w:rsidRPr="007A0FF9" w:rsidTr="003656C5">
                          <w:trPr>
                            <w:trHeight w:hRule="exact" w:val="57"/>
                          </w:trPr>
                          <w:tc>
                            <w:tcPr>
                              <w:tcW w:w="3402" w:type="dxa"/>
                              <w:gridSpan w:val="2"/>
                              <w:tcBorders>
                                <w:bottom w:val="single" w:sz="4" w:space="0" w:color="C00000"/>
                              </w:tcBorders>
                              <w:vAlign w:val="bottom"/>
                            </w:tcPr>
                            <w:p w:rsidR="006A5807" w:rsidRPr="007A0FF9" w:rsidRDefault="006A5807" w:rsidP="000A04B0">
                              <w:pPr>
                                <w:framePr w:wrap="around" w:hAnchor="margin" w:xAlign="center" w:yAlign="center"/>
                                <w:spacing w:line="200" w:lineRule="exact"/>
                                <w:rPr>
                                  <w:rFonts w:ascii="楷体" w:hAnsi="楷体"/>
                                  <w:color w:val="FFFFFF" w:themeColor="background1"/>
                                  <w:sz w:val="2"/>
                                  <w:szCs w:val="2"/>
                                </w:rPr>
                              </w:pPr>
                              <w:bookmarkStart w:id="26" w:name="OLE_LINK1"/>
                              <w:bookmarkStart w:id="27" w:name="OLE_LINK5"/>
                              <w:bookmarkStart w:id="28" w:name="OLE_LINK6"/>
                              <w:bookmarkStart w:id="29" w:name="OLE_LINK7"/>
                              <w:bookmarkStart w:id="30" w:name="OLE_LINK8"/>
                              <w:r w:rsidRPr="007A0FF9">
                                <w:rPr>
                                  <w:rFonts w:ascii="楷体" w:hAnsi="楷体" w:hint="eastAsia"/>
                                  <w:color w:val="FFFFFF" w:themeColor="background1"/>
                                  <w:sz w:val="2"/>
                                  <w:szCs w:val="2"/>
                                </w:rPr>
                                <w:t>Table_First|Table_Author</w:t>
                              </w:r>
                              <w:bookmarkEnd w:id="26"/>
                            </w:p>
                          </w:tc>
                        </w:tr>
                        <w:tr w:rsidR="006A5807" w:rsidRPr="007A0FF9" w:rsidTr="003656C5">
                          <w:trPr>
                            <w:trHeight w:hRule="exact" w:val="340"/>
                          </w:trPr>
                          <w:tc>
                            <w:tcPr>
                              <w:tcW w:w="1134" w:type="dxa"/>
                              <w:tcBorders>
                                <w:top w:val="single" w:sz="4" w:space="0" w:color="C00000"/>
                              </w:tcBorders>
                              <w:vAlign w:val="bottom"/>
                            </w:tcPr>
                            <w:p w:rsidR="006A5807" w:rsidRPr="007A0FF9" w:rsidRDefault="006F291F" w:rsidP="000A04B0">
                              <w:pPr>
                                <w:framePr w:wrap="around" w:hAnchor="margin" w:xAlign="center" w:yAlign="center"/>
                                <w:spacing w:line="240" w:lineRule="exact"/>
                                <w:rPr>
                                  <w:rFonts w:ascii="楷体" w:hAnsi="楷体"/>
                                  <w:szCs w:val="21"/>
                                </w:rPr>
                              </w:pPr>
                              <w:r w:rsidRPr="007A0FF9">
                                <w:rPr>
                                  <w:rFonts w:ascii="楷体" w:hAnsi="楷体" w:hint="eastAsia"/>
                                  <w:szCs w:val="21"/>
                                </w:rPr>
                                <w:t>徐艺</w:t>
                              </w:r>
                            </w:p>
                          </w:tc>
                          <w:tc>
                            <w:tcPr>
                              <w:tcW w:w="2268" w:type="dxa"/>
                              <w:tcBorders>
                                <w:top w:val="single" w:sz="4" w:space="0" w:color="C00000"/>
                              </w:tcBorders>
                              <w:vAlign w:val="bottom"/>
                            </w:tcPr>
                            <w:p w:rsidR="006A5807" w:rsidRPr="007A0FF9" w:rsidRDefault="006F291F" w:rsidP="000A04B0">
                              <w:pPr>
                                <w:framePr w:wrap="around" w:hAnchor="margin" w:xAlign="center" w:yAlign="center"/>
                                <w:spacing w:line="240" w:lineRule="exact"/>
                                <w:rPr>
                                  <w:rFonts w:ascii="楷体" w:hAnsi="楷体"/>
                                  <w:szCs w:val="21"/>
                                </w:rPr>
                              </w:pPr>
                              <w:r w:rsidRPr="007A0FF9">
                                <w:rPr>
                                  <w:rFonts w:ascii="楷体" w:hAnsi="楷体" w:hint="eastAsia"/>
                                  <w:szCs w:val="21"/>
                                </w:rPr>
                                <w:t>分析师</w:t>
                              </w:r>
                            </w:p>
                          </w:tc>
                        </w:tr>
                        <w:tr w:rsidR="006A5807" w:rsidRPr="007A0FF9" w:rsidTr="003656C5">
                          <w:trPr>
                            <w:trHeight w:hRule="exact" w:val="284"/>
                          </w:trPr>
                          <w:tc>
                            <w:tcPr>
                              <w:tcW w:w="3402" w:type="dxa"/>
                              <w:gridSpan w:val="2"/>
                              <w:vAlign w:val="center"/>
                            </w:tcPr>
                            <w:p w:rsidR="006A5807" w:rsidRPr="007A0FF9" w:rsidRDefault="006F291F" w:rsidP="000A04B0">
                              <w:pPr>
                                <w:framePr w:wrap="around" w:hAnchor="margin" w:xAlign="center" w:yAlign="center"/>
                                <w:spacing w:line="200" w:lineRule="exact"/>
                                <w:rPr>
                                  <w:rFonts w:ascii="楷体" w:hAnsi="楷体"/>
                                  <w:sz w:val="15"/>
                                  <w:szCs w:val="15"/>
                                </w:rPr>
                              </w:pPr>
                              <w:r w:rsidRPr="007A0FF9">
                                <w:rPr>
                                  <w:rFonts w:ascii="楷体" w:hAnsi="楷体" w:hint="eastAsia"/>
                                  <w:sz w:val="15"/>
                                  <w:szCs w:val="15"/>
                                </w:rPr>
                                <w:t>执业证书编号：S0590515090003</w:t>
                              </w:r>
                            </w:p>
                          </w:tc>
                        </w:tr>
                        <w:tr w:rsidR="006A5807" w:rsidRPr="007A0FF9" w:rsidTr="003656C5">
                          <w:trPr>
                            <w:trHeight w:hRule="exact" w:val="284"/>
                          </w:trPr>
                          <w:tc>
                            <w:tcPr>
                              <w:tcW w:w="3402" w:type="dxa"/>
                              <w:gridSpan w:val="2"/>
                              <w:vAlign w:val="center"/>
                            </w:tcPr>
                            <w:p w:rsidR="006A5807" w:rsidRPr="007A0FF9" w:rsidRDefault="006F291F" w:rsidP="000A04B0">
                              <w:pPr>
                                <w:framePr w:wrap="around" w:hAnchor="margin" w:xAlign="center" w:yAlign="center"/>
                                <w:spacing w:line="200" w:lineRule="exact"/>
                                <w:rPr>
                                  <w:rFonts w:ascii="楷体" w:hAnsi="楷体"/>
                                  <w:sz w:val="15"/>
                                  <w:szCs w:val="15"/>
                                </w:rPr>
                              </w:pPr>
                              <w:r w:rsidRPr="007A0FF9">
                                <w:rPr>
                                  <w:rFonts w:ascii="楷体" w:hAnsi="楷体" w:hint="eastAsia"/>
                                  <w:sz w:val="15"/>
                                  <w:szCs w:val="15"/>
                                </w:rPr>
                                <w:t>电话：0510-85607875</w:t>
                              </w:r>
                            </w:p>
                          </w:tc>
                        </w:tr>
                        <w:tr w:rsidR="006A5807" w:rsidRPr="007A0FF9" w:rsidTr="003656C5">
                          <w:trPr>
                            <w:trHeight w:hRule="exact" w:val="284"/>
                          </w:trPr>
                          <w:tc>
                            <w:tcPr>
                              <w:tcW w:w="3402" w:type="dxa"/>
                              <w:gridSpan w:val="2"/>
                              <w:vAlign w:val="center"/>
                            </w:tcPr>
                            <w:p w:rsidR="006A5807" w:rsidRPr="007A0FF9" w:rsidRDefault="006F291F" w:rsidP="000A04B0">
                              <w:pPr>
                                <w:framePr w:wrap="around" w:hAnchor="margin" w:xAlign="center" w:yAlign="center"/>
                                <w:spacing w:line="200" w:lineRule="exact"/>
                                <w:rPr>
                                  <w:rFonts w:ascii="楷体" w:hAnsi="楷体"/>
                                  <w:sz w:val="15"/>
                                  <w:szCs w:val="15"/>
                                </w:rPr>
                              </w:pPr>
                              <w:r w:rsidRPr="007A0FF9">
                                <w:rPr>
                                  <w:rFonts w:ascii="楷体" w:hAnsi="楷体" w:hint="eastAsia"/>
                                  <w:sz w:val="15"/>
                                  <w:szCs w:val="15"/>
                                </w:rPr>
                                <w:t>邮箱：xuyi@glsc.com.cn</w:t>
                              </w:r>
                            </w:p>
                          </w:tc>
                        </w:tr>
                        <w:bookmarkEnd w:id="27"/>
                        <w:bookmarkEnd w:id="28"/>
                        <w:bookmarkEnd w:id="29"/>
                        <w:bookmarkEnd w:id="30"/>
                      </w:tbl>
                      <w:p w:rsidR="00C67573" w:rsidRPr="007A0FF9" w:rsidRDefault="00C67573" w:rsidP="000A04B0">
                        <w:pPr>
                          <w:framePr w:wrap="around" w:hAnchor="margin" w:xAlign="center" w:yAlign="center"/>
                          <w:tabs>
                            <w:tab w:val="left" w:pos="1019"/>
                          </w:tabs>
                          <w:spacing w:line="100" w:lineRule="exact"/>
                          <w:rPr>
                            <w:rFonts w:ascii="楷体" w:hAnsi="楷体"/>
                          </w:rPr>
                        </w:pPr>
                      </w:p>
                      <w:tbl>
                        <w:tblPr>
                          <w:tblStyle w:val="ab"/>
                          <w:tblW w:w="3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2268"/>
                        </w:tblGrid>
                        <w:tr w:rsidR="000E7CC0" w:rsidRPr="007A0FF9" w:rsidTr="00594FB5">
                          <w:trPr>
                            <w:trHeight w:hRule="exact" w:val="20"/>
                          </w:trPr>
                          <w:tc>
                            <w:tcPr>
                              <w:tcW w:w="3402" w:type="dxa"/>
                              <w:gridSpan w:val="2"/>
                              <w:vAlign w:val="bottom"/>
                            </w:tcPr>
                            <w:p w:rsidR="000E7CC0" w:rsidRPr="007A0FF9" w:rsidRDefault="000E7CC0" w:rsidP="000A04B0">
                              <w:pPr>
                                <w:framePr w:wrap="around" w:hAnchor="margin" w:xAlign="center" w:yAlign="center"/>
                                <w:spacing w:line="200" w:lineRule="exact"/>
                                <w:rPr>
                                  <w:rFonts w:ascii="楷体" w:hAnsi="楷体"/>
                                  <w:color w:val="FFFFFF" w:themeColor="background1"/>
                                  <w:sz w:val="2"/>
                                  <w:szCs w:val="2"/>
                                </w:rPr>
                              </w:pPr>
                              <w:r w:rsidRPr="007A0FF9">
                                <w:rPr>
                                  <w:rFonts w:ascii="楷体" w:hAnsi="楷体" w:hint="eastAsia"/>
                                  <w:color w:val="FFFFFF" w:themeColor="background1"/>
                                  <w:sz w:val="2"/>
                                  <w:szCs w:val="2"/>
                                </w:rPr>
                                <w:t>Table_First|Table_Contacter</w:t>
                              </w:r>
                            </w:p>
                          </w:tc>
                        </w:tr>
                        <w:tr w:rsidR="000E7CC0" w:rsidRPr="007A0FF9" w:rsidTr="003656C5">
                          <w:trPr>
                            <w:trHeight w:hRule="exact" w:val="340"/>
                          </w:trPr>
                          <w:tc>
                            <w:tcPr>
                              <w:tcW w:w="1134" w:type="dxa"/>
                              <w:vAlign w:val="bottom"/>
                            </w:tcPr>
                            <w:p w:rsidR="000E7CC0" w:rsidRPr="007A0FF9" w:rsidRDefault="000E7CC0" w:rsidP="000A04B0">
                              <w:pPr>
                                <w:framePr w:wrap="around" w:hAnchor="margin" w:xAlign="center" w:yAlign="center"/>
                                <w:spacing w:line="240" w:lineRule="exact"/>
                                <w:rPr>
                                  <w:rFonts w:ascii="楷体" w:hAnsi="楷体"/>
                                  <w:szCs w:val="21"/>
                                </w:rPr>
                              </w:pPr>
                            </w:p>
                          </w:tc>
                          <w:tc>
                            <w:tcPr>
                              <w:tcW w:w="2268" w:type="dxa"/>
                              <w:vAlign w:val="bottom"/>
                            </w:tcPr>
                            <w:p w:rsidR="000E7CC0" w:rsidRPr="007A0FF9" w:rsidRDefault="000E7CC0" w:rsidP="000A04B0">
                              <w:pPr>
                                <w:framePr w:wrap="around" w:hAnchor="margin" w:xAlign="center" w:yAlign="center"/>
                                <w:spacing w:line="240" w:lineRule="exact"/>
                                <w:rPr>
                                  <w:rFonts w:ascii="楷体" w:hAnsi="楷体"/>
                                  <w:szCs w:val="21"/>
                                </w:rPr>
                              </w:pPr>
                            </w:p>
                          </w:tc>
                        </w:tr>
                        <w:tr w:rsidR="000E7CC0" w:rsidRPr="007A0FF9" w:rsidTr="003656C5">
                          <w:trPr>
                            <w:trHeight w:hRule="exact" w:val="284"/>
                          </w:trPr>
                          <w:tc>
                            <w:tcPr>
                              <w:tcW w:w="3402" w:type="dxa"/>
                              <w:gridSpan w:val="2"/>
                              <w:vAlign w:val="center"/>
                            </w:tcPr>
                            <w:p w:rsidR="000E7CC0" w:rsidRPr="007A0FF9" w:rsidRDefault="000E7CC0" w:rsidP="000A04B0">
                              <w:pPr>
                                <w:framePr w:wrap="around" w:hAnchor="margin" w:xAlign="center" w:yAlign="center"/>
                                <w:spacing w:line="240" w:lineRule="atLeast"/>
                                <w:rPr>
                                  <w:rFonts w:ascii="楷体" w:hAnsi="楷体"/>
                                  <w:sz w:val="15"/>
                                  <w:szCs w:val="15"/>
                                </w:rPr>
                              </w:pPr>
                            </w:p>
                          </w:tc>
                        </w:tr>
                        <w:tr w:rsidR="000E7CC0" w:rsidRPr="007A0FF9" w:rsidTr="003656C5">
                          <w:trPr>
                            <w:trHeight w:hRule="exact" w:val="284"/>
                          </w:trPr>
                          <w:tc>
                            <w:tcPr>
                              <w:tcW w:w="3402" w:type="dxa"/>
                              <w:gridSpan w:val="2"/>
                              <w:vAlign w:val="center"/>
                            </w:tcPr>
                            <w:p w:rsidR="000E7CC0" w:rsidRPr="007A0FF9" w:rsidRDefault="000E7CC0" w:rsidP="000A04B0">
                              <w:pPr>
                                <w:framePr w:wrap="around" w:hAnchor="margin" w:xAlign="center" w:yAlign="center"/>
                                <w:spacing w:line="200" w:lineRule="exact"/>
                                <w:rPr>
                                  <w:rFonts w:ascii="楷体" w:hAnsi="楷体"/>
                                  <w:sz w:val="15"/>
                                  <w:szCs w:val="15"/>
                                </w:rPr>
                              </w:pPr>
                            </w:p>
                          </w:tc>
                        </w:tr>
                        <w:tr w:rsidR="000E7CC0" w:rsidRPr="007A0FF9" w:rsidTr="003656C5">
                          <w:trPr>
                            <w:trHeight w:hRule="exact" w:val="340"/>
                          </w:trPr>
                          <w:tc>
                            <w:tcPr>
                              <w:tcW w:w="1134" w:type="dxa"/>
                              <w:vAlign w:val="bottom"/>
                            </w:tcPr>
                            <w:p w:rsidR="000E7CC0" w:rsidRPr="007A0FF9" w:rsidRDefault="000E7CC0" w:rsidP="000A04B0">
                              <w:pPr>
                                <w:framePr w:wrap="around" w:hAnchor="margin" w:xAlign="center" w:yAlign="center"/>
                                <w:spacing w:line="240" w:lineRule="exact"/>
                                <w:rPr>
                                  <w:rFonts w:ascii="楷体" w:hAnsi="楷体"/>
                                  <w:szCs w:val="21"/>
                                </w:rPr>
                              </w:pPr>
                            </w:p>
                          </w:tc>
                          <w:tc>
                            <w:tcPr>
                              <w:tcW w:w="2268" w:type="dxa"/>
                              <w:vAlign w:val="bottom"/>
                            </w:tcPr>
                            <w:p w:rsidR="000E7CC0" w:rsidRPr="007A0FF9" w:rsidRDefault="000E7CC0" w:rsidP="000A04B0">
                              <w:pPr>
                                <w:framePr w:wrap="around" w:hAnchor="margin" w:xAlign="center" w:yAlign="center"/>
                                <w:spacing w:line="240" w:lineRule="exact"/>
                                <w:rPr>
                                  <w:rFonts w:ascii="楷体" w:hAnsi="楷体"/>
                                  <w:szCs w:val="21"/>
                                </w:rPr>
                              </w:pPr>
                            </w:p>
                          </w:tc>
                        </w:tr>
                        <w:tr w:rsidR="000E7CC0" w:rsidRPr="007A0FF9" w:rsidTr="003656C5">
                          <w:trPr>
                            <w:trHeight w:hRule="exact" w:val="284"/>
                          </w:trPr>
                          <w:tc>
                            <w:tcPr>
                              <w:tcW w:w="3402" w:type="dxa"/>
                              <w:gridSpan w:val="2"/>
                              <w:vAlign w:val="center"/>
                            </w:tcPr>
                            <w:p w:rsidR="000E7CC0" w:rsidRPr="007A0FF9" w:rsidRDefault="000E7CC0" w:rsidP="000A04B0">
                              <w:pPr>
                                <w:framePr w:wrap="around" w:hAnchor="margin" w:xAlign="center" w:yAlign="center"/>
                                <w:spacing w:line="240" w:lineRule="atLeast"/>
                                <w:rPr>
                                  <w:rFonts w:ascii="楷体" w:hAnsi="楷体"/>
                                  <w:sz w:val="15"/>
                                  <w:szCs w:val="15"/>
                                </w:rPr>
                              </w:pPr>
                            </w:p>
                          </w:tc>
                        </w:tr>
                        <w:tr w:rsidR="006F291F" w:rsidRPr="007A0FF9" w:rsidTr="003656C5">
                          <w:trPr>
                            <w:trHeight w:hRule="exact" w:val="284"/>
                          </w:trPr>
                          <w:tc>
                            <w:tcPr>
                              <w:tcW w:w="3402" w:type="dxa"/>
                              <w:gridSpan w:val="2"/>
                              <w:vAlign w:val="center"/>
                            </w:tcPr>
                            <w:p w:rsidR="006F291F" w:rsidRPr="007A0FF9" w:rsidRDefault="006F291F" w:rsidP="000A04B0">
                              <w:pPr>
                                <w:framePr w:wrap="around" w:hAnchor="margin" w:xAlign="center" w:yAlign="center"/>
                                <w:spacing w:line="200" w:lineRule="exact"/>
                                <w:rPr>
                                  <w:rFonts w:ascii="楷体" w:hAnsi="楷体"/>
                                  <w:sz w:val="15"/>
                                  <w:szCs w:val="15"/>
                                </w:rPr>
                              </w:pPr>
                            </w:p>
                          </w:tc>
                        </w:tr>
                        <w:tr w:rsidR="006F291F" w:rsidRPr="007A0FF9" w:rsidTr="003656C5">
                          <w:trPr>
                            <w:trHeight w:hRule="exact" w:val="284"/>
                          </w:trPr>
                          <w:tc>
                            <w:tcPr>
                              <w:tcW w:w="3402" w:type="dxa"/>
                              <w:gridSpan w:val="2"/>
                              <w:vAlign w:val="center"/>
                            </w:tcPr>
                            <w:p w:rsidR="006F291F" w:rsidRPr="007A0FF9" w:rsidRDefault="006F291F" w:rsidP="000A04B0">
                              <w:pPr>
                                <w:framePr w:wrap="around" w:hAnchor="margin" w:xAlign="center" w:yAlign="center"/>
                                <w:spacing w:line="200" w:lineRule="exact"/>
                                <w:rPr>
                                  <w:rFonts w:ascii="楷体" w:hAnsi="楷体"/>
                                  <w:sz w:val="15"/>
                                  <w:szCs w:val="15"/>
                                </w:rPr>
                              </w:pPr>
                            </w:p>
                          </w:tc>
                        </w:tr>
                        <w:tr w:rsidR="006F291F" w:rsidRPr="007A0FF9" w:rsidTr="003656C5">
                          <w:trPr>
                            <w:trHeight w:hRule="exact" w:val="284"/>
                          </w:trPr>
                          <w:tc>
                            <w:tcPr>
                              <w:tcW w:w="3402" w:type="dxa"/>
                              <w:gridSpan w:val="2"/>
                              <w:vAlign w:val="center"/>
                            </w:tcPr>
                            <w:p w:rsidR="006F291F" w:rsidRPr="007A0FF9" w:rsidRDefault="006F291F" w:rsidP="000A04B0">
                              <w:pPr>
                                <w:framePr w:wrap="around" w:hAnchor="margin" w:xAlign="center" w:yAlign="center"/>
                                <w:spacing w:line="200" w:lineRule="exact"/>
                                <w:rPr>
                                  <w:rFonts w:ascii="楷体" w:hAnsi="楷体"/>
                                  <w:sz w:val="15"/>
                                  <w:szCs w:val="15"/>
                                </w:rPr>
                              </w:pPr>
                            </w:p>
                          </w:tc>
                        </w:tr>
                        <w:tr w:rsidR="000E7CC0" w:rsidRPr="007A0FF9" w:rsidTr="003656C5">
                          <w:trPr>
                            <w:trHeight w:hRule="exact" w:val="284"/>
                          </w:trPr>
                          <w:tc>
                            <w:tcPr>
                              <w:tcW w:w="3402" w:type="dxa"/>
                              <w:gridSpan w:val="2"/>
                              <w:vAlign w:val="center"/>
                            </w:tcPr>
                            <w:p w:rsidR="000E7CC0" w:rsidRPr="007A0FF9" w:rsidRDefault="000E7CC0" w:rsidP="000A04B0">
                              <w:pPr>
                                <w:framePr w:wrap="around" w:hAnchor="margin" w:xAlign="center" w:yAlign="center"/>
                                <w:spacing w:line="200" w:lineRule="exact"/>
                                <w:rPr>
                                  <w:rFonts w:ascii="楷体" w:hAnsi="楷体"/>
                                  <w:sz w:val="15"/>
                                  <w:szCs w:val="15"/>
                                </w:rPr>
                              </w:pPr>
                            </w:p>
                          </w:tc>
                        </w:tr>
                      </w:tbl>
                      <w:p w:rsidR="004D0876" w:rsidRPr="007A0FF9" w:rsidRDefault="004D0876" w:rsidP="000A04B0">
                        <w:pPr>
                          <w:framePr w:wrap="around" w:hAnchor="margin" w:xAlign="center" w:yAlign="center"/>
                          <w:tabs>
                            <w:tab w:val="left" w:pos="1019"/>
                          </w:tabs>
                          <w:rPr>
                            <w:rFonts w:ascii="楷体" w:hAnsi="楷体"/>
                          </w:rPr>
                        </w:pPr>
                      </w:p>
                    </w:tc>
                  </w:tr>
                  <w:tr w:rsidR="008F18A5" w:rsidRPr="007A0FF9" w:rsidTr="00644068">
                    <w:trPr>
                      <w:trHeight w:hRule="exact" w:val="2570"/>
                      <w:jc w:val="right"/>
                    </w:trPr>
                    <w:tc>
                      <w:tcPr>
                        <w:tcW w:w="3392" w:type="dxa"/>
                        <w:tcMar>
                          <w:left w:w="0" w:type="dxa"/>
                          <w:right w:w="0" w:type="dxa"/>
                        </w:tcMar>
                      </w:tcPr>
                      <w:tbl>
                        <w:tblPr>
                          <w:tblStyle w:val="ab"/>
                          <w:tblpPr w:leftFromText="180" w:rightFromText="180" w:vertAnchor="text" w:horzAnchor="margin" w:tblpY="-256"/>
                          <w:tblOverlap w:val="never"/>
                          <w:tblW w:w="3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tblGrid>
                        <w:tr w:rsidR="00D30D2D" w:rsidRPr="007A0FF9" w:rsidTr="00D30D2D">
                          <w:trPr>
                            <w:trHeight w:hRule="exact" w:val="20"/>
                          </w:trPr>
                          <w:tc>
                            <w:tcPr>
                              <w:tcW w:w="3402" w:type="dxa"/>
                              <w:vAlign w:val="bottom"/>
                            </w:tcPr>
                            <w:p w:rsidR="00D30D2D" w:rsidRPr="007A0FF9" w:rsidRDefault="00D30D2D" w:rsidP="000A04B0">
                              <w:pPr>
                                <w:tabs>
                                  <w:tab w:val="left" w:pos="1019"/>
                                </w:tabs>
                                <w:rPr>
                                  <w:rFonts w:ascii="楷体" w:hAnsi="楷体"/>
                                  <w:b/>
                                  <w:color w:val="FFFFFF" w:themeColor="background1"/>
                                  <w:kern w:val="0"/>
                                  <w:sz w:val="2"/>
                                  <w:szCs w:val="2"/>
                                </w:rPr>
                              </w:pPr>
                              <w:bookmarkStart w:id="31" w:name="OLE_LINK35"/>
                              <w:bookmarkStart w:id="32" w:name="OLE_LINK36"/>
                              <w:r w:rsidRPr="007A0FF9">
                                <w:rPr>
                                  <w:rFonts w:ascii="楷体" w:hAnsi="楷体" w:hint="eastAsia"/>
                                  <w:color w:val="FFFFFF" w:themeColor="background1"/>
                                  <w:sz w:val="2"/>
                                  <w:szCs w:val="2"/>
                                </w:rPr>
                                <w:t>Table_First|Table_RelateReport</w:t>
                              </w:r>
                              <w:bookmarkEnd w:id="31"/>
                              <w:bookmarkEnd w:id="32"/>
                            </w:p>
                          </w:tc>
                        </w:tr>
                        <w:tr w:rsidR="00D30D2D" w:rsidRPr="007A0FF9" w:rsidTr="00D30D2D">
                          <w:trPr>
                            <w:trHeight w:hRule="exact" w:val="680"/>
                          </w:trPr>
                          <w:tc>
                            <w:tcPr>
                              <w:tcW w:w="3402" w:type="dxa"/>
                              <w:tcBorders>
                                <w:bottom w:val="single" w:sz="4" w:space="0" w:color="C00000"/>
                              </w:tcBorders>
                              <w:vAlign w:val="bottom"/>
                            </w:tcPr>
                            <w:p w:rsidR="00D30D2D" w:rsidRPr="007A0FF9" w:rsidRDefault="00D30D2D" w:rsidP="000A04B0">
                              <w:pPr>
                                <w:tabs>
                                  <w:tab w:val="left" w:pos="1019"/>
                                </w:tabs>
                                <w:rPr>
                                  <w:rFonts w:ascii="楷体" w:hAnsi="楷体"/>
                                </w:rPr>
                              </w:pPr>
                              <w:bookmarkStart w:id="33" w:name="OLE_LINK30"/>
                              <w:bookmarkStart w:id="34" w:name="OLE_LINK31"/>
                              <w:r w:rsidRPr="007A0FF9">
                                <w:rPr>
                                  <w:rFonts w:ascii="楷体" w:hAnsi="楷体" w:hint="eastAsia"/>
                                  <w:b/>
                                  <w:color w:val="C1002C"/>
                                  <w:kern w:val="0"/>
                                  <w:szCs w:val="21"/>
                                </w:rPr>
                                <w:t>相关报告</w:t>
                              </w:r>
                            </w:p>
                          </w:tc>
                        </w:tr>
                        <w:tr w:rsidR="00D30D2D" w:rsidRPr="007A0FF9" w:rsidTr="002F00EC">
                          <w:trPr>
                            <w:trHeight w:hRule="exact" w:val="999"/>
                          </w:trPr>
                          <w:tc>
                            <w:tcPr>
                              <w:tcW w:w="3402" w:type="dxa"/>
                              <w:tcBorders>
                                <w:top w:val="single" w:sz="4" w:space="0" w:color="C00000"/>
                              </w:tcBorders>
                            </w:tcPr>
                            <w:p w:rsidR="006F291F" w:rsidRPr="007A0FF9" w:rsidRDefault="006F291F" w:rsidP="000A04B0">
                              <w:pPr>
                                <w:pStyle w:val="ae"/>
                                <w:framePr w:hSpace="0" w:wrap="auto" w:vAnchor="margin" w:hAnchor="text" w:xAlign="left" w:yAlign="inline"/>
                                <w:jc w:val="both"/>
                                <w:rPr>
                                  <w:rFonts w:ascii="楷体" w:hAnsi="楷体"/>
                                  <w:sz w:val="15"/>
                                  <w:szCs w:val="15"/>
                                </w:rPr>
                              </w:pPr>
                              <w:r w:rsidRPr="007A0FF9">
                                <w:rPr>
                                  <w:rFonts w:ascii="楷体" w:hAnsi="楷体" w:hint="eastAsia"/>
                                  <w:sz w:val="15"/>
                                  <w:szCs w:val="15"/>
                                </w:rPr>
                                <w:t>1、《凤凰传媒（601928）\平面媒体行业》</w:t>
                              </w:r>
                            </w:p>
                            <w:p w:rsidR="006F291F" w:rsidRPr="007A0FF9" w:rsidRDefault="006F291F" w:rsidP="000A04B0">
                              <w:pPr>
                                <w:pStyle w:val="ae"/>
                                <w:framePr w:hSpace="0" w:wrap="auto" w:vAnchor="margin" w:hAnchor="text" w:xAlign="left" w:yAlign="inline"/>
                                <w:jc w:val="both"/>
                                <w:rPr>
                                  <w:rFonts w:ascii="楷体" w:hAnsi="楷体"/>
                                  <w:sz w:val="15"/>
                                  <w:szCs w:val="15"/>
                                </w:rPr>
                              </w:pPr>
                              <w:r w:rsidRPr="007A0FF9">
                                <w:rPr>
                                  <w:rFonts w:ascii="楷体" w:hAnsi="楷体" w:hint="eastAsia"/>
                                  <w:sz w:val="15"/>
                                  <w:szCs w:val="15"/>
                                </w:rPr>
                                <w:t>《</w:t>
                              </w:r>
                              <w:r w:rsidR="002F00EC" w:rsidRPr="007A0FF9">
                                <w:rPr>
                                  <w:rFonts w:ascii="楷体" w:hAnsi="楷体" w:hint="eastAsia"/>
                                  <w:sz w:val="15"/>
                                  <w:szCs w:val="15"/>
                                </w:rPr>
                                <w:t>事件点评：图书零售市场稳健增长，公司产品优势突出</w:t>
                              </w:r>
                              <w:r w:rsidRPr="007A0FF9">
                                <w:rPr>
                                  <w:rFonts w:ascii="楷体" w:hAnsi="楷体" w:hint="eastAsia"/>
                                  <w:sz w:val="15"/>
                                  <w:szCs w:val="15"/>
                                </w:rPr>
                                <w:t>》</w:t>
                              </w:r>
                            </w:p>
                            <w:p w:rsidR="00D30D2D" w:rsidRPr="007A0FF9" w:rsidRDefault="006F291F" w:rsidP="000A04B0">
                              <w:pPr>
                                <w:pStyle w:val="ae"/>
                                <w:framePr w:hSpace="0" w:wrap="auto" w:vAnchor="margin" w:hAnchor="text" w:xAlign="left" w:yAlign="inline"/>
                                <w:jc w:val="both"/>
                                <w:rPr>
                                  <w:rFonts w:ascii="楷体" w:hAnsi="楷体"/>
                                  <w:sz w:val="15"/>
                                  <w:szCs w:val="15"/>
                                </w:rPr>
                              </w:pPr>
                              <w:r w:rsidRPr="007A0FF9">
                                <w:rPr>
                                  <w:rFonts w:ascii="楷体" w:hAnsi="楷体"/>
                                  <w:sz w:val="15"/>
                                  <w:szCs w:val="15"/>
                                </w:rPr>
                                <w:t>2015.12.02</w:t>
                              </w:r>
                            </w:p>
                          </w:tc>
                        </w:tr>
                        <w:tr w:rsidR="00D30D2D" w:rsidRPr="007A0FF9" w:rsidTr="00D30D2D">
                          <w:trPr>
                            <w:trHeight w:hRule="exact" w:val="624"/>
                          </w:trPr>
                          <w:tc>
                            <w:tcPr>
                              <w:tcW w:w="3402" w:type="dxa"/>
                            </w:tcPr>
                            <w:p w:rsidR="00D30D2D" w:rsidRPr="007A0FF9" w:rsidRDefault="00D30D2D" w:rsidP="000A04B0">
                              <w:pPr>
                                <w:pStyle w:val="ae"/>
                                <w:framePr w:hSpace="0" w:wrap="auto" w:vAnchor="margin" w:hAnchor="text" w:xAlign="left" w:yAlign="inline"/>
                                <w:jc w:val="both"/>
                                <w:rPr>
                                  <w:rFonts w:ascii="楷体" w:hAnsi="楷体"/>
                                  <w:sz w:val="15"/>
                                </w:rPr>
                              </w:pPr>
                            </w:p>
                          </w:tc>
                        </w:tr>
                        <w:tr w:rsidR="00D30D2D" w:rsidRPr="007A0FF9" w:rsidTr="00D30D2D">
                          <w:trPr>
                            <w:trHeight w:hRule="exact" w:val="624"/>
                          </w:trPr>
                          <w:tc>
                            <w:tcPr>
                              <w:tcW w:w="3402" w:type="dxa"/>
                            </w:tcPr>
                            <w:p w:rsidR="00D30D2D" w:rsidRPr="007A0FF9" w:rsidRDefault="00D30D2D" w:rsidP="000A04B0">
                              <w:pPr>
                                <w:pStyle w:val="ae"/>
                                <w:framePr w:hSpace="0" w:wrap="auto" w:vAnchor="margin" w:hAnchor="text" w:xAlign="left" w:yAlign="inline"/>
                                <w:jc w:val="both"/>
                                <w:rPr>
                                  <w:rFonts w:ascii="楷体" w:hAnsi="楷体"/>
                                  <w:sz w:val="15"/>
                                </w:rPr>
                              </w:pPr>
                            </w:p>
                          </w:tc>
                        </w:tr>
                        <w:bookmarkEnd w:id="33"/>
                        <w:bookmarkEnd w:id="34"/>
                      </w:tbl>
                      <w:p w:rsidR="008F18A5" w:rsidRPr="007A0FF9" w:rsidRDefault="008F18A5" w:rsidP="000A04B0">
                        <w:pPr>
                          <w:framePr w:wrap="around" w:hAnchor="margin" w:xAlign="center" w:yAlign="center"/>
                          <w:tabs>
                            <w:tab w:val="left" w:pos="1019"/>
                          </w:tabs>
                          <w:rPr>
                            <w:rFonts w:ascii="楷体" w:hAnsi="楷体"/>
                          </w:rPr>
                        </w:pPr>
                      </w:p>
                    </w:tc>
                  </w:tr>
                  <w:tr w:rsidR="008F18A5" w:rsidRPr="007A0FF9" w:rsidTr="00D30D2D">
                    <w:trPr>
                      <w:trHeight w:hRule="exact" w:val="1831"/>
                      <w:jc w:val="right"/>
                    </w:trPr>
                    <w:tc>
                      <w:tcPr>
                        <w:tcW w:w="3392" w:type="dxa"/>
                        <w:tcBorders>
                          <w:bottom w:val="single" w:sz="4" w:space="0" w:color="CF000D"/>
                        </w:tcBorders>
                        <w:tcMar>
                          <w:left w:w="0" w:type="dxa"/>
                          <w:right w:w="0" w:type="dxa"/>
                        </w:tcMar>
                      </w:tcPr>
                      <w:p w:rsidR="008F18A5" w:rsidRPr="007A0FF9" w:rsidRDefault="008F18A5" w:rsidP="000A04B0">
                        <w:pPr>
                          <w:framePr w:wrap="around" w:hAnchor="margin" w:xAlign="center" w:yAlign="center"/>
                          <w:tabs>
                            <w:tab w:val="left" w:pos="1019"/>
                          </w:tabs>
                          <w:rPr>
                            <w:rFonts w:ascii="楷体" w:hAnsi="楷体"/>
                          </w:rPr>
                        </w:pPr>
                      </w:p>
                    </w:tc>
                  </w:tr>
                </w:tbl>
                <w:p w:rsidR="008F18A5" w:rsidRPr="007A0FF9" w:rsidRDefault="008F18A5" w:rsidP="000A04B0">
                  <w:pPr>
                    <w:framePr w:wrap="around" w:hAnchor="margin" w:xAlign="center" w:yAlign="center"/>
                    <w:tabs>
                      <w:tab w:val="left" w:pos="1019"/>
                    </w:tabs>
                    <w:rPr>
                      <w:rFonts w:ascii="楷体" w:hAnsi="楷体"/>
                    </w:rPr>
                  </w:pPr>
                </w:p>
              </w:tc>
            </w:tr>
            <w:tr w:rsidR="008F18A5" w:rsidRPr="007A0FF9" w:rsidTr="00311CDC">
              <w:trPr>
                <w:trHeight w:hRule="exact" w:val="284"/>
              </w:trPr>
              <w:tc>
                <w:tcPr>
                  <w:tcW w:w="3402" w:type="dxa"/>
                  <w:gridSpan w:val="3"/>
                  <w:tcBorders>
                    <w:top w:val="single" w:sz="12" w:space="0" w:color="C00000"/>
                    <w:bottom w:val="nil"/>
                  </w:tcBorders>
                </w:tcPr>
                <w:p w:rsidR="008F18A5" w:rsidRPr="007A0FF9" w:rsidRDefault="008F18A5" w:rsidP="000A04B0">
                  <w:pPr>
                    <w:framePr w:wrap="around" w:hAnchor="margin" w:xAlign="center" w:yAlign="center"/>
                    <w:tabs>
                      <w:tab w:val="left" w:pos="1019"/>
                    </w:tabs>
                    <w:wordWrap w:val="0"/>
                    <w:jc w:val="right"/>
                    <w:rPr>
                      <w:rFonts w:ascii="楷体" w:hAnsi="楷体"/>
                      <w:sz w:val="15"/>
                      <w:szCs w:val="15"/>
                    </w:rPr>
                  </w:pPr>
                  <w:r w:rsidRPr="007A0FF9">
                    <w:rPr>
                      <w:rFonts w:ascii="楷体" w:hAnsi="楷体"/>
                      <w:sz w:val="15"/>
                      <w:szCs w:val="15"/>
                    </w:rPr>
                    <w:t>请务必阅读</w:t>
                  </w:r>
                  <w:r w:rsidRPr="007A0FF9">
                    <w:rPr>
                      <w:rFonts w:ascii="楷体" w:hAnsi="楷体" w:hint="eastAsia"/>
                      <w:sz w:val="15"/>
                      <w:szCs w:val="15"/>
                    </w:rPr>
                    <w:t>报告</w:t>
                  </w:r>
                  <w:r w:rsidRPr="007A0FF9">
                    <w:rPr>
                      <w:rFonts w:ascii="楷体" w:hAnsi="楷体"/>
                      <w:sz w:val="15"/>
                      <w:szCs w:val="15"/>
                    </w:rPr>
                    <w:t>末页的</w:t>
                  </w:r>
                  <w:r w:rsidRPr="007A0FF9">
                    <w:rPr>
                      <w:rFonts w:ascii="楷体" w:hAnsi="楷体" w:hint="eastAsia"/>
                      <w:sz w:val="15"/>
                      <w:szCs w:val="15"/>
                    </w:rPr>
                    <w:t>重要</w:t>
                  </w:r>
                  <w:r w:rsidRPr="007A0FF9">
                    <w:rPr>
                      <w:rFonts w:ascii="楷体" w:hAnsi="楷体"/>
                      <w:sz w:val="15"/>
                      <w:szCs w:val="15"/>
                    </w:rPr>
                    <w:t>声明</w:t>
                  </w:r>
                </w:p>
              </w:tc>
            </w:tr>
          </w:tbl>
          <w:p w:rsidR="008F18A5" w:rsidRPr="007A0FF9" w:rsidRDefault="008F18A5" w:rsidP="00935E3C">
            <w:pPr>
              <w:tabs>
                <w:tab w:val="left" w:pos="1019"/>
              </w:tabs>
              <w:rPr>
                <w:rFonts w:ascii="楷体" w:hAnsi="楷体"/>
              </w:rPr>
            </w:pPr>
          </w:p>
        </w:tc>
        <w:tc>
          <w:tcPr>
            <w:tcW w:w="284" w:type="dxa"/>
            <w:vAlign w:val="center"/>
          </w:tcPr>
          <w:p w:rsidR="008F18A5" w:rsidRPr="007A0FF9" w:rsidRDefault="008F18A5" w:rsidP="00935E3C">
            <w:pPr>
              <w:tabs>
                <w:tab w:val="left" w:pos="1019"/>
              </w:tabs>
              <w:rPr>
                <w:rFonts w:ascii="楷体" w:hAnsi="楷体"/>
              </w:rPr>
            </w:pPr>
          </w:p>
        </w:tc>
      </w:tr>
    </w:tbl>
    <w:bookmarkStart w:id="35" w:name="_Toc389527545" w:displacedByCustomXml="next"/>
    <w:bookmarkStart w:id="36" w:name="_Toc391476058" w:displacedByCustomXml="next"/>
    <w:sdt>
      <w:sdtPr>
        <w:rPr>
          <w:rFonts w:ascii="楷体" w:hAnsi="楷体" w:cstheme="minorBidi"/>
          <w:b w:val="0"/>
          <w:bCs w:val="0"/>
          <w:noProof w:val="0"/>
          <w:kern w:val="2"/>
          <w:sz w:val="21"/>
          <w:szCs w:val="22"/>
          <w:lang w:val="zh-CN"/>
        </w:rPr>
        <w:id w:val="997471720"/>
        <w:docPartObj>
          <w:docPartGallery w:val="Table of Contents"/>
          <w:docPartUnique/>
        </w:docPartObj>
      </w:sdtPr>
      <w:sdtEndPr/>
      <w:sdtContent>
        <w:p w:rsidR="00744E1B" w:rsidRPr="007A0FF9" w:rsidRDefault="00744E1B" w:rsidP="00744E1B">
          <w:pPr>
            <w:pStyle w:val="TOC"/>
            <w:ind w:leftChars="0" w:left="2100" w:right="210"/>
            <w:rPr>
              <w:rFonts w:ascii="楷体" w:hAnsi="楷体"/>
            </w:rPr>
          </w:pPr>
          <w:r w:rsidRPr="007A0FF9">
            <w:rPr>
              <w:rFonts w:ascii="楷体" w:hAnsi="楷体" w:hint="eastAsia"/>
            </w:rPr>
            <w:t>正文目录</w:t>
          </w:r>
        </w:p>
        <w:p w:rsidR="00471906" w:rsidRDefault="00744E1B">
          <w:pPr>
            <w:pStyle w:val="10"/>
            <w:tabs>
              <w:tab w:val="left" w:pos="2940"/>
            </w:tabs>
            <w:rPr>
              <w:rFonts w:asciiTheme="minorHAnsi" w:eastAsiaTheme="minorEastAsia" w:hAnsiTheme="minorHAnsi"/>
              <w:b w:val="0"/>
            </w:rPr>
          </w:pPr>
          <w:r w:rsidRPr="007A0FF9">
            <w:rPr>
              <w:rFonts w:ascii="楷体" w:hAnsi="楷体" w:hint="eastAsia"/>
            </w:rPr>
            <w:fldChar w:fldCharType="begin"/>
          </w:r>
          <w:r w:rsidRPr="007A0FF9">
            <w:rPr>
              <w:rFonts w:ascii="楷体" w:hAnsi="楷体" w:hint="eastAsia"/>
            </w:rPr>
            <w:instrText xml:space="preserve"> TOC \o "1-3" \h \z \u </w:instrText>
          </w:r>
          <w:r w:rsidRPr="007A0FF9">
            <w:rPr>
              <w:rFonts w:ascii="楷体" w:hAnsi="楷体" w:hint="eastAsia"/>
            </w:rPr>
            <w:fldChar w:fldCharType="separate"/>
          </w:r>
          <w:hyperlink w:anchor="_Toc535568072" w:history="1">
            <w:r w:rsidR="00471906" w:rsidRPr="00745F2F">
              <w:rPr>
                <w:rStyle w:val="aff3"/>
              </w:rPr>
              <w:t>1.</w:t>
            </w:r>
            <w:r w:rsidR="00471906">
              <w:rPr>
                <w:rFonts w:asciiTheme="minorHAnsi" w:eastAsiaTheme="minorEastAsia" w:hAnsiTheme="minorHAnsi"/>
                <w:b w:val="0"/>
              </w:rPr>
              <w:tab/>
            </w:r>
            <w:r w:rsidR="00471906" w:rsidRPr="00745F2F">
              <w:rPr>
                <w:rStyle w:val="aff3"/>
                <w:rFonts w:ascii="楷体" w:hAnsi="楷体" w:hint="eastAsia"/>
              </w:rPr>
              <w:t>凤凰传媒：出版发行行业龙头</w:t>
            </w:r>
            <w:r w:rsidR="00471906">
              <w:rPr>
                <w:webHidden/>
              </w:rPr>
              <w:tab/>
            </w:r>
            <w:r w:rsidR="00471906">
              <w:rPr>
                <w:webHidden/>
              </w:rPr>
              <w:fldChar w:fldCharType="begin"/>
            </w:r>
            <w:r w:rsidR="00471906">
              <w:rPr>
                <w:webHidden/>
              </w:rPr>
              <w:instrText xml:space="preserve"> PAGEREF _Toc535568072 \h </w:instrText>
            </w:r>
            <w:r w:rsidR="00471906">
              <w:rPr>
                <w:webHidden/>
              </w:rPr>
            </w:r>
            <w:r w:rsidR="00471906">
              <w:rPr>
                <w:webHidden/>
              </w:rPr>
              <w:fldChar w:fldCharType="separate"/>
            </w:r>
            <w:r w:rsidR="00334D28">
              <w:rPr>
                <w:webHidden/>
              </w:rPr>
              <w:t>4</w:t>
            </w:r>
            <w:r w:rsidR="00471906">
              <w:rPr>
                <w:webHidden/>
              </w:rPr>
              <w:fldChar w:fldCharType="end"/>
            </w:r>
          </w:hyperlink>
        </w:p>
        <w:p w:rsidR="00471906" w:rsidRDefault="00E36C3B" w:rsidP="00471906">
          <w:pPr>
            <w:pStyle w:val="22"/>
            <w:tabs>
              <w:tab w:val="right" w:leader="dot" w:pos="10194"/>
            </w:tabs>
            <w:ind w:left="2520"/>
            <w:rPr>
              <w:rFonts w:asciiTheme="minorHAnsi" w:eastAsiaTheme="minorEastAsia" w:hAnsiTheme="minorHAnsi"/>
              <w:noProof/>
            </w:rPr>
          </w:pPr>
          <w:hyperlink w:anchor="_Toc535568073" w:history="1">
            <w:r w:rsidR="00471906" w:rsidRPr="00745F2F">
              <w:rPr>
                <w:rStyle w:val="aff3"/>
                <w:rFonts w:ascii="楷体" w:hAnsi="楷体"/>
                <w:noProof/>
              </w:rPr>
              <w:t>1.1.</w:t>
            </w:r>
            <w:r w:rsidR="00471906" w:rsidRPr="00745F2F">
              <w:rPr>
                <w:rStyle w:val="aff3"/>
                <w:rFonts w:ascii="楷体" w:hAnsi="楷体" w:hint="eastAsia"/>
                <w:noProof/>
              </w:rPr>
              <w:t>业绩稳健增长，资产扎实</w:t>
            </w:r>
            <w:r w:rsidR="00471906">
              <w:rPr>
                <w:noProof/>
                <w:webHidden/>
              </w:rPr>
              <w:tab/>
            </w:r>
            <w:r w:rsidR="00471906">
              <w:rPr>
                <w:noProof/>
                <w:webHidden/>
              </w:rPr>
              <w:fldChar w:fldCharType="begin"/>
            </w:r>
            <w:r w:rsidR="00471906">
              <w:rPr>
                <w:noProof/>
                <w:webHidden/>
              </w:rPr>
              <w:instrText xml:space="preserve"> PAGEREF _Toc535568073 \h </w:instrText>
            </w:r>
            <w:r w:rsidR="00471906">
              <w:rPr>
                <w:noProof/>
                <w:webHidden/>
              </w:rPr>
            </w:r>
            <w:r w:rsidR="00471906">
              <w:rPr>
                <w:noProof/>
                <w:webHidden/>
              </w:rPr>
              <w:fldChar w:fldCharType="separate"/>
            </w:r>
            <w:r w:rsidR="00334D28">
              <w:rPr>
                <w:noProof/>
                <w:webHidden/>
              </w:rPr>
              <w:t>4</w:t>
            </w:r>
            <w:r w:rsidR="00471906">
              <w:rPr>
                <w:noProof/>
                <w:webHidden/>
              </w:rPr>
              <w:fldChar w:fldCharType="end"/>
            </w:r>
          </w:hyperlink>
        </w:p>
        <w:p w:rsidR="00471906" w:rsidRDefault="00E36C3B" w:rsidP="00896043">
          <w:pPr>
            <w:pStyle w:val="22"/>
            <w:tabs>
              <w:tab w:val="right" w:leader="dot" w:pos="10194"/>
            </w:tabs>
            <w:ind w:left="2520"/>
            <w:rPr>
              <w:rFonts w:asciiTheme="minorHAnsi" w:eastAsiaTheme="minorEastAsia" w:hAnsiTheme="minorHAnsi"/>
              <w:noProof/>
            </w:rPr>
          </w:pPr>
          <w:hyperlink w:anchor="_Toc535568074" w:history="1">
            <w:r w:rsidR="00471906" w:rsidRPr="00745F2F">
              <w:rPr>
                <w:rStyle w:val="aff3"/>
                <w:rFonts w:ascii="楷体" w:hAnsi="楷体"/>
                <w:noProof/>
              </w:rPr>
              <w:t>1.2.</w:t>
            </w:r>
            <w:r w:rsidR="00471906" w:rsidRPr="00745F2F">
              <w:rPr>
                <w:rStyle w:val="aff3"/>
                <w:rFonts w:ascii="楷体" w:hAnsi="楷体" w:hint="eastAsia"/>
                <w:noProof/>
              </w:rPr>
              <w:t>出版发行业务为主，教材教辅和一般图书均衡发展，并积极向省外拓展</w:t>
            </w:r>
            <w:r w:rsidR="00471906">
              <w:rPr>
                <w:noProof/>
                <w:webHidden/>
              </w:rPr>
              <w:tab/>
            </w:r>
            <w:r w:rsidR="00471906">
              <w:rPr>
                <w:noProof/>
                <w:webHidden/>
              </w:rPr>
              <w:fldChar w:fldCharType="begin"/>
            </w:r>
            <w:r w:rsidR="00471906">
              <w:rPr>
                <w:noProof/>
                <w:webHidden/>
              </w:rPr>
              <w:instrText xml:space="preserve"> PAGEREF _Toc535568074 \h </w:instrText>
            </w:r>
            <w:r w:rsidR="00471906">
              <w:rPr>
                <w:noProof/>
                <w:webHidden/>
              </w:rPr>
            </w:r>
            <w:r w:rsidR="00471906">
              <w:rPr>
                <w:noProof/>
                <w:webHidden/>
              </w:rPr>
              <w:fldChar w:fldCharType="separate"/>
            </w:r>
            <w:r w:rsidR="00334D28">
              <w:rPr>
                <w:noProof/>
                <w:webHidden/>
              </w:rPr>
              <w:t>5</w:t>
            </w:r>
            <w:r w:rsidR="00471906">
              <w:rPr>
                <w:noProof/>
                <w:webHidden/>
              </w:rPr>
              <w:fldChar w:fldCharType="end"/>
            </w:r>
          </w:hyperlink>
        </w:p>
        <w:p w:rsidR="00471906" w:rsidRDefault="00E36C3B" w:rsidP="00896043">
          <w:pPr>
            <w:pStyle w:val="22"/>
            <w:tabs>
              <w:tab w:val="right" w:leader="dot" w:pos="10194"/>
            </w:tabs>
            <w:ind w:left="2520"/>
            <w:rPr>
              <w:rFonts w:asciiTheme="minorHAnsi" w:eastAsiaTheme="minorEastAsia" w:hAnsiTheme="minorHAnsi"/>
              <w:noProof/>
            </w:rPr>
          </w:pPr>
          <w:hyperlink w:anchor="_Toc535568075" w:history="1">
            <w:r w:rsidR="00471906" w:rsidRPr="00745F2F">
              <w:rPr>
                <w:rStyle w:val="aff3"/>
                <w:rFonts w:ascii="楷体" w:hAnsi="楷体"/>
                <w:noProof/>
              </w:rPr>
              <w:t>1.3.</w:t>
            </w:r>
            <w:r w:rsidR="00471906" w:rsidRPr="00745F2F">
              <w:rPr>
                <w:rStyle w:val="aff3"/>
                <w:rFonts w:ascii="楷体" w:hAnsi="楷体" w:hint="eastAsia"/>
                <w:noProof/>
              </w:rPr>
              <w:t>股东情况</w:t>
            </w:r>
            <w:r w:rsidR="00471906">
              <w:rPr>
                <w:noProof/>
                <w:webHidden/>
              </w:rPr>
              <w:tab/>
            </w:r>
            <w:r w:rsidR="00471906">
              <w:rPr>
                <w:noProof/>
                <w:webHidden/>
              </w:rPr>
              <w:fldChar w:fldCharType="begin"/>
            </w:r>
            <w:r w:rsidR="00471906">
              <w:rPr>
                <w:noProof/>
                <w:webHidden/>
              </w:rPr>
              <w:instrText xml:space="preserve"> PAGEREF _Toc535568075 \h </w:instrText>
            </w:r>
            <w:r w:rsidR="00471906">
              <w:rPr>
                <w:noProof/>
                <w:webHidden/>
              </w:rPr>
            </w:r>
            <w:r w:rsidR="00471906">
              <w:rPr>
                <w:noProof/>
                <w:webHidden/>
              </w:rPr>
              <w:fldChar w:fldCharType="separate"/>
            </w:r>
            <w:r w:rsidR="00334D28">
              <w:rPr>
                <w:noProof/>
                <w:webHidden/>
              </w:rPr>
              <w:t>6</w:t>
            </w:r>
            <w:r w:rsidR="00471906">
              <w:rPr>
                <w:noProof/>
                <w:webHidden/>
              </w:rPr>
              <w:fldChar w:fldCharType="end"/>
            </w:r>
          </w:hyperlink>
        </w:p>
        <w:p w:rsidR="00471906" w:rsidRDefault="00E36C3B">
          <w:pPr>
            <w:pStyle w:val="10"/>
            <w:tabs>
              <w:tab w:val="left" w:pos="2940"/>
            </w:tabs>
            <w:rPr>
              <w:rFonts w:asciiTheme="minorHAnsi" w:eastAsiaTheme="minorEastAsia" w:hAnsiTheme="minorHAnsi"/>
              <w:b w:val="0"/>
            </w:rPr>
          </w:pPr>
          <w:hyperlink w:anchor="_Toc535568076" w:history="1">
            <w:r w:rsidR="00471906" w:rsidRPr="00745F2F">
              <w:rPr>
                <w:rStyle w:val="aff3"/>
              </w:rPr>
              <w:t>2.</w:t>
            </w:r>
            <w:r w:rsidR="00471906">
              <w:rPr>
                <w:rFonts w:asciiTheme="minorHAnsi" w:eastAsiaTheme="minorEastAsia" w:hAnsiTheme="minorHAnsi"/>
                <w:b w:val="0"/>
              </w:rPr>
              <w:tab/>
            </w:r>
            <w:r w:rsidR="00471906" w:rsidRPr="00745F2F">
              <w:rPr>
                <w:rStyle w:val="aff3"/>
                <w:rFonts w:ascii="楷体" w:hAnsi="楷体" w:hint="eastAsia"/>
              </w:rPr>
              <w:t>出版发行行业稳健增长，现金流优异</w:t>
            </w:r>
            <w:r w:rsidR="00471906">
              <w:rPr>
                <w:webHidden/>
              </w:rPr>
              <w:tab/>
            </w:r>
            <w:r w:rsidR="00471906">
              <w:rPr>
                <w:webHidden/>
              </w:rPr>
              <w:fldChar w:fldCharType="begin"/>
            </w:r>
            <w:r w:rsidR="00471906">
              <w:rPr>
                <w:webHidden/>
              </w:rPr>
              <w:instrText xml:space="preserve"> PAGEREF _Toc535568076 \h </w:instrText>
            </w:r>
            <w:r w:rsidR="00471906">
              <w:rPr>
                <w:webHidden/>
              </w:rPr>
            </w:r>
            <w:r w:rsidR="00471906">
              <w:rPr>
                <w:webHidden/>
              </w:rPr>
              <w:fldChar w:fldCharType="separate"/>
            </w:r>
            <w:r w:rsidR="00334D28">
              <w:rPr>
                <w:webHidden/>
              </w:rPr>
              <w:t>7</w:t>
            </w:r>
            <w:r w:rsidR="00471906">
              <w:rPr>
                <w:webHidden/>
              </w:rPr>
              <w:fldChar w:fldCharType="end"/>
            </w:r>
          </w:hyperlink>
        </w:p>
        <w:p w:rsidR="00471906" w:rsidRDefault="00E36C3B" w:rsidP="00471906">
          <w:pPr>
            <w:pStyle w:val="22"/>
            <w:tabs>
              <w:tab w:val="right" w:leader="dot" w:pos="10194"/>
            </w:tabs>
            <w:ind w:left="2520"/>
            <w:rPr>
              <w:rFonts w:asciiTheme="minorHAnsi" w:eastAsiaTheme="minorEastAsia" w:hAnsiTheme="minorHAnsi"/>
              <w:noProof/>
            </w:rPr>
          </w:pPr>
          <w:hyperlink w:anchor="_Toc535568077" w:history="1">
            <w:r w:rsidR="00471906" w:rsidRPr="00745F2F">
              <w:rPr>
                <w:rStyle w:val="aff3"/>
                <w:rFonts w:ascii="楷体" w:hAnsi="楷体"/>
                <w:noProof/>
              </w:rPr>
              <w:t>2.1.</w:t>
            </w:r>
            <w:r w:rsidR="00471906" w:rsidRPr="00745F2F">
              <w:rPr>
                <w:rStyle w:val="aff3"/>
                <w:rFonts w:ascii="楷体" w:hAnsi="楷体" w:hint="eastAsia"/>
                <w:noProof/>
              </w:rPr>
              <w:t>出版发行行业稳健增长</w:t>
            </w:r>
            <w:r w:rsidR="00471906">
              <w:rPr>
                <w:noProof/>
                <w:webHidden/>
              </w:rPr>
              <w:tab/>
            </w:r>
            <w:r w:rsidR="00471906">
              <w:rPr>
                <w:noProof/>
                <w:webHidden/>
              </w:rPr>
              <w:fldChar w:fldCharType="begin"/>
            </w:r>
            <w:r w:rsidR="00471906">
              <w:rPr>
                <w:noProof/>
                <w:webHidden/>
              </w:rPr>
              <w:instrText xml:space="preserve"> PAGEREF _Toc535568077 \h </w:instrText>
            </w:r>
            <w:r w:rsidR="00471906">
              <w:rPr>
                <w:noProof/>
                <w:webHidden/>
              </w:rPr>
            </w:r>
            <w:r w:rsidR="00471906">
              <w:rPr>
                <w:noProof/>
                <w:webHidden/>
              </w:rPr>
              <w:fldChar w:fldCharType="separate"/>
            </w:r>
            <w:r w:rsidR="00334D28">
              <w:rPr>
                <w:noProof/>
                <w:webHidden/>
              </w:rPr>
              <w:t>7</w:t>
            </w:r>
            <w:r w:rsidR="00471906">
              <w:rPr>
                <w:noProof/>
                <w:webHidden/>
              </w:rPr>
              <w:fldChar w:fldCharType="end"/>
            </w:r>
          </w:hyperlink>
        </w:p>
        <w:p w:rsidR="00471906" w:rsidRDefault="00E36C3B" w:rsidP="00471906">
          <w:pPr>
            <w:pStyle w:val="22"/>
            <w:tabs>
              <w:tab w:val="right" w:leader="dot" w:pos="10194"/>
            </w:tabs>
            <w:ind w:left="2520"/>
            <w:rPr>
              <w:rFonts w:asciiTheme="minorHAnsi" w:eastAsiaTheme="minorEastAsia" w:hAnsiTheme="minorHAnsi"/>
              <w:noProof/>
            </w:rPr>
          </w:pPr>
          <w:hyperlink w:anchor="_Toc535568078" w:history="1">
            <w:r w:rsidR="00471906" w:rsidRPr="00745F2F">
              <w:rPr>
                <w:rStyle w:val="aff3"/>
                <w:rFonts w:ascii="楷体" w:hAnsi="楷体"/>
                <w:noProof/>
              </w:rPr>
              <w:t>2.2.</w:t>
            </w:r>
            <w:r w:rsidR="00471906" w:rsidRPr="00745F2F">
              <w:rPr>
                <w:rStyle w:val="aff3"/>
                <w:rFonts w:ascii="楷体" w:hAnsi="楷体" w:hint="eastAsia"/>
                <w:noProof/>
              </w:rPr>
              <w:t>教材教辅行业有望复苏</w:t>
            </w:r>
            <w:r w:rsidR="00471906">
              <w:rPr>
                <w:noProof/>
                <w:webHidden/>
              </w:rPr>
              <w:tab/>
            </w:r>
            <w:r w:rsidR="00471906">
              <w:rPr>
                <w:noProof/>
                <w:webHidden/>
              </w:rPr>
              <w:fldChar w:fldCharType="begin"/>
            </w:r>
            <w:r w:rsidR="00471906">
              <w:rPr>
                <w:noProof/>
                <w:webHidden/>
              </w:rPr>
              <w:instrText xml:space="preserve"> PAGEREF _Toc535568078 \h </w:instrText>
            </w:r>
            <w:r w:rsidR="00471906">
              <w:rPr>
                <w:noProof/>
                <w:webHidden/>
              </w:rPr>
            </w:r>
            <w:r w:rsidR="00471906">
              <w:rPr>
                <w:noProof/>
                <w:webHidden/>
              </w:rPr>
              <w:fldChar w:fldCharType="separate"/>
            </w:r>
            <w:r w:rsidR="00334D28">
              <w:rPr>
                <w:noProof/>
                <w:webHidden/>
              </w:rPr>
              <w:t>8</w:t>
            </w:r>
            <w:r w:rsidR="00471906">
              <w:rPr>
                <w:noProof/>
                <w:webHidden/>
              </w:rPr>
              <w:fldChar w:fldCharType="end"/>
            </w:r>
          </w:hyperlink>
        </w:p>
        <w:p w:rsidR="00471906" w:rsidRDefault="00E36C3B" w:rsidP="00896043">
          <w:pPr>
            <w:pStyle w:val="22"/>
            <w:tabs>
              <w:tab w:val="right" w:leader="dot" w:pos="10194"/>
            </w:tabs>
            <w:ind w:left="2520"/>
            <w:rPr>
              <w:rFonts w:asciiTheme="minorHAnsi" w:eastAsiaTheme="minorEastAsia" w:hAnsiTheme="minorHAnsi"/>
              <w:noProof/>
            </w:rPr>
          </w:pPr>
          <w:hyperlink w:anchor="_Toc535568079" w:history="1">
            <w:r w:rsidR="00471906" w:rsidRPr="00745F2F">
              <w:rPr>
                <w:rStyle w:val="aff3"/>
                <w:rFonts w:ascii="楷体" w:hAnsi="楷体"/>
                <w:noProof/>
              </w:rPr>
              <w:t>2.3.</w:t>
            </w:r>
            <w:r w:rsidR="00471906" w:rsidRPr="00745F2F">
              <w:rPr>
                <w:rStyle w:val="aff3"/>
                <w:rFonts w:ascii="楷体" w:hAnsi="楷体" w:hint="eastAsia"/>
                <w:noProof/>
              </w:rPr>
              <w:t>一般图书在少儿、社科类图书以及电商渠道驱动下保持增长</w:t>
            </w:r>
            <w:r w:rsidR="00471906">
              <w:rPr>
                <w:noProof/>
                <w:webHidden/>
              </w:rPr>
              <w:tab/>
            </w:r>
            <w:r w:rsidR="00471906">
              <w:rPr>
                <w:noProof/>
                <w:webHidden/>
              </w:rPr>
              <w:fldChar w:fldCharType="begin"/>
            </w:r>
            <w:r w:rsidR="00471906">
              <w:rPr>
                <w:noProof/>
                <w:webHidden/>
              </w:rPr>
              <w:instrText xml:space="preserve"> PAGEREF _Toc535568079 \h </w:instrText>
            </w:r>
            <w:r w:rsidR="00471906">
              <w:rPr>
                <w:noProof/>
                <w:webHidden/>
              </w:rPr>
            </w:r>
            <w:r w:rsidR="00471906">
              <w:rPr>
                <w:noProof/>
                <w:webHidden/>
              </w:rPr>
              <w:fldChar w:fldCharType="separate"/>
            </w:r>
            <w:r w:rsidR="00334D28">
              <w:rPr>
                <w:noProof/>
                <w:webHidden/>
              </w:rPr>
              <w:t>11</w:t>
            </w:r>
            <w:r w:rsidR="00471906">
              <w:rPr>
                <w:noProof/>
                <w:webHidden/>
              </w:rPr>
              <w:fldChar w:fldCharType="end"/>
            </w:r>
          </w:hyperlink>
        </w:p>
        <w:p w:rsidR="00471906" w:rsidRDefault="00E36C3B" w:rsidP="00896043">
          <w:pPr>
            <w:pStyle w:val="22"/>
            <w:tabs>
              <w:tab w:val="right" w:leader="dot" w:pos="10194"/>
            </w:tabs>
            <w:ind w:left="2520"/>
            <w:rPr>
              <w:rFonts w:asciiTheme="minorHAnsi" w:eastAsiaTheme="minorEastAsia" w:hAnsiTheme="minorHAnsi"/>
              <w:noProof/>
            </w:rPr>
          </w:pPr>
          <w:hyperlink w:anchor="_Toc535568080" w:history="1">
            <w:r w:rsidR="00471906" w:rsidRPr="00745F2F">
              <w:rPr>
                <w:rStyle w:val="aff3"/>
                <w:rFonts w:ascii="楷体" w:hAnsi="楷体"/>
                <w:noProof/>
              </w:rPr>
              <w:t>2.4.</w:t>
            </w:r>
            <w:r w:rsidR="00471906" w:rsidRPr="00745F2F">
              <w:rPr>
                <w:rStyle w:val="aff3"/>
                <w:rFonts w:ascii="楷体" w:hAnsi="楷体" w:hint="eastAsia"/>
                <w:noProof/>
              </w:rPr>
              <w:t>出版发行行业现金流充足，资产负债率低，分红稳健</w:t>
            </w:r>
            <w:r w:rsidR="00471906">
              <w:rPr>
                <w:noProof/>
                <w:webHidden/>
              </w:rPr>
              <w:tab/>
            </w:r>
            <w:r w:rsidR="00471906">
              <w:rPr>
                <w:noProof/>
                <w:webHidden/>
              </w:rPr>
              <w:fldChar w:fldCharType="begin"/>
            </w:r>
            <w:r w:rsidR="00471906">
              <w:rPr>
                <w:noProof/>
                <w:webHidden/>
              </w:rPr>
              <w:instrText xml:space="preserve"> PAGEREF _Toc535568080 \h </w:instrText>
            </w:r>
            <w:r w:rsidR="00471906">
              <w:rPr>
                <w:noProof/>
                <w:webHidden/>
              </w:rPr>
            </w:r>
            <w:r w:rsidR="00471906">
              <w:rPr>
                <w:noProof/>
                <w:webHidden/>
              </w:rPr>
              <w:fldChar w:fldCharType="separate"/>
            </w:r>
            <w:r w:rsidR="00334D28">
              <w:rPr>
                <w:noProof/>
                <w:webHidden/>
              </w:rPr>
              <w:t>14</w:t>
            </w:r>
            <w:r w:rsidR="00471906">
              <w:rPr>
                <w:noProof/>
                <w:webHidden/>
              </w:rPr>
              <w:fldChar w:fldCharType="end"/>
            </w:r>
          </w:hyperlink>
        </w:p>
        <w:p w:rsidR="00471906" w:rsidRDefault="00E36C3B">
          <w:pPr>
            <w:pStyle w:val="10"/>
            <w:tabs>
              <w:tab w:val="left" w:pos="2940"/>
            </w:tabs>
            <w:rPr>
              <w:rFonts w:asciiTheme="minorHAnsi" w:eastAsiaTheme="minorEastAsia" w:hAnsiTheme="minorHAnsi"/>
              <w:b w:val="0"/>
            </w:rPr>
          </w:pPr>
          <w:hyperlink w:anchor="_Toc535568081" w:history="1">
            <w:r w:rsidR="00471906" w:rsidRPr="00745F2F">
              <w:rPr>
                <w:rStyle w:val="aff3"/>
              </w:rPr>
              <w:t>3.</w:t>
            </w:r>
            <w:r w:rsidR="00471906">
              <w:rPr>
                <w:rFonts w:asciiTheme="minorHAnsi" w:eastAsiaTheme="minorEastAsia" w:hAnsiTheme="minorHAnsi"/>
                <w:b w:val="0"/>
              </w:rPr>
              <w:tab/>
            </w:r>
            <w:r w:rsidR="00471906" w:rsidRPr="00745F2F">
              <w:rPr>
                <w:rStyle w:val="aff3"/>
                <w:rFonts w:ascii="楷体" w:hAnsi="楷体" w:hint="eastAsia"/>
              </w:rPr>
              <w:t>教材涨价及江苏省</w:t>
            </w:r>
            <w:r w:rsidR="00471906" w:rsidRPr="00745F2F">
              <w:rPr>
                <w:rStyle w:val="aff3"/>
                <w:rFonts w:ascii="楷体" w:hAnsi="楷体"/>
              </w:rPr>
              <w:t>K12</w:t>
            </w:r>
            <w:r w:rsidR="00471906" w:rsidRPr="00745F2F">
              <w:rPr>
                <w:rStyle w:val="aff3"/>
                <w:rFonts w:ascii="楷体" w:hAnsi="楷体" w:hint="eastAsia"/>
              </w:rPr>
              <w:t>在校生复苏有望推动公司业绩增长</w:t>
            </w:r>
            <w:r w:rsidR="00471906">
              <w:rPr>
                <w:webHidden/>
              </w:rPr>
              <w:tab/>
            </w:r>
            <w:r w:rsidR="00471906">
              <w:rPr>
                <w:webHidden/>
              </w:rPr>
              <w:fldChar w:fldCharType="begin"/>
            </w:r>
            <w:r w:rsidR="00471906">
              <w:rPr>
                <w:webHidden/>
              </w:rPr>
              <w:instrText xml:space="preserve"> PAGEREF _Toc535568081 \h </w:instrText>
            </w:r>
            <w:r w:rsidR="00471906">
              <w:rPr>
                <w:webHidden/>
              </w:rPr>
            </w:r>
            <w:r w:rsidR="00471906">
              <w:rPr>
                <w:webHidden/>
              </w:rPr>
              <w:fldChar w:fldCharType="separate"/>
            </w:r>
            <w:r w:rsidR="00334D28">
              <w:rPr>
                <w:webHidden/>
              </w:rPr>
              <w:t>16</w:t>
            </w:r>
            <w:r w:rsidR="00471906">
              <w:rPr>
                <w:webHidden/>
              </w:rPr>
              <w:fldChar w:fldCharType="end"/>
            </w:r>
          </w:hyperlink>
        </w:p>
        <w:p w:rsidR="00471906" w:rsidRDefault="00E36C3B" w:rsidP="00896043">
          <w:pPr>
            <w:pStyle w:val="22"/>
            <w:tabs>
              <w:tab w:val="right" w:leader="dot" w:pos="10194"/>
            </w:tabs>
            <w:ind w:left="2520"/>
            <w:rPr>
              <w:rFonts w:asciiTheme="minorHAnsi" w:eastAsiaTheme="minorEastAsia" w:hAnsiTheme="minorHAnsi"/>
              <w:noProof/>
            </w:rPr>
          </w:pPr>
          <w:hyperlink w:anchor="_Toc535568082" w:history="1">
            <w:r w:rsidR="00471906" w:rsidRPr="00745F2F">
              <w:rPr>
                <w:rStyle w:val="aff3"/>
                <w:rFonts w:ascii="楷体" w:hAnsi="楷体"/>
                <w:noProof/>
              </w:rPr>
              <w:t>3.1.2018</w:t>
            </w:r>
            <w:r w:rsidR="00471906" w:rsidRPr="00745F2F">
              <w:rPr>
                <w:rStyle w:val="aff3"/>
                <w:rFonts w:ascii="楷体" w:hAnsi="楷体" w:hint="eastAsia"/>
                <w:noProof/>
              </w:rPr>
              <w:t>年秋季起教材涨价有望提升公司教材收入</w:t>
            </w:r>
            <w:r w:rsidR="00471906">
              <w:rPr>
                <w:noProof/>
                <w:webHidden/>
              </w:rPr>
              <w:tab/>
            </w:r>
            <w:r w:rsidR="00471906">
              <w:rPr>
                <w:noProof/>
                <w:webHidden/>
              </w:rPr>
              <w:fldChar w:fldCharType="begin"/>
            </w:r>
            <w:r w:rsidR="00471906">
              <w:rPr>
                <w:noProof/>
                <w:webHidden/>
              </w:rPr>
              <w:instrText xml:space="preserve"> PAGEREF _Toc535568082 \h </w:instrText>
            </w:r>
            <w:r w:rsidR="00471906">
              <w:rPr>
                <w:noProof/>
                <w:webHidden/>
              </w:rPr>
            </w:r>
            <w:r w:rsidR="00471906">
              <w:rPr>
                <w:noProof/>
                <w:webHidden/>
              </w:rPr>
              <w:fldChar w:fldCharType="separate"/>
            </w:r>
            <w:r w:rsidR="00334D28">
              <w:rPr>
                <w:noProof/>
                <w:webHidden/>
              </w:rPr>
              <w:t>16</w:t>
            </w:r>
            <w:r w:rsidR="00471906">
              <w:rPr>
                <w:noProof/>
                <w:webHidden/>
              </w:rPr>
              <w:fldChar w:fldCharType="end"/>
            </w:r>
          </w:hyperlink>
        </w:p>
        <w:p w:rsidR="00471906" w:rsidRDefault="00E36C3B" w:rsidP="00896043">
          <w:pPr>
            <w:pStyle w:val="22"/>
            <w:tabs>
              <w:tab w:val="right" w:leader="dot" w:pos="10194"/>
            </w:tabs>
            <w:ind w:left="2520"/>
            <w:rPr>
              <w:rFonts w:asciiTheme="minorHAnsi" w:eastAsiaTheme="minorEastAsia" w:hAnsiTheme="minorHAnsi"/>
              <w:noProof/>
            </w:rPr>
          </w:pPr>
          <w:hyperlink w:anchor="_Toc535568083" w:history="1">
            <w:r w:rsidR="00471906" w:rsidRPr="00745F2F">
              <w:rPr>
                <w:rStyle w:val="aff3"/>
                <w:rFonts w:ascii="楷体" w:hAnsi="楷体"/>
                <w:noProof/>
              </w:rPr>
              <w:t>3.2.</w:t>
            </w:r>
            <w:r w:rsidR="00471906" w:rsidRPr="00745F2F">
              <w:rPr>
                <w:rStyle w:val="aff3"/>
                <w:rFonts w:ascii="楷体" w:hAnsi="楷体" w:hint="eastAsia"/>
                <w:noProof/>
              </w:rPr>
              <w:t>江苏省</w:t>
            </w:r>
            <w:r w:rsidR="00471906" w:rsidRPr="00745F2F">
              <w:rPr>
                <w:rStyle w:val="aff3"/>
                <w:rFonts w:ascii="楷体" w:hAnsi="楷体"/>
                <w:noProof/>
              </w:rPr>
              <w:t>K12</w:t>
            </w:r>
            <w:r w:rsidR="00471906" w:rsidRPr="00745F2F">
              <w:rPr>
                <w:rStyle w:val="aff3"/>
                <w:rFonts w:ascii="楷体" w:hAnsi="楷体" w:hint="eastAsia"/>
                <w:noProof/>
              </w:rPr>
              <w:t>在校生基数较大，并呈现复苏趋势</w:t>
            </w:r>
            <w:r w:rsidR="00471906">
              <w:rPr>
                <w:noProof/>
                <w:webHidden/>
              </w:rPr>
              <w:tab/>
            </w:r>
            <w:r w:rsidR="00471906">
              <w:rPr>
                <w:noProof/>
                <w:webHidden/>
              </w:rPr>
              <w:fldChar w:fldCharType="begin"/>
            </w:r>
            <w:r w:rsidR="00471906">
              <w:rPr>
                <w:noProof/>
                <w:webHidden/>
              </w:rPr>
              <w:instrText xml:space="preserve"> PAGEREF _Toc535568083 \h </w:instrText>
            </w:r>
            <w:r w:rsidR="00471906">
              <w:rPr>
                <w:noProof/>
                <w:webHidden/>
              </w:rPr>
            </w:r>
            <w:r w:rsidR="00471906">
              <w:rPr>
                <w:noProof/>
                <w:webHidden/>
              </w:rPr>
              <w:fldChar w:fldCharType="separate"/>
            </w:r>
            <w:r w:rsidR="00334D28">
              <w:rPr>
                <w:noProof/>
                <w:webHidden/>
              </w:rPr>
              <w:t>16</w:t>
            </w:r>
            <w:r w:rsidR="00471906">
              <w:rPr>
                <w:noProof/>
                <w:webHidden/>
              </w:rPr>
              <w:fldChar w:fldCharType="end"/>
            </w:r>
          </w:hyperlink>
        </w:p>
        <w:p w:rsidR="00471906" w:rsidRDefault="00E36C3B">
          <w:pPr>
            <w:pStyle w:val="10"/>
            <w:tabs>
              <w:tab w:val="left" w:pos="2940"/>
            </w:tabs>
            <w:rPr>
              <w:rFonts w:asciiTheme="minorHAnsi" w:eastAsiaTheme="minorEastAsia" w:hAnsiTheme="minorHAnsi"/>
              <w:b w:val="0"/>
            </w:rPr>
          </w:pPr>
          <w:hyperlink w:anchor="_Toc535568084" w:history="1">
            <w:r w:rsidR="00471906" w:rsidRPr="00745F2F">
              <w:rPr>
                <w:rStyle w:val="aff3"/>
              </w:rPr>
              <w:t>4.</w:t>
            </w:r>
            <w:r w:rsidR="00471906">
              <w:rPr>
                <w:rFonts w:asciiTheme="minorHAnsi" w:eastAsiaTheme="minorEastAsia" w:hAnsiTheme="minorHAnsi"/>
                <w:b w:val="0"/>
              </w:rPr>
              <w:tab/>
            </w:r>
            <w:r w:rsidR="00471906" w:rsidRPr="00745F2F">
              <w:rPr>
                <w:rStyle w:val="aff3"/>
                <w:rFonts w:ascii="楷体" w:hAnsi="楷体" w:hint="eastAsia"/>
              </w:rPr>
              <w:t>盈利预测与</w:t>
            </w:r>
            <w:r w:rsidR="00471906" w:rsidRPr="00745F2F">
              <w:rPr>
                <w:rStyle w:val="aff3"/>
                <w:rFonts w:ascii="楷体" w:hAnsi="楷体" w:hint="eastAsia"/>
              </w:rPr>
              <w:t>估</w:t>
            </w:r>
            <w:r w:rsidR="00471906" w:rsidRPr="00745F2F">
              <w:rPr>
                <w:rStyle w:val="aff3"/>
                <w:rFonts w:ascii="楷体" w:hAnsi="楷体" w:hint="eastAsia"/>
              </w:rPr>
              <w:t>值</w:t>
            </w:r>
            <w:r w:rsidR="00471906">
              <w:rPr>
                <w:webHidden/>
              </w:rPr>
              <w:tab/>
            </w:r>
            <w:r w:rsidR="00471906">
              <w:rPr>
                <w:webHidden/>
              </w:rPr>
              <w:fldChar w:fldCharType="begin"/>
            </w:r>
            <w:r w:rsidR="00471906">
              <w:rPr>
                <w:webHidden/>
              </w:rPr>
              <w:instrText xml:space="preserve"> PAGEREF _Toc535568084 \h </w:instrText>
            </w:r>
            <w:r w:rsidR="00471906">
              <w:rPr>
                <w:webHidden/>
              </w:rPr>
            </w:r>
            <w:r w:rsidR="00471906">
              <w:rPr>
                <w:webHidden/>
              </w:rPr>
              <w:fldChar w:fldCharType="separate"/>
            </w:r>
            <w:r w:rsidR="00334D28">
              <w:rPr>
                <w:webHidden/>
              </w:rPr>
              <w:t>18</w:t>
            </w:r>
            <w:r w:rsidR="00471906">
              <w:rPr>
                <w:webHidden/>
              </w:rPr>
              <w:fldChar w:fldCharType="end"/>
            </w:r>
          </w:hyperlink>
        </w:p>
        <w:p w:rsidR="00471906" w:rsidRDefault="00E36C3B">
          <w:pPr>
            <w:pStyle w:val="10"/>
            <w:tabs>
              <w:tab w:val="left" w:pos="2940"/>
            </w:tabs>
            <w:rPr>
              <w:rFonts w:asciiTheme="minorHAnsi" w:eastAsiaTheme="minorEastAsia" w:hAnsiTheme="minorHAnsi"/>
              <w:b w:val="0"/>
            </w:rPr>
          </w:pPr>
          <w:hyperlink w:anchor="_Toc535568085" w:history="1">
            <w:r w:rsidR="00471906" w:rsidRPr="00745F2F">
              <w:rPr>
                <w:rStyle w:val="aff3"/>
              </w:rPr>
              <w:t>5.</w:t>
            </w:r>
            <w:r w:rsidR="00471906">
              <w:rPr>
                <w:rFonts w:asciiTheme="minorHAnsi" w:eastAsiaTheme="minorEastAsia" w:hAnsiTheme="minorHAnsi"/>
                <w:b w:val="0"/>
              </w:rPr>
              <w:tab/>
            </w:r>
            <w:r w:rsidR="00471906" w:rsidRPr="00745F2F">
              <w:rPr>
                <w:rStyle w:val="aff3"/>
                <w:rFonts w:ascii="楷体" w:hAnsi="楷体" w:hint="eastAsia"/>
              </w:rPr>
              <w:t>风险提示</w:t>
            </w:r>
            <w:r w:rsidR="00471906">
              <w:rPr>
                <w:webHidden/>
              </w:rPr>
              <w:tab/>
            </w:r>
            <w:r w:rsidR="00471906">
              <w:rPr>
                <w:webHidden/>
              </w:rPr>
              <w:fldChar w:fldCharType="begin"/>
            </w:r>
            <w:r w:rsidR="00471906">
              <w:rPr>
                <w:webHidden/>
              </w:rPr>
              <w:instrText xml:space="preserve"> PAGEREF _Toc535568085 \h </w:instrText>
            </w:r>
            <w:r w:rsidR="00471906">
              <w:rPr>
                <w:webHidden/>
              </w:rPr>
            </w:r>
            <w:r w:rsidR="00471906">
              <w:rPr>
                <w:webHidden/>
              </w:rPr>
              <w:fldChar w:fldCharType="separate"/>
            </w:r>
            <w:r w:rsidR="00334D28">
              <w:rPr>
                <w:webHidden/>
              </w:rPr>
              <w:t>19</w:t>
            </w:r>
            <w:r w:rsidR="00471906">
              <w:rPr>
                <w:webHidden/>
              </w:rPr>
              <w:fldChar w:fldCharType="end"/>
            </w:r>
          </w:hyperlink>
        </w:p>
        <w:p w:rsidR="00744E1B" w:rsidRPr="007A0FF9" w:rsidRDefault="00744E1B" w:rsidP="00744E1B">
          <w:pPr>
            <w:ind w:left="1680" w:firstLine="420"/>
            <w:rPr>
              <w:rFonts w:ascii="楷体" w:hAnsi="楷体"/>
            </w:rPr>
          </w:pPr>
          <w:r w:rsidRPr="007A0FF9">
            <w:rPr>
              <w:rFonts w:ascii="楷体" w:hAnsi="楷体" w:hint="eastAsia"/>
              <w:b/>
              <w:bCs/>
              <w:lang w:val="zh-CN"/>
            </w:rPr>
            <w:fldChar w:fldCharType="end"/>
          </w:r>
          <w:r w:rsidRPr="007A0FF9">
            <w:rPr>
              <w:rFonts w:ascii="楷体" w:hAnsi="楷体" w:hint="eastAsia"/>
              <w:b/>
              <w:sz w:val="28"/>
              <w:szCs w:val="28"/>
              <w:lang w:val="zh-CN"/>
            </w:rPr>
            <w:t>图表目录</w:t>
          </w:r>
        </w:p>
      </w:sdtContent>
    </w:sdt>
    <w:p w:rsidR="00471906" w:rsidRDefault="00744E1B" w:rsidP="00471906">
      <w:pPr>
        <w:pStyle w:val="afd"/>
        <w:tabs>
          <w:tab w:val="right" w:leader="dot" w:pos="10194"/>
        </w:tabs>
        <w:ind w:left="2520" w:hanging="420"/>
        <w:rPr>
          <w:rFonts w:asciiTheme="minorHAnsi" w:eastAsiaTheme="minorEastAsia" w:hAnsiTheme="minorHAnsi"/>
          <w:noProof/>
        </w:rPr>
      </w:pPr>
      <w:r w:rsidRPr="007A0FF9">
        <w:rPr>
          <w:rFonts w:ascii="楷体" w:hAnsi="楷体"/>
        </w:rPr>
        <w:fldChar w:fldCharType="begin"/>
      </w:r>
      <w:r w:rsidRPr="007A0FF9">
        <w:rPr>
          <w:rFonts w:ascii="楷体" w:hAnsi="楷体"/>
        </w:rPr>
        <w:instrText xml:space="preserve"> TOC \h \z \c "</w:instrText>
      </w:r>
      <w:r w:rsidRPr="007A0FF9">
        <w:rPr>
          <w:rFonts w:ascii="楷体" w:hAnsi="楷体" w:hint="eastAsia"/>
        </w:rPr>
        <w:instrText>图表</w:instrText>
      </w:r>
      <w:r w:rsidRPr="007A0FF9">
        <w:rPr>
          <w:rFonts w:ascii="楷体" w:hAnsi="楷体"/>
        </w:rPr>
        <w:instrText xml:space="preserve">" </w:instrText>
      </w:r>
      <w:r w:rsidRPr="007A0FF9">
        <w:rPr>
          <w:rFonts w:ascii="楷体" w:hAnsi="楷体"/>
        </w:rPr>
        <w:fldChar w:fldCharType="separate"/>
      </w:r>
      <w:hyperlink w:anchor="_Toc535568086" w:history="1">
        <w:r w:rsidR="00471906" w:rsidRPr="00AB190E">
          <w:rPr>
            <w:rStyle w:val="aff3"/>
            <w:rFonts w:ascii="楷体" w:hAnsi="楷体" w:hint="eastAsia"/>
            <w:b/>
            <w:i/>
            <w:noProof/>
          </w:rPr>
          <w:t>图表</w:t>
        </w:r>
        <w:r w:rsidR="00471906" w:rsidRPr="00AB190E">
          <w:rPr>
            <w:rStyle w:val="aff3"/>
            <w:rFonts w:ascii="楷体" w:hAnsi="楷体"/>
            <w:b/>
            <w:i/>
            <w:noProof/>
          </w:rPr>
          <w:t>1</w:t>
        </w:r>
        <w:r w:rsidR="00471906" w:rsidRPr="00AB190E">
          <w:rPr>
            <w:rStyle w:val="aff3"/>
            <w:rFonts w:ascii="楷体" w:hAnsi="楷体" w:hint="eastAsia"/>
            <w:b/>
            <w:i/>
            <w:noProof/>
          </w:rPr>
          <w:t>：凤凰传媒营业收入情况</w:t>
        </w:r>
        <w:r w:rsidR="00471906">
          <w:rPr>
            <w:noProof/>
            <w:webHidden/>
          </w:rPr>
          <w:tab/>
        </w:r>
        <w:r w:rsidR="00471906">
          <w:rPr>
            <w:noProof/>
            <w:webHidden/>
          </w:rPr>
          <w:fldChar w:fldCharType="begin"/>
        </w:r>
        <w:r w:rsidR="00471906">
          <w:rPr>
            <w:noProof/>
            <w:webHidden/>
          </w:rPr>
          <w:instrText xml:space="preserve"> PAGEREF _Toc535568086 \h </w:instrText>
        </w:r>
        <w:r w:rsidR="00471906">
          <w:rPr>
            <w:noProof/>
            <w:webHidden/>
          </w:rPr>
        </w:r>
        <w:r w:rsidR="00471906">
          <w:rPr>
            <w:noProof/>
            <w:webHidden/>
          </w:rPr>
          <w:fldChar w:fldCharType="separate"/>
        </w:r>
        <w:r w:rsidR="00334D28">
          <w:rPr>
            <w:noProof/>
            <w:webHidden/>
          </w:rPr>
          <w:t>4</w:t>
        </w:r>
        <w:r w:rsidR="00471906">
          <w:rPr>
            <w:noProof/>
            <w:webHidden/>
          </w:rPr>
          <w:fldChar w:fldCharType="end"/>
        </w:r>
      </w:hyperlink>
    </w:p>
    <w:p w:rsidR="00471906" w:rsidRDefault="00E36C3B" w:rsidP="00471906">
      <w:pPr>
        <w:pStyle w:val="afd"/>
        <w:tabs>
          <w:tab w:val="right" w:leader="dot" w:pos="10194"/>
        </w:tabs>
        <w:ind w:left="2520" w:hanging="420"/>
        <w:rPr>
          <w:rFonts w:asciiTheme="minorHAnsi" w:eastAsiaTheme="minorEastAsia" w:hAnsiTheme="minorHAnsi"/>
          <w:noProof/>
        </w:rPr>
      </w:pPr>
      <w:hyperlink w:anchor="_Toc535568087" w:history="1">
        <w:r w:rsidR="00471906" w:rsidRPr="00AB190E">
          <w:rPr>
            <w:rStyle w:val="aff3"/>
            <w:rFonts w:ascii="楷体" w:hAnsi="楷体" w:hint="eastAsia"/>
            <w:b/>
            <w:i/>
            <w:noProof/>
          </w:rPr>
          <w:t>图表</w:t>
        </w:r>
        <w:r w:rsidR="00471906" w:rsidRPr="00AB190E">
          <w:rPr>
            <w:rStyle w:val="aff3"/>
            <w:rFonts w:ascii="楷体" w:hAnsi="楷体"/>
            <w:b/>
            <w:i/>
            <w:noProof/>
          </w:rPr>
          <w:t>2</w:t>
        </w:r>
        <w:r w:rsidR="00471906" w:rsidRPr="00AB190E">
          <w:rPr>
            <w:rStyle w:val="aff3"/>
            <w:rFonts w:ascii="楷体" w:hAnsi="楷体" w:hint="eastAsia"/>
            <w:b/>
            <w:i/>
            <w:noProof/>
          </w:rPr>
          <w:t>：凤凰传媒净利润情况</w:t>
        </w:r>
        <w:r w:rsidR="00471906">
          <w:rPr>
            <w:noProof/>
            <w:webHidden/>
          </w:rPr>
          <w:tab/>
        </w:r>
        <w:r w:rsidR="00471906">
          <w:rPr>
            <w:noProof/>
            <w:webHidden/>
          </w:rPr>
          <w:fldChar w:fldCharType="begin"/>
        </w:r>
        <w:r w:rsidR="00471906">
          <w:rPr>
            <w:noProof/>
            <w:webHidden/>
          </w:rPr>
          <w:instrText xml:space="preserve"> PAGEREF _Toc535568087 \h </w:instrText>
        </w:r>
        <w:r w:rsidR="00471906">
          <w:rPr>
            <w:noProof/>
            <w:webHidden/>
          </w:rPr>
        </w:r>
        <w:r w:rsidR="00471906">
          <w:rPr>
            <w:noProof/>
            <w:webHidden/>
          </w:rPr>
          <w:fldChar w:fldCharType="separate"/>
        </w:r>
        <w:r w:rsidR="00334D28">
          <w:rPr>
            <w:noProof/>
            <w:webHidden/>
          </w:rPr>
          <w:t>4</w:t>
        </w:r>
        <w:r w:rsidR="00471906">
          <w:rPr>
            <w:noProof/>
            <w:webHidden/>
          </w:rPr>
          <w:fldChar w:fldCharType="end"/>
        </w:r>
      </w:hyperlink>
    </w:p>
    <w:p w:rsidR="00471906" w:rsidRDefault="00E36C3B" w:rsidP="00471906">
      <w:pPr>
        <w:pStyle w:val="afd"/>
        <w:tabs>
          <w:tab w:val="right" w:leader="dot" w:pos="10194"/>
        </w:tabs>
        <w:ind w:left="2520" w:hanging="420"/>
        <w:rPr>
          <w:rFonts w:asciiTheme="minorHAnsi" w:eastAsiaTheme="minorEastAsia" w:hAnsiTheme="minorHAnsi"/>
          <w:noProof/>
        </w:rPr>
      </w:pPr>
      <w:hyperlink w:anchor="_Toc535568088" w:history="1">
        <w:r w:rsidR="00471906" w:rsidRPr="00AB190E">
          <w:rPr>
            <w:rStyle w:val="aff3"/>
            <w:rFonts w:ascii="楷体" w:hAnsi="楷体" w:hint="eastAsia"/>
            <w:b/>
            <w:i/>
            <w:noProof/>
          </w:rPr>
          <w:t>图表</w:t>
        </w:r>
        <w:r w:rsidR="00471906" w:rsidRPr="00AB190E">
          <w:rPr>
            <w:rStyle w:val="aff3"/>
            <w:rFonts w:ascii="楷体" w:hAnsi="楷体"/>
            <w:b/>
            <w:i/>
            <w:noProof/>
          </w:rPr>
          <w:t>3</w:t>
        </w:r>
        <w:r w:rsidR="00471906" w:rsidRPr="00AB190E">
          <w:rPr>
            <w:rStyle w:val="aff3"/>
            <w:rFonts w:ascii="楷体" w:hAnsi="楷体" w:hint="eastAsia"/>
            <w:b/>
            <w:i/>
            <w:noProof/>
          </w:rPr>
          <w:t>：凤凰传媒销售费用率情况</w:t>
        </w:r>
        <w:r w:rsidR="00471906">
          <w:rPr>
            <w:noProof/>
            <w:webHidden/>
          </w:rPr>
          <w:tab/>
        </w:r>
        <w:r w:rsidR="00471906">
          <w:rPr>
            <w:noProof/>
            <w:webHidden/>
          </w:rPr>
          <w:fldChar w:fldCharType="begin"/>
        </w:r>
        <w:r w:rsidR="00471906">
          <w:rPr>
            <w:noProof/>
            <w:webHidden/>
          </w:rPr>
          <w:instrText xml:space="preserve"> PAGEREF _Toc535568088 \h </w:instrText>
        </w:r>
        <w:r w:rsidR="00471906">
          <w:rPr>
            <w:noProof/>
            <w:webHidden/>
          </w:rPr>
        </w:r>
        <w:r w:rsidR="00471906">
          <w:rPr>
            <w:noProof/>
            <w:webHidden/>
          </w:rPr>
          <w:fldChar w:fldCharType="separate"/>
        </w:r>
        <w:r w:rsidR="00334D28">
          <w:rPr>
            <w:noProof/>
            <w:webHidden/>
          </w:rPr>
          <w:t>4</w:t>
        </w:r>
        <w:r w:rsidR="00471906">
          <w:rPr>
            <w:noProof/>
            <w:webHidden/>
          </w:rPr>
          <w:fldChar w:fldCharType="end"/>
        </w:r>
      </w:hyperlink>
    </w:p>
    <w:p w:rsidR="00471906" w:rsidRDefault="00E36C3B" w:rsidP="00471906">
      <w:pPr>
        <w:pStyle w:val="afd"/>
        <w:tabs>
          <w:tab w:val="right" w:leader="dot" w:pos="10194"/>
        </w:tabs>
        <w:ind w:left="2520" w:hanging="420"/>
        <w:rPr>
          <w:rFonts w:asciiTheme="minorHAnsi" w:eastAsiaTheme="minorEastAsia" w:hAnsiTheme="minorHAnsi"/>
          <w:noProof/>
        </w:rPr>
      </w:pPr>
      <w:hyperlink w:anchor="_Toc535568089" w:history="1">
        <w:r w:rsidR="00471906" w:rsidRPr="00AB190E">
          <w:rPr>
            <w:rStyle w:val="aff3"/>
            <w:rFonts w:ascii="楷体" w:hAnsi="楷体" w:hint="eastAsia"/>
            <w:b/>
            <w:i/>
            <w:noProof/>
          </w:rPr>
          <w:t>图表</w:t>
        </w:r>
        <w:r w:rsidR="00471906" w:rsidRPr="00AB190E">
          <w:rPr>
            <w:rStyle w:val="aff3"/>
            <w:rFonts w:ascii="楷体" w:hAnsi="楷体"/>
            <w:b/>
            <w:i/>
            <w:noProof/>
          </w:rPr>
          <w:t>4</w:t>
        </w:r>
        <w:r w:rsidR="00471906" w:rsidRPr="00AB190E">
          <w:rPr>
            <w:rStyle w:val="aff3"/>
            <w:rFonts w:ascii="楷体" w:hAnsi="楷体" w:hint="eastAsia"/>
            <w:b/>
            <w:i/>
            <w:noProof/>
          </w:rPr>
          <w:t>：凤凰传媒管理费用率情况</w:t>
        </w:r>
        <w:r w:rsidR="00471906">
          <w:rPr>
            <w:noProof/>
            <w:webHidden/>
          </w:rPr>
          <w:tab/>
        </w:r>
        <w:r w:rsidR="00471906">
          <w:rPr>
            <w:noProof/>
            <w:webHidden/>
          </w:rPr>
          <w:fldChar w:fldCharType="begin"/>
        </w:r>
        <w:r w:rsidR="00471906">
          <w:rPr>
            <w:noProof/>
            <w:webHidden/>
          </w:rPr>
          <w:instrText xml:space="preserve"> PAGEREF _Toc535568089 \h </w:instrText>
        </w:r>
        <w:r w:rsidR="00471906">
          <w:rPr>
            <w:noProof/>
            <w:webHidden/>
          </w:rPr>
        </w:r>
        <w:r w:rsidR="00471906">
          <w:rPr>
            <w:noProof/>
            <w:webHidden/>
          </w:rPr>
          <w:fldChar w:fldCharType="separate"/>
        </w:r>
        <w:r w:rsidR="00334D28">
          <w:rPr>
            <w:noProof/>
            <w:webHidden/>
          </w:rPr>
          <w:t>4</w:t>
        </w:r>
        <w:r w:rsidR="00471906">
          <w:rPr>
            <w:noProof/>
            <w:webHidden/>
          </w:rPr>
          <w:fldChar w:fldCharType="end"/>
        </w:r>
      </w:hyperlink>
    </w:p>
    <w:p w:rsidR="00471906" w:rsidRDefault="00E36C3B" w:rsidP="00471906">
      <w:pPr>
        <w:pStyle w:val="afd"/>
        <w:tabs>
          <w:tab w:val="right" w:leader="dot" w:pos="10194"/>
        </w:tabs>
        <w:ind w:left="2520" w:hanging="420"/>
        <w:rPr>
          <w:rFonts w:asciiTheme="minorHAnsi" w:eastAsiaTheme="minorEastAsia" w:hAnsiTheme="minorHAnsi"/>
          <w:noProof/>
        </w:rPr>
      </w:pPr>
      <w:hyperlink w:anchor="_Toc535568090" w:history="1">
        <w:r w:rsidR="00471906" w:rsidRPr="00AB190E">
          <w:rPr>
            <w:rStyle w:val="aff3"/>
            <w:rFonts w:ascii="楷体" w:hAnsi="楷体" w:hint="eastAsia"/>
            <w:b/>
            <w:i/>
            <w:noProof/>
          </w:rPr>
          <w:t>图表</w:t>
        </w:r>
        <w:r w:rsidR="00471906" w:rsidRPr="00AB190E">
          <w:rPr>
            <w:rStyle w:val="aff3"/>
            <w:rFonts w:ascii="楷体" w:hAnsi="楷体"/>
            <w:b/>
            <w:i/>
            <w:noProof/>
          </w:rPr>
          <w:t>5</w:t>
        </w:r>
        <w:r w:rsidR="00471906" w:rsidRPr="00AB190E">
          <w:rPr>
            <w:rStyle w:val="aff3"/>
            <w:rFonts w:ascii="楷体" w:hAnsi="楷体" w:hint="eastAsia"/>
            <w:b/>
            <w:i/>
            <w:noProof/>
          </w:rPr>
          <w:t>：公司货币资金</w:t>
        </w:r>
        <w:r w:rsidR="00471906" w:rsidRPr="00AB190E">
          <w:rPr>
            <w:rStyle w:val="aff3"/>
            <w:rFonts w:ascii="楷体" w:hAnsi="楷体"/>
            <w:b/>
            <w:i/>
            <w:noProof/>
          </w:rPr>
          <w:t>/</w:t>
        </w:r>
        <w:r w:rsidR="00471906" w:rsidRPr="00AB190E">
          <w:rPr>
            <w:rStyle w:val="aff3"/>
            <w:rFonts w:ascii="楷体" w:hAnsi="楷体" w:hint="eastAsia"/>
            <w:b/>
            <w:i/>
            <w:noProof/>
          </w:rPr>
          <w:t>总资产</w:t>
        </w:r>
        <w:r w:rsidR="00471906">
          <w:rPr>
            <w:noProof/>
            <w:webHidden/>
          </w:rPr>
          <w:tab/>
        </w:r>
        <w:r w:rsidR="00471906">
          <w:rPr>
            <w:noProof/>
            <w:webHidden/>
          </w:rPr>
          <w:fldChar w:fldCharType="begin"/>
        </w:r>
        <w:r w:rsidR="00471906">
          <w:rPr>
            <w:noProof/>
            <w:webHidden/>
          </w:rPr>
          <w:instrText xml:space="preserve"> PAGEREF _Toc535568090 \h </w:instrText>
        </w:r>
        <w:r w:rsidR="00471906">
          <w:rPr>
            <w:noProof/>
            <w:webHidden/>
          </w:rPr>
        </w:r>
        <w:r w:rsidR="00471906">
          <w:rPr>
            <w:noProof/>
            <w:webHidden/>
          </w:rPr>
          <w:fldChar w:fldCharType="separate"/>
        </w:r>
        <w:r w:rsidR="00334D28">
          <w:rPr>
            <w:noProof/>
            <w:webHidden/>
          </w:rPr>
          <w:t>5</w:t>
        </w:r>
        <w:r w:rsidR="00471906">
          <w:rPr>
            <w:noProof/>
            <w:webHidden/>
          </w:rPr>
          <w:fldChar w:fldCharType="end"/>
        </w:r>
      </w:hyperlink>
    </w:p>
    <w:p w:rsidR="00471906" w:rsidRDefault="00E36C3B" w:rsidP="00471906">
      <w:pPr>
        <w:pStyle w:val="afd"/>
        <w:tabs>
          <w:tab w:val="right" w:leader="dot" w:pos="10194"/>
        </w:tabs>
        <w:ind w:left="2520" w:hanging="420"/>
        <w:rPr>
          <w:rFonts w:asciiTheme="minorHAnsi" w:eastAsiaTheme="minorEastAsia" w:hAnsiTheme="minorHAnsi"/>
          <w:noProof/>
        </w:rPr>
      </w:pPr>
      <w:hyperlink w:anchor="_Toc535568091" w:history="1">
        <w:r w:rsidR="00471906" w:rsidRPr="00AB190E">
          <w:rPr>
            <w:rStyle w:val="aff3"/>
            <w:rFonts w:ascii="楷体" w:hAnsi="楷体" w:hint="eastAsia"/>
            <w:b/>
            <w:i/>
            <w:noProof/>
          </w:rPr>
          <w:t>图表</w:t>
        </w:r>
        <w:r w:rsidR="00471906" w:rsidRPr="00AB190E">
          <w:rPr>
            <w:rStyle w:val="aff3"/>
            <w:rFonts w:ascii="楷体" w:hAnsi="楷体"/>
            <w:b/>
            <w:i/>
            <w:noProof/>
          </w:rPr>
          <w:t>6</w:t>
        </w:r>
        <w:r w:rsidR="00471906" w:rsidRPr="00AB190E">
          <w:rPr>
            <w:rStyle w:val="aff3"/>
            <w:rFonts w:ascii="楷体" w:hAnsi="楷体" w:hint="eastAsia"/>
            <w:b/>
            <w:i/>
            <w:noProof/>
          </w:rPr>
          <w:t>：公司</w:t>
        </w:r>
        <w:r w:rsidR="00471906" w:rsidRPr="00AB190E">
          <w:rPr>
            <w:rStyle w:val="aff3"/>
            <w:rFonts w:ascii="楷体" w:hAnsi="楷体" w:hint="eastAsia"/>
            <w:b/>
            <w:noProof/>
          </w:rPr>
          <w:t>经营活动产生的现金流量净额</w:t>
        </w:r>
        <w:r w:rsidR="00471906" w:rsidRPr="00AB190E">
          <w:rPr>
            <w:rStyle w:val="aff3"/>
            <w:rFonts w:ascii="楷体" w:hAnsi="楷体"/>
            <w:b/>
            <w:noProof/>
          </w:rPr>
          <w:t>/</w:t>
        </w:r>
        <w:r w:rsidR="00471906" w:rsidRPr="00AB190E">
          <w:rPr>
            <w:rStyle w:val="aff3"/>
            <w:rFonts w:ascii="楷体" w:hAnsi="楷体" w:hint="eastAsia"/>
            <w:b/>
            <w:noProof/>
          </w:rPr>
          <w:t>净利润</w:t>
        </w:r>
        <w:r w:rsidR="00471906">
          <w:rPr>
            <w:noProof/>
            <w:webHidden/>
          </w:rPr>
          <w:tab/>
        </w:r>
        <w:r w:rsidR="00471906">
          <w:rPr>
            <w:noProof/>
            <w:webHidden/>
          </w:rPr>
          <w:fldChar w:fldCharType="begin"/>
        </w:r>
        <w:r w:rsidR="00471906">
          <w:rPr>
            <w:noProof/>
            <w:webHidden/>
          </w:rPr>
          <w:instrText xml:space="preserve"> PAGEREF _Toc535568091 \h </w:instrText>
        </w:r>
        <w:r w:rsidR="00471906">
          <w:rPr>
            <w:noProof/>
            <w:webHidden/>
          </w:rPr>
        </w:r>
        <w:r w:rsidR="00471906">
          <w:rPr>
            <w:noProof/>
            <w:webHidden/>
          </w:rPr>
          <w:fldChar w:fldCharType="separate"/>
        </w:r>
        <w:r w:rsidR="00334D28">
          <w:rPr>
            <w:noProof/>
            <w:webHidden/>
          </w:rPr>
          <w:t>5</w:t>
        </w:r>
        <w:r w:rsidR="00471906">
          <w:rPr>
            <w:noProof/>
            <w:webHidden/>
          </w:rPr>
          <w:fldChar w:fldCharType="end"/>
        </w:r>
      </w:hyperlink>
    </w:p>
    <w:p w:rsidR="00471906" w:rsidRDefault="00E36C3B" w:rsidP="00471906">
      <w:pPr>
        <w:pStyle w:val="afd"/>
        <w:tabs>
          <w:tab w:val="right" w:leader="dot" w:pos="10194"/>
        </w:tabs>
        <w:ind w:left="2520" w:hanging="420"/>
        <w:rPr>
          <w:rFonts w:asciiTheme="minorHAnsi" w:eastAsiaTheme="minorEastAsia" w:hAnsiTheme="minorHAnsi"/>
          <w:noProof/>
        </w:rPr>
      </w:pPr>
      <w:hyperlink w:anchor="_Toc535568092" w:history="1">
        <w:r w:rsidR="00471906" w:rsidRPr="00AB190E">
          <w:rPr>
            <w:rStyle w:val="aff3"/>
            <w:rFonts w:ascii="楷体" w:hAnsi="楷体" w:hint="eastAsia"/>
            <w:b/>
            <w:i/>
            <w:noProof/>
          </w:rPr>
          <w:t>图表</w:t>
        </w:r>
        <w:r w:rsidR="00471906" w:rsidRPr="00AB190E">
          <w:rPr>
            <w:rStyle w:val="aff3"/>
            <w:rFonts w:ascii="楷体" w:hAnsi="楷体"/>
            <w:b/>
            <w:i/>
            <w:noProof/>
          </w:rPr>
          <w:t>7</w:t>
        </w:r>
        <w:r w:rsidR="00471906" w:rsidRPr="00AB190E">
          <w:rPr>
            <w:rStyle w:val="aff3"/>
            <w:rFonts w:ascii="楷体" w:hAnsi="楷体" w:hint="eastAsia"/>
            <w:b/>
            <w:i/>
            <w:noProof/>
          </w:rPr>
          <w:t>：公司资产负债率</w:t>
        </w:r>
        <w:r w:rsidR="00471906">
          <w:rPr>
            <w:noProof/>
            <w:webHidden/>
          </w:rPr>
          <w:tab/>
        </w:r>
        <w:r w:rsidR="00471906">
          <w:rPr>
            <w:noProof/>
            <w:webHidden/>
          </w:rPr>
          <w:fldChar w:fldCharType="begin"/>
        </w:r>
        <w:r w:rsidR="00471906">
          <w:rPr>
            <w:noProof/>
            <w:webHidden/>
          </w:rPr>
          <w:instrText xml:space="preserve"> PAGEREF _Toc535568092 \h </w:instrText>
        </w:r>
        <w:r w:rsidR="00471906">
          <w:rPr>
            <w:noProof/>
            <w:webHidden/>
          </w:rPr>
        </w:r>
        <w:r w:rsidR="00471906">
          <w:rPr>
            <w:noProof/>
            <w:webHidden/>
          </w:rPr>
          <w:fldChar w:fldCharType="separate"/>
        </w:r>
        <w:r w:rsidR="00334D28">
          <w:rPr>
            <w:noProof/>
            <w:webHidden/>
          </w:rPr>
          <w:t>5</w:t>
        </w:r>
        <w:r w:rsidR="00471906">
          <w:rPr>
            <w:noProof/>
            <w:webHidden/>
          </w:rPr>
          <w:fldChar w:fldCharType="end"/>
        </w:r>
      </w:hyperlink>
    </w:p>
    <w:p w:rsidR="00471906" w:rsidRDefault="00E36C3B" w:rsidP="00471906">
      <w:pPr>
        <w:pStyle w:val="afd"/>
        <w:tabs>
          <w:tab w:val="right" w:leader="dot" w:pos="10194"/>
        </w:tabs>
        <w:ind w:left="2520" w:hanging="420"/>
        <w:rPr>
          <w:rFonts w:asciiTheme="minorHAnsi" w:eastAsiaTheme="minorEastAsia" w:hAnsiTheme="minorHAnsi"/>
          <w:noProof/>
        </w:rPr>
      </w:pPr>
      <w:hyperlink w:anchor="_Toc535568093" w:history="1">
        <w:r w:rsidR="00471906" w:rsidRPr="00AB190E">
          <w:rPr>
            <w:rStyle w:val="aff3"/>
            <w:rFonts w:ascii="楷体" w:hAnsi="楷体" w:hint="eastAsia"/>
            <w:b/>
            <w:i/>
            <w:noProof/>
          </w:rPr>
          <w:t>图表</w:t>
        </w:r>
        <w:r w:rsidR="00471906" w:rsidRPr="00AB190E">
          <w:rPr>
            <w:rStyle w:val="aff3"/>
            <w:rFonts w:ascii="楷体" w:hAnsi="楷体"/>
            <w:b/>
            <w:i/>
            <w:noProof/>
          </w:rPr>
          <w:t>8</w:t>
        </w:r>
        <w:r w:rsidR="00471906" w:rsidRPr="00AB190E">
          <w:rPr>
            <w:rStyle w:val="aff3"/>
            <w:rFonts w:ascii="楷体" w:hAnsi="楷体" w:hint="eastAsia"/>
            <w:b/>
            <w:i/>
            <w:noProof/>
          </w:rPr>
          <w:t>：公司</w:t>
        </w:r>
        <w:r w:rsidR="00471906" w:rsidRPr="00AB190E">
          <w:rPr>
            <w:rStyle w:val="aff3"/>
            <w:rFonts w:ascii="楷体" w:hAnsi="楷体" w:hint="eastAsia"/>
            <w:b/>
            <w:noProof/>
          </w:rPr>
          <w:t>商誉</w:t>
        </w:r>
        <w:r w:rsidR="00471906" w:rsidRPr="00AB190E">
          <w:rPr>
            <w:rStyle w:val="aff3"/>
            <w:rFonts w:ascii="楷体" w:hAnsi="楷体"/>
            <w:b/>
            <w:noProof/>
          </w:rPr>
          <w:t>/</w:t>
        </w:r>
        <w:r w:rsidR="00471906" w:rsidRPr="00AB190E">
          <w:rPr>
            <w:rStyle w:val="aff3"/>
            <w:rFonts w:ascii="楷体" w:hAnsi="楷体" w:hint="eastAsia"/>
            <w:b/>
            <w:noProof/>
          </w:rPr>
          <w:t>总资产</w:t>
        </w:r>
        <w:r w:rsidR="00471906">
          <w:rPr>
            <w:noProof/>
            <w:webHidden/>
          </w:rPr>
          <w:tab/>
        </w:r>
        <w:r w:rsidR="00471906">
          <w:rPr>
            <w:noProof/>
            <w:webHidden/>
          </w:rPr>
          <w:fldChar w:fldCharType="begin"/>
        </w:r>
        <w:r w:rsidR="00471906">
          <w:rPr>
            <w:noProof/>
            <w:webHidden/>
          </w:rPr>
          <w:instrText xml:space="preserve"> PAGEREF _Toc535568093 \h </w:instrText>
        </w:r>
        <w:r w:rsidR="00471906">
          <w:rPr>
            <w:noProof/>
            <w:webHidden/>
          </w:rPr>
        </w:r>
        <w:r w:rsidR="00471906">
          <w:rPr>
            <w:noProof/>
            <w:webHidden/>
          </w:rPr>
          <w:fldChar w:fldCharType="separate"/>
        </w:r>
        <w:r w:rsidR="00334D28">
          <w:rPr>
            <w:noProof/>
            <w:webHidden/>
          </w:rPr>
          <w:t>5</w:t>
        </w:r>
        <w:r w:rsidR="00471906">
          <w:rPr>
            <w:noProof/>
            <w:webHidden/>
          </w:rPr>
          <w:fldChar w:fldCharType="end"/>
        </w:r>
      </w:hyperlink>
    </w:p>
    <w:p w:rsidR="00471906" w:rsidRDefault="00E36C3B" w:rsidP="00471906">
      <w:pPr>
        <w:pStyle w:val="afd"/>
        <w:tabs>
          <w:tab w:val="right" w:leader="dot" w:pos="10194"/>
        </w:tabs>
        <w:ind w:left="2520" w:hanging="420"/>
        <w:rPr>
          <w:rFonts w:asciiTheme="minorHAnsi" w:eastAsiaTheme="minorEastAsia" w:hAnsiTheme="minorHAnsi"/>
          <w:noProof/>
        </w:rPr>
      </w:pPr>
      <w:hyperlink w:anchor="_Toc535568094" w:history="1">
        <w:r w:rsidR="00471906" w:rsidRPr="00AB190E">
          <w:rPr>
            <w:rStyle w:val="aff3"/>
            <w:rFonts w:ascii="楷体" w:hAnsi="楷体" w:hint="eastAsia"/>
            <w:b/>
            <w:i/>
            <w:noProof/>
          </w:rPr>
          <w:t>图表</w:t>
        </w:r>
        <w:r w:rsidR="00471906" w:rsidRPr="00AB190E">
          <w:rPr>
            <w:rStyle w:val="aff3"/>
            <w:rFonts w:ascii="楷体" w:hAnsi="楷体"/>
            <w:b/>
            <w:i/>
            <w:noProof/>
          </w:rPr>
          <w:t>9</w:t>
        </w:r>
        <w:r w:rsidR="00471906" w:rsidRPr="00AB190E">
          <w:rPr>
            <w:rStyle w:val="aff3"/>
            <w:rFonts w:ascii="楷体" w:hAnsi="楷体" w:hint="eastAsia"/>
            <w:b/>
            <w:i/>
            <w:noProof/>
          </w:rPr>
          <w:t>：</w:t>
        </w:r>
        <w:r w:rsidR="00471906" w:rsidRPr="00AB190E">
          <w:rPr>
            <w:rStyle w:val="aff3"/>
            <w:rFonts w:ascii="楷体" w:hAnsi="楷体"/>
            <w:b/>
            <w:i/>
            <w:noProof/>
          </w:rPr>
          <w:t>2017</w:t>
        </w:r>
        <w:r w:rsidR="00471906" w:rsidRPr="00AB190E">
          <w:rPr>
            <w:rStyle w:val="aff3"/>
            <w:rFonts w:ascii="楷体" w:hAnsi="楷体" w:hint="eastAsia"/>
            <w:b/>
            <w:i/>
            <w:noProof/>
          </w:rPr>
          <w:t>年公司出版业务营收构成</w:t>
        </w:r>
        <w:r w:rsidR="00471906">
          <w:rPr>
            <w:noProof/>
            <w:webHidden/>
          </w:rPr>
          <w:tab/>
        </w:r>
        <w:r w:rsidR="00471906">
          <w:rPr>
            <w:noProof/>
            <w:webHidden/>
          </w:rPr>
          <w:fldChar w:fldCharType="begin"/>
        </w:r>
        <w:r w:rsidR="00471906">
          <w:rPr>
            <w:noProof/>
            <w:webHidden/>
          </w:rPr>
          <w:instrText xml:space="preserve"> PAGEREF _Toc535568094 \h </w:instrText>
        </w:r>
        <w:r w:rsidR="00471906">
          <w:rPr>
            <w:noProof/>
            <w:webHidden/>
          </w:rPr>
        </w:r>
        <w:r w:rsidR="00471906">
          <w:rPr>
            <w:noProof/>
            <w:webHidden/>
          </w:rPr>
          <w:fldChar w:fldCharType="separate"/>
        </w:r>
        <w:r w:rsidR="00334D28">
          <w:rPr>
            <w:noProof/>
            <w:webHidden/>
          </w:rPr>
          <w:t>6</w:t>
        </w:r>
        <w:r w:rsidR="00471906">
          <w:rPr>
            <w:noProof/>
            <w:webHidden/>
          </w:rPr>
          <w:fldChar w:fldCharType="end"/>
        </w:r>
      </w:hyperlink>
    </w:p>
    <w:p w:rsidR="00471906" w:rsidRDefault="00E36C3B" w:rsidP="00471906">
      <w:pPr>
        <w:pStyle w:val="afd"/>
        <w:tabs>
          <w:tab w:val="right" w:leader="dot" w:pos="10194"/>
        </w:tabs>
        <w:ind w:left="2520" w:hanging="420"/>
        <w:rPr>
          <w:rFonts w:asciiTheme="minorHAnsi" w:eastAsiaTheme="minorEastAsia" w:hAnsiTheme="minorHAnsi"/>
          <w:noProof/>
        </w:rPr>
      </w:pPr>
      <w:hyperlink w:anchor="_Toc535568095" w:history="1">
        <w:r w:rsidR="00471906" w:rsidRPr="00AB190E">
          <w:rPr>
            <w:rStyle w:val="aff3"/>
            <w:rFonts w:ascii="楷体" w:hAnsi="楷体" w:hint="eastAsia"/>
            <w:b/>
            <w:i/>
            <w:noProof/>
          </w:rPr>
          <w:t>图表</w:t>
        </w:r>
        <w:r w:rsidR="00471906" w:rsidRPr="00AB190E">
          <w:rPr>
            <w:rStyle w:val="aff3"/>
            <w:rFonts w:ascii="楷体" w:hAnsi="楷体"/>
            <w:b/>
            <w:i/>
            <w:noProof/>
          </w:rPr>
          <w:t>10</w:t>
        </w:r>
        <w:r w:rsidR="00471906" w:rsidRPr="00AB190E">
          <w:rPr>
            <w:rStyle w:val="aff3"/>
            <w:rFonts w:ascii="楷体" w:hAnsi="楷体" w:hint="eastAsia"/>
            <w:b/>
            <w:i/>
            <w:noProof/>
          </w:rPr>
          <w:t>：</w:t>
        </w:r>
        <w:r w:rsidR="00471906" w:rsidRPr="00AB190E">
          <w:rPr>
            <w:rStyle w:val="aff3"/>
            <w:rFonts w:ascii="楷体" w:hAnsi="楷体"/>
            <w:b/>
            <w:i/>
            <w:noProof/>
          </w:rPr>
          <w:t>2017</w:t>
        </w:r>
        <w:r w:rsidR="00471906" w:rsidRPr="00AB190E">
          <w:rPr>
            <w:rStyle w:val="aff3"/>
            <w:rFonts w:ascii="楷体" w:hAnsi="楷体" w:hint="eastAsia"/>
            <w:b/>
            <w:i/>
            <w:noProof/>
          </w:rPr>
          <w:t>年公司发行业务营收构成</w:t>
        </w:r>
        <w:r w:rsidR="00471906">
          <w:rPr>
            <w:noProof/>
            <w:webHidden/>
          </w:rPr>
          <w:tab/>
        </w:r>
        <w:r w:rsidR="00471906">
          <w:rPr>
            <w:noProof/>
            <w:webHidden/>
          </w:rPr>
          <w:fldChar w:fldCharType="begin"/>
        </w:r>
        <w:r w:rsidR="00471906">
          <w:rPr>
            <w:noProof/>
            <w:webHidden/>
          </w:rPr>
          <w:instrText xml:space="preserve"> PAGEREF _Toc535568095 \h </w:instrText>
        </w:r>
        <w:r w:rsidR="00471906">
          <w:rPr>
            <w:noProof/>
            <w:webHidden/>
          </w:rPr>
        </w:r>
        <w:r w:rsidR="00471906">
          <w:rPr>
            <w:noProof/>
            <w:webHidden/>
          </w:rPr>
          <w:fldChar w:fldCharType="separate"/>
        </w:r>
        <w:r w:rsidR="00334D28">
          <w:rPr>
            <w:noProof/>
            <w:webHidden/>
          </w:rPr>
          <w:t>6</w:t>
        </w:r>
        <w:r w:rsidR="00471906">
          <w:rPr>
            <w:noProof/>
            <w:webHidden/>
          </w:rPr>
          <w:fldChar w:fldCharType="end"/>
        </w:r>
      </w:hyperlink>
    </w:p>
    <w:p w:rsidR="00471906" w:rsidRDefault="00E36C3B" w:rsidP="00471906">
      <w:pPr>
        <w:pStyle w:val="afd"/>
        <w:tabs>
          <w:tab w:val="right" w:leader="dot" w:pos="10194"/>
        </w:tabs>
        <w:ind w:left="2520" w:hanging="420"/>
        <w:rPr>
          <w:rFonts w:asciiTheme="minorHAnsi" w:eastAsiaTheme="minorEastAsia" w:hAnsiTheme="minorHAnsi"/>
          <w:noProof/>
        </w:rPr>
      </w:pPr>
      <w:hyperlink w:anchor="_Toc535568096" w:history="1">
        <w:r w:rsidR="00471906" w:rsidRPr="00AB190E">
          <w:rPr>
            <w:rStyle w:val="aff3"/>
            <w:rFonts w:ascii="楷体" w:hAnsi="楷体" w:hint="eastAsia"/>
            <w:b/>
            <w:i/>
            <w:noProof/>
          </w:rPr>
          <w:t>图表</w:t>
        </w:r>
        <w:r w:rsidR="00471906" w:rsidRPr="00AB190E">
          <w:rPr>
            <w:rStyle w:val="aff3"/>
            <w:rFonts w:ascii="楷体" w:hAnsi="楷体"/>
            <w:b/>
            <w:i/>
            <w:noProof/>
          </w:rPr>
          <w:t>11</w:t>
        </w:r>
        <w:r w:rsidR="00471906" w:rsidRPr="00AB190E">
          <w:rPr>
            <w:rStyle w:val="aff3"/>
            <w:rFonts w:ascii="楷体" w:hAnsi="楷体" w:hint="eastAsia"/>
            <w:b/>
            <w:i/>
            <w:noProof/>
          </w:rPr>
          <w:t>：</w:t>
        </w:r>
        <w:r w:rsidR="00471906" w:rsidRPr="00AB190E">
          <w:rPr>
            <w:rStyle w:val="aff3"/>
            <w:rFonts w:ascii="楷体" w:hAnsi="楷体"/>
            <w:b/>
            <w:i/>
            <w:noProof/>
          </w:rPr>
          <w:t>2017</w:t>
        </w:r>
        <w:r w:rsidR="00471906" w:rsidRPr="00AB190E">
          <w:rPr>
            <w:rStyle w:val="aff3"/>
            <w:rFonts w:ascii="楷体" w:hAnsi="楷体" w:hint="eastAsia"/>
            <w:b/>
            <w:i/>
            <w:noProof/>
          </w:rPr>
          <w:t>年公司出版业务营收地域构成</w:t>
        </w:r>
        <w:r w:rsidR="00471906">
          <w:rPr>
            <w:noProof/>
            <w:webHidden/>
          </w:rPr>
          <w:tab/>
        </w:r>
        <w:r w:rsidR="00471906">
          <w:rPr>
            <w:noProof/>
            <w:webHidden/>
          </w:rPr>
          <w:fldChar w:fldCharType="begin"/>
        </w:r>
        <w:r w:rsidR="00471906">
          <w:rPr>
            <w:noProof/>
            <w:webHidden/>
          </w:rPr>
          <w:instrText xml:space="preserve"> PAGEREF _Toc535568096 \h </w:instrText>
        </w:r>
        <w:r w:rsidR="00471906">
          <w:rPr>
            <w:noProof/>
            <w:webHidden/>
          </w:rPr>
        </w:r>
        <w:r w:rsidR="00471906">
          <w:rPr>
            <w:noProof/>
            <w:webHidden/>
          </w:rPr>
          <w:fldChar w:fldCharType="separate"/>
        </w:r>
        <w:r w:rsidR="00334D28">
          <w:rPr>
            <w:noProof/>
            <w:webHidden/>
          </w:rPr>
          <w:t>6</w:t>
        </w:r>
        <w:r w:rsidR="00471906">
          <w:rPr>
            <w:noProof/>
            <w:webHidden/>
          </w:rPr>
          <w:fldChar w:fldCharType="end"/>
        </w:r>
      </w:hyperlink>
    </w:p>
    <w:p w:rsidR="00471906" w:rsidRDefault="00E36C3B" w:rsidP="00471906">
      <w:pPr>
        <w:pStyle w:val="afd"/>
        <w:tabs>
          <w:tab w:val="right" w:leader="dot" w:pos="10194"/>
        </w:tabs>
        <w:ind w:left="2520" w:hanging="420"/>
        <w:rPr>
          <w:rFonts w:asciiTheme="minorHAnsi" w:eastAsiaTheme="minorEastAsia" w:hAnsiTheme="minorHAnsi"/>
          <w:noProof/>
        </w:rPr>
      </w:pPr>
      <w:hyperlink w:anchor="_Toc535568097" w:history="1">
        <w:r w:rsidR="00471906" w:rsidRPr="00AB190E">
          <w:rPr>
            <w:rStyle w:val="aff3"/>
            <w:rFonts w:ascii="楷体" w:hAnsi="楷体" w:hint="eastAsia"/>
            <w:b/>
            <w:i/>
            <w:noProof/>
          </w:rPr>
          <w:t>图表</w:t>
        </w:r>
        <w:r w:rsidR="00471906" w:rsidRPr="00AB190E">
          <w:rPr>
            <w:rStyle w:val="aff3"/>
            <w:rFonts w:ascii="楷体" w:hAnsi="楷体"/>
            <w:b/>
            <w:i/>
            <w:noProof/>
          </w:rPr>
          <w:t>12</w:t>
        </w:r>
        <w:r w:rsidR="00471906" w:rsidRPr="00AB190E">
          <w:rPr>
            <w:rStyle w:val="aff3"/>
            <w:rFonts w:ascii="楷体" w:hAnsi="楷体" w:hint="eastAsia"/>
            <w:b/>
            <w:i/>
            <w:noProof/>
          </w:rPr>
          <w:t>：</w:t>
        </w:r>
        <w:r w:rsidR="00471906" w:rsidRPr="00AB190E">
          <w:rPr>
            <w:rStyle w:val="aff3"/>
            <w:rFonts w:ascii="楷体" w:hAnsi="楷体"/>
            <w:b/>
            <w:i/>
            <w:noProof/>
          </w:rPr>
          <w:t>2017</w:t>
        </w:r>
        <w:r w:rsidR="00471906" w:rsidRPr="00AB190E">
          <w:rPr>
            <w:rStyle w:val="aff3"/>
            <w:rFonts w:ascii="楷体" w:hAnsi="楷体" w:hint="eastAsia"/>
            <w:b/>
            <w:i/>
            <w:noProof/>
          </w:rPr>
          <w:t>年公司发行业务营收地域构成</w:t>
        </w:r>
        <w:r w:rsidR="00471906">
          <w:rPr>
            <w:noProof/>
            <w:webHidden/>
          </w:rPr>
          <w:tab/>
        </w:r>
        <w:r w:rsidR="00471906">
          <w:rPr>
            <w:noProof/>
            <w:webHidden/>
          </w:rPr>
          <w:fldChar w:fldCharType="begin"/>
        </w:r>
        <w:r w:rsidR="00471906">
          <w:rPr>
            <w:noProof/>
            <w:webHidden/>
          </w:rPr>
          <w:instrText xml:space="preserve"> PAGEREF _Toc535568097 \h </w:instrText>
        </w:r>
        <w:r w:rsidR="00471906">
          <w:rPr>
            <w:noProof/>
            <w:webHidden/>
          </w:rPr>
        </w:r>
        <w:r w:rsidR="00471906">
          <w:rPr>
            <w:noProof/>
            <w:webHidden/>
          </w:rPr>
          <w:fldChar w:fldCharType="separate"/>
        </w:r>
        <w:r w:rsidR="00334D28">
          <w:rPr>
            <w:noProof/>
            <w:webHidden/>
          </w:rPr>
          <w:t>6</w:t>
        </w:r>
        <w:r w:rsidR="00471906">
          <w:rPr>
            <w:noProof/>
            <w:webHidden/>
          </w:rPr>
          <w:fldChar w:fldCharType="end"/>
        </w:r>
      </w:hyperlink>
    </w:p>
    <w:p w:rsidR="00471906" w:rsidRDefault="00E36C3B" w:rsidP="00471906">
      <w:pPr>
        <w:pStyle w:val="afd"/>
        <w:tabs>
          <w:tab w:val="right" w:leader="dot" w:pos="10194"/>
        </w:tabs>
        <w:ind w:left="2520" w:hanging="420"/>
        <w:rPr>
          <w:rFonts w:asciiTheme="minorHAnsi" w:eastAsiaTheme="minorEastAsia" w:hAnsiTheme="minorHAnsi"/>
          <w:noProof/>
        </w:rPr>
      </w:pPr>
      <w:hyperlink w:anchor="_Toc535568098" w:history="1">
        <w:r w:rsidR="00471906" w:rsidRPr="00AB190E">
          <w:rPr>
            <w:rStyle w:val="aff3"/>
            <w:rFonts w:ascii="楷体" w:hAnsi="楷体" w:hint="eastAsia"/>
            <w:b/>
            <w:i/>
            <w:noProof/>
          </w:rPr>
          <w:t>图表</w:t>
        </w:r>
        <w:r w:rsidR="00471906" w:rsidRPr="00AB190E">
          <w:rPr>
            <w:rStyle w:val="aff3"/>
            <w:rFonts w:ascii="楷体" w:hAnsi="楷体"/>
            <w:b/>
            <w:i/>
            <w:noProof/>
          </w:rPr>
          <w:t>13</w:t>
        </w:r>
        <w:r w:rsidR="00471906" w:rsidRPr="00AB190E">
          <w:rPr>
            <w:rStyle w:val="aff3"/>
            <w:rFonts w:ascii="楷体" w:hAnsi="楷体" w:hint="eastAsia"/>
            <w:b/>
            <w:i/>
            <w:noProof/>
          </w:rPr>
          <w:t>：</w:t>
        </w:r>
        <w:r w:rsidR="00471906" w:rsidRPr="00AB190E">
          <w:rPr>
            <w:rStyle w:val="aff3"/>
            <w:rFonts w:ascii="楷体" w:hAnsi="楷体"/>
            <w:b/>
            <w:i/>
            <w:noProof/>
          </w:rPr>
          <w:t>2018</w:t>
        </w:r>
        <w:r w:rsidR="00471906" w:rsidRPr="00AB190E">
          <w:rPr>
            <w:rStyle w:val="aff3"/>
            <w:rFonts w:ascii="楷体" w:hAnsi="楷体" w:hint="eastAsia"/>
            <w:b/>
            <w:i/>
            <w:noProof/>
          </w:rPr>
          <w:t>三季报公司前十大股东</w:t>
        </w:r>
        <w:r w:rsidR="00471906">
          <w:rPr>
            <w:noProof/>
            <w:webHidden/>
          </w:rPr>
          <w:tab/>
        </w:r>
        <w:r w:rsidR="00471906">
          <w:rPr>
            <w:noProof/>
            <w:webHidden/>
          </w:rPr>
          <w:fldChar w:fldCharType="begin"/>
        </w:r>
        <w:r w:rsidR="00471906">
          <w:rPr>
            <w:noProof/>
            <w:webHidden/>
          </w:rPr>
          <w:instrText xml:space="preserve"> PAGEREF _Toc535568098 \h </w:instrText>
        </w:r>
        <w:r w:rsidR="00471906">
          <w:rPr>
            <w:noProof/>
            <w:webHidden/>
          </w:rPr>
        </w:r>
        <w:r w:rsidR="00471906">
          <w:rPr>
            <w:noProof/>
            <w:webHidden/>
          </w:rPr>
          <w:fldChar w:fldCharType="separate"/>
        </w:r>
        <w:r w:rsidR="00334D28">
          <w:rPr>
            <w:noProof/>
            <w:webHidden/>
          </w:rPr>
          <w:t>6</w:t>
        </w:r>
        <w:r w:rsidR="00471906">
          <w:rPr>
            <w:noProof/>
            <w:webHidden/>
          </w:rPr>
          <w:fldChar w:fldCharType="end"/>
        </w:r>
      </w:hyperlink>
    </w:p>
    <w:p w:rsidR="00471906" w:rsidRDefault="00E36C3B" w:rsidP="00471906">
      <w:pPr>
        <w:pStyle w:val="afd"/>
        <w:tabs>
          <w:tab w:val="right" w:leader="dot" w:pos="10194"/>
        </w:tabs>
        <w:ind w:left="2520" w:hanging="420"/>
        <w:rPr>
          <w:rFonts w:asciiTheme="minorHAnsi" w:eastAsiaTheme="minorEastAsia" w:hAnsiTheme="minorHAnsi"/>
          <w:noProof/>
        </w:rPr>
      </w:pPr>
      <w:hyperlink w:anchor="_Toc535568099" w:history="1">
        <w:r w:rsidR="00471906" w:rsidRPr="00AB190E">
          <w:rPr>
            <w:rStyle w:val="aff3"/>
            <w:rFonts w:ascii="楷体" w:hAnsi="楷体" w:hint="eastAsia"/>
            <w:b/>
            <w:i/>
            <w:noProof/>
          </w:rPr>
          <w:t>图表</w:t>
        </w:r>
        <w:r w:rsidR="00471906" w:rsidRPr="00AB190E">
          <w:rPr>
            <w:rStyle w:val="aff3"/>
            <w:rFonts w:ascii="楷体" w:hAnsi="楷体"/>
            <w:b/>
            <w:i/>
            <w:noProof/>
          </w:rPr>
          <w:t>14</w:t>
        </w:r>
        <w:r w:rsidR="00471906" w:rsidRPr="00AB190E">
          <w:rPr>
            <w:rStyle w:val="aff3"/>
            <w:rFonts w:ascii="楷体" w:hAnsi="楷体" w:hint="eastAsia"/>
            <w:b/>
            <w:i/>
            <w:noProof/>
          </w:rPr>
          <w:t>：</w:t>
        </w:r>
        <w:r w:rsidR="00471906" w:rsidRPr="00AB190E">
          <w:rPr>
            <w:rStyle w:val="aff3"/>
            <w:rFonts w:ascii="楷体" w:hAnsi="楷体"/>
            <w:b/>
            <w:i/>
            <w:noProof/>
          </w:rPr>
          <w:t>118</w:t>
        </w:r>
        <w:r w:rsidR="00471906" w:rsidRPr="00AB190E">
          <w:rPr>
            <w:rStyle w:val="aff3"/>
            <w:rFonts w:ascii="楷体" w:hAnsi="楷体" w:hint="eastAsia"/>
            <w:b/>
            <w:i/>
            <w:noProof/>
          </w:rPr>
          <w:t>家集团收入、资产与利润合计情况</w:t>
        </w:r>
        <w:r w:rsidR="00471906">
          <w:rPr>
            <w:noProof/>
            <w:webHidden/>
          </w:rPr>
          <w:tab/>
        </w:r>
        <w:r w:rsidR="00471906">
          <w:rPr>
            <w:noProof/>
            <w:webHidden/>
          </w:rPr>
          <w:fldChar w:fldCharType="begin"/>
        </w:r>
        <w:r w:rsidR="00471906">
          <w:rPr>
            <w:noProof/>
            <w:webHidden/>
          </w:rPr>
          <w:instrText xml:space="preserve"> PAGEREF _Toc535568099 \h </w:instrText>
        </w:r>
        <w:r w:rsidR="00471906">
          <w:rPr>
            <w:noProof/>
            <w:webHidden/>
          </w:rPr>
        </w:r>
        <w:r w:rsidR="00471906">
          <w:rPr>
            <w:noProof/>
            <w:webHidden/>
          </w:rPr>
          <w:fldChar w:fldCharType="separate"/>
        </w:r>
        <w:r w:rsidR="00334D28">
          <w:rPr>
            <w:noProof/>
            <w:webHidden/>
          </w:rPr>
          <w:t>7</w:t>
        </w:r>
        <w:r w:rsidR="00471906">
          <w:rPr>
            <w:noProof/>
            <w:webHidden/>
          </w:rPr>
          <w:fldChar w:fldCharType="end"/>
        </w:r>
      </w:hyperlink>
    </w:p>
    <w:p w:rsidR="00471906" w:rsidRDefault="00E36C3B" w:rsidP="00471906">
      <w:pPr>
        <w:pStyle w:val="afd"/>
        <w:tabs>
          <w:tab w:val="right" w:leader="dot" w:pos="10194"/>
        </w:tabs>
        <w:ind w:left="2520" w:hanging="420"/>
        <w:rPr>
          <w:rFonts w:asciiTheme="minorHAnsi" w:eastAsiaTheme="minorEastAsia" w:hAnsiTheme="minorHAnsi"/>
          <w:noProof/>
        </w:rPr>
      </w:pPr>
      <w:hyperlink w:anchor="_Toc535568100" w:history="1">
        <w:r w:rsidR="00471906" w:rsidRPr="00AB190E">
          <w:rPr>
            <w:rStyle w:val="aff3"/>
            <w:rFonts w:ascii="楷体" w:hAnsi="楷体" w:hint="eastAsia"/>
            <w:b/>
            <w:i/>
            <w:noProof/>
          </w:rPr>
          <w:t>图表</w:t>
        </w:r>
        <w:r w:rsidR="00471906" w:rsidRPr="00AB190E">
          <w:rPr>
            <w:rStyle w:val="aff3"/>
            <w:rFonts w:ascii="楷体" w:hAnsi="楷体"/>
            <w:b/>
            <w:i/>
            <w:noProof/>
          </w:rPr>
          <w:t>15</w:t>
        </w:r>
        <w:r w:rsidR="00471906" w:rsidRPr="00AB190E">
          <w:rPr>
            <w:rStyle w:val="aff3"/>
            <w:rFonts w:ascii="楷体" w:hAnsi="楷体" w:hint="eastAsia"/>
            <w:b/>
            <w:i/>
            <w:noProof/>
          </w:rPr>
          <w:t>：总体经济规模综合评价前十名的图书出版集团</w:t>
        </w:r>
        <w:r w:rsidR="00471906">
          <w:rPr>
            <w:noProof/>
            <w:webHidden/>
          </w:rPr>
          <w:tab/>
        </w:r>
        <w:r w:rsidR="00471906">
          <w:rPr>
            <w:noProof/>
            <w:webHidden/>
          </w:rPr>
          <w:fldChar w:fldCharType="begin"/>
        </w:r>
        <w:r w:rsidR="00471906">
          <w:rPr>
            <w:noProof/>
            <w:webHidden/>
          </w:rPr>
          <w:instrText xml:space="preserve"> PAGEREF _Toc535568100 \h </w:instrText>
        </w:r>
        <w:r w:rsidR="00471906">
          <w:rPr>
            <w:noProof/>
            <w:webHidden/>
          </w:rPr>
        </w:r>
        <w:r w:rsidR="00471906">
          <w:rPr>
            <w:noProof/>
            <w:webHidden/>
          </w:rPr>
          <w:fldChar w:fldCharType="separate"/>
        </w:r>
        <w:r w:rsidR="00334D28">
          <w:rPr>
            <w:noProof/>
            <w:webHidden/>
          </w:rPr>
          <w:t>8</w:t>
        </w:r>
        <w:r w:rsidR="00471906">
          <w:rPr>
            <w:noProof/>
            <w:webHidden/>
          </w:rPr>
          <w:fldChar w:fldCharType="end"/>
        </w:r>
      </w:hyperlink>
    </w:p>
    <w:p w:rsidR="00471906" w:rsidRDefault="00E36C3B" w:rsidP="00471906">
      <w:pPr>
        <w:pStyle w:val="afd"/>
        <w:tabs>
          <w:tab w:val="right" w:leader="dot" w:pos="10194"/>
        </w:tabs>
        <w:ind w:left="2520" w:hanging="420"/>
        <w:rPr>
          <w:rFonts w:asciiTheme="minorHAnsi" w:eastAsiaTheme="minorEastAsia" w:hAnsiTheme="minorHAnsi"/>
          <w:noProof/>
        </w:rPr>
      </w:pPr>
      <w:hyperlink w:anchor="_Toc535568101" w:history="1">
        <w:r w:rsidR="00471906" w:rsidRPr="00AB190E">
          <w:rPr>
            <w:rStyle w:val="aff3"/>
            <w:rFonts w:ascii="楷体" w:hAnsi="楷体" w:hint="eastAsia"/>
            <w:b/>
            <w:i/>
            <w:noProof/>
          </w:rPr>
          <w:t>图表</w:t>
        </w:r>
        <w:r w:rsidR="00471906" w:rsidRPr="00AB190E">
          <w:rPr>
            <w:rStyle w:val="aff3"/>
            <w:rFonts w:ascii="楷体" w:hAnsi="楷体"/>
            <w:b/>
            <w:i/>
            <w:noProof/>
          </w:rPr>
          <w:t>16</w:t>
        </w:r>
        <w:r w:rsidR="00471906" w:rsidRPr="00AB190E">
          <w:rPr>
            <w:rStyle w:val="aff3"/>
            <w:rFonts w:ascii="楷体" w:hAnsi="楷体" w:hint="eastAsia"/>
            <w:b/>
            <w:i/>
            <w:noProof/>
          </w:rPr>
          <w:t>：总体经济规模综合评价前十名的发行集团</w:t>
        </w:r>
        <w:r w:rsidR="00471906">
          <w:rPr>
            <w:noProof/>
            <w:webHidden/>
          </w:rPr>
          <w:tab/>
        </w:r>
        <w:r w:rsidR="00471906">
          <w:rPr>
            <w:noProof/>
            <w:webHidden/>
          </w:rPr>
          <w:fldChar w:fldCharType="begin"/>
        </w:r>
        <w:r w:rsidR="00471906">
          <w:rPr>
            <w:noProof/>
            <w:webHidden/>
          </w:rPr>
          <w:instrText xml:space="preserve"> PAGEREF _Toc535568101 \h </w:instrText>
        </w:r>
        <w:r w:rsidR="00471906">
          <w:rPr>
            <w:noProof/>
            <w:webHidden/>
          </w:rPr>
        </w:r>
        <w:r w:rsidR="00471906">
          <w:rPr>
            <w:noProof/>
            <w:webHidden/>
          </w:rPr>
          <w:fldChar w:fldCharType="separate"/>
        </w:r>
        <w:r w:rsidR="00334D28">
          <w:rPr>
            <w:noProof/>
            <w:webHidden/>
          </w:rPr>
          <w:t>8</w:t>
        </w:r>
        <w:r w:rsidR="00471906">
          <w:rPr>
            <w:noProof/>
            <w:webHidden/>
          </w:rPr>
          <w:fldChar w:fldCharType="end"/>
        </w:r>
      </w:hyperlink>
    </w:p>
    <w:p w:rsidR="00471906" w:rsidRDefault="00E36C3B" w:rsidP="00471906">
      <w:pPr>
        <w:pStyle w:val="afd"/>
        <w:tabs>
          <w:tab w:val="right" w:leader="dot" w:pos="10194"/>
        </w:tabs>
        <w:ind w:left="2520" w:hanging="420"/>
        <w:rPr>
          <w:rFonts w:asciiTheme="minorHAnsi" w:eastAsiaTheme="minorEastAsia" w:hAnsiTheme="minorHAnsi"/>
          <w:noProof/>
        </w:rPr>
      </w:pPr>
      <w:hyperlink w:anchor="_Toc535568102" w:history="1">
        <w:r w:rsidR="00471906" w:rsidRPr="00AB190E">
          <w:rPr>
            <w:rStyle w:val="aff3"/>
            <w:rFonts w:ascii="楷体" w:hAnsi="楷体" w:hint="eastAsia"/>
            <w:b/>
            <w:i/>
            <w:noProof/>
          </w:rPr>
          <w:t>图表</w:t>
        </w:r>
        <w:r w:rsidR="00471906" w:rsidRPr="00AB190E">
          <w:rPr>
            <w:rStyle w:val="aff3"/>
            <w:rFonts w:ascii="楷体" w:hAnsi="楷体"/>
            <w:b/>
            <w:i/>
            <w:noProof/>
          </w:rPr>
          <w:t>17</w:t>
        </w:r>
        <w:r w:rsidR="00471906" w:rsidRPr="00AB190E">
          <w:rPr>
            <w:rStyle w:val="aff3"/>
            <w:rFonts w:ascii="楷体" w:hAnsi="楷体" w:hint="eastAsia"/>
            <w:b/>
            <w:i/>
            <w:noProof/>
          </w:rPr>
          <w:t>：全国新生人口数及出生率</w:t>
        </w:r>
        <w:r w:rsidR="00471906">
          <w:rPr>
            <w:noProof/>
            <w:webHidden/>
          </w:rPr>
          <w:tab/>
        </w:r>
        <w:r w:rsidR="00471906">
          <w:rPr>
            <w:noProof/>
            <w:webHidden/>
          </w:rPr>
          <w:fldChar w:fldCharType="begin"/>
        </w:r>
        <w:r w:rsidR="00471906">
          <w:rPr>
            <w:noProof/>
            <w:webHidden/>
          </w:rPr>
          <w:instrText xml:space="preserve"> PAGEREF _Toc535568102 \h </w:instrText>
        </w:r>
        <w:r w:rsidR="00471906">
          <w:rPr>
            <w:noProof/>
            <w:webHidden/>
          </w:rPr>
        </w:r>
        <w:r w:rsidR="00471906">
          <w:rPr>
            <w:noProof/>
            <w:webHidden/>
          </w:rPr>
          <w:fldChar w:fldCharType="separate"/>
        </w:r>
        <w:r w:rsidR="00334D28">
          <w:rPr>
            <w:noProof/>
            <w:webHidden/>
          </w:rPr>
          <w:t>9</w:t>
        </w:r>
        <w:r w:rsidR="00471906">
          <w:rPr>
            <w:noProof/>
            <w:webHidden/>
          </w:rPr>
          <w:fldChar w:fldCharType="end"/>
        </w:r>
      </w:hyperlink>
    </w:p>
    <w:p w:rsidR="00471906" w:rsidRDefault="00E36C3B" w:rsidP="00471906">
      <w:pPr>
        <w:pStyle w:val="afd"/>
        <w:tabs>
          <w:tab w:val="right" w:leader="dot" w:pos="10194"/>
        </w:tabs>
        <w:ind w:left="2520" w:hanging="420"/>
        <w:rPr>
          <w:rFonts w:asciiTheme="minorHAnsi" w:eastAsiaTheme="minorEastAsia" w:hAnsiTheme="minorHAnsi"/>
          <w:noProof/>
        </w:rPr>
      </w:pPr>
      <w:hyperlink w:anchor="_Toc535568103" w:history="1">
        <w:r w:rsidR="00471906" w:rsidRPr="00AB190E">
          <w:rPr>
            <w:rStyle w:val="aff3"/>
            <w:rFonts w:ascii="楷体" w:hAnsi="楷体" w:hint="eastAsia"/>
            <w:b/>
            <w:i/>
            <w:noProof/>
          </w:rPr>
          <w:t>图表</w:t>
        </w:r>
        <w:r w:rsidR="00471906" w:rsidRPr="00AB190E">
          <w:rPr>
            <w:rStyle w:val="aff3"/>
            <w:rFonts w:ascii="楷体" w:hAnsi="楷体"/>
            <w:b/>
            <w:i/>
            <w:noProof/>
          </w:rPr>
          <w:t>18</w:t>
        </w:r>
        <w:r w:rsidR="00471906" w:rsidRPr="00AB190E">
          <w:rPr>
            <w:rStyle w:val="aff3"/>
            <w:rFonts w:ascii="楷体" w:hAnsi="楷体" w:hint="eastAsia"/>
            <w:b/>
            <w:i/>
            <w:noProof/>
          </w:rPr>
          <w:t>：小学在校学生数</w:t>
        </w:r>
        <w:r w:rsidR="00471906">
          <w:rPr>
            <w:noProof/>
            <w:webHidden/>
          </w:rPr>
          <w:tab/>
        </w:r>
        <w:r w:rsidR="00471906">
          <w:rPr>
            <w:noProof/>
            <w:webHidden/>
          </w:rPr>
          <w:fldChar w:fldCharType="begin"/>
        </w:r>
        <w:r w:rsidR="00471906">
          <w:rPr>
            <w:noProof/>
            <w:webHidden/>
          </w:rPr>
          <w:instrText xml:space="preserve"> PAGEREF _Toc535568103 \h </w:instrText>
        </w:r>
        <w:r w:rsidR="00471906">
          <w:rPr>
            <w:noProof/>
            <w:webHidden/>
          </w:rPr>
        </w:r>
        <w:r w:rsidR="00471906">
          <w:rPr>
            <w:noProof/>
            <w:webHidden/>
          </w:rPr>
          <w:fldChar w:fldCharType="separate"/>
        </w:r>
        <w:r w:rsidR="00334D28">
          <w:rPr>
            <w:noProof/>
            <w:webHidden/>
          </w:rPr>
          <w:t>9</w:t>
        </w:r>
        <w:r w:rsidR="00471906">
          <w:rPr>
            <w:noProof/>
            <w:webHidden/>
          </w:rPr>
          <w:fldChar w:fldCharType="end"/>
        </w:r>
      </w:hyperlink>
    </w:p>
    <w:p w:rsidR="00471906" w:rsidRDefault="00E36C3B" w:rsidP="00471906">
      <w:pPr>
        <w:pStyle w:val="afd"/>
        <w:tabs>
          <w:tab w:val="right" w:leader="dot" w:pos="10194"/>
        </w:tabs>
        <w:ind w:left="2520" w:hanging="420"/>
        <w:rPr>
          <w:rFonts w:asciiTheme="minorHAnsi" w:eastAsiaTheme="minorEastAsia" w:hAnsiTheme="minorHAnsi"/>
          <w:noProof/>
        </w:rPr>
      </w:pPr>
      <w:hyperlink w:anchor="_Toc535568104" w:history="1">
        <w:r w:rsidR="00471906" w:rsidRPr="00AB190E">
          <w:rPr>
            <w:rStyle w:val="aff3"/>
            <w:rFonts w:ascii="楷体" w:hAnsi="楷体" w:hint="eastAsia"/>
            <w:b/>
            <w:i/>
            <w:noProof/>
          </w:rPr>
          <w:t>图表</w:t>
        </w:r>
        <w:r w:rsidR="00471906" w:rsidRPr="00AB190E">
          <w:rPr>
            <w:rStyle w:val="aff3"/>
            <w:rFonts w:ascii="楷体" w:hAnsi="楷体"/>
            <w:b/>
            <w:i/>
            <w:noProof/>
          </w:rPr>
          <w:t>19</w:t>
        </w:r>
        <w:r w:rsidR="00471906" w:rsidRPr="00AB190E">
          <w:rPr>
            <w:rStyle w:val="aff3"/>
            <w:rFonts w:ascii="楷体" w:hAnsi="楷体" w:hint="eastAsia"/>
            <w:b/>
            <w:i/>
            <w:noProof/>
          </w:rPr>
          <w:t>：初中在校学生数</w:t>
        </w:r>
        <w:r w:rsidR="00471906">
          <w:rPr>
            <w:noProof/>
            <w:webHidden/>
          </w:rPr>
          <w:tab/>
        </w:r>
        <w:r w:rsidR="00471906">
          <w:rPr>
            <w:noProof/>
            <w:webHidden/>
          </w:rPr>
          <w:fldChar w:fldCharType="begin"/>
        </w:r>
        <w:r w:rsidR="00471906">
          <w:rPr>
            <w:noProof/>
            <w:webHidden/>
          </w:rPr>
          <w:instrText xml:space="preserve"> PAGEREF _Toc535568104 \h </w:instrText>
        </w:r>
        <w:r w:rsidR="00471906">
          <w:rPr>
            <w:noProof/>
            <w:webHidden/>
          </w:rPr>
        </w:r>
        <w:r w:rsidR="00471906">
          <w:rPr>
            <w:noProof/>
            <w:webHidden/>
          </w:rPr>
          <w:fldChar w:fldCharType="separate"/>
        </w:r>
        <w:r w:rsidR="00334D28">
          <w:rPr>
            <w:noProof/>
            <w:webHidden/>
          </w:rPr>
          <w:t>10</w:t>
        </w:r>
        <w:r w:rsidR="00471906">
          <w:rPr>
            <w:noProof/>
            <w:webHidden/>
          </w:rPr>
          <w:fldChar w:fldCharType="end"/>
        </w:r>
      </w:hyperlink>
    </w:p>
    <w:p w:rsidR="00471906" w:rsidRDefault="00E36C3B" w:rsidP="00471906">
      <w:pPr>
        <w:pStyle w:val="afd"/>
        <w:tabs>
          <w:tab w:val="right" w:leader="dot" w:pos="10194"/>
        </w:tabs>
        <w:ind w:left="2520" w:hanging="420"/>
        <w:rPr>
          <w:rFonts w:asciiTheme="minorHAnsi" w:eastAsiaTheme="minorEastAsia" w:hAnsiTheme="minorHAnsi"/>
          <w:noProof/>
        </w:rPr>
      </w:pPr>
      <w:hyperlink w:anchor="_Toc535568105" w:history="1">
        <w:r w:rsidR="00471906" w:rsidRPr="00AB190E">
          <w:rPr>
            <w:rStyle w:val="aff3"/>
            <w:rFonts w:ascii="楷体" w:hAnsi="楷体" w:hint="eastAsia"/>
            <w:b/>
            <w:i/>
            <w:noProof/>
          </w:rPr>
          <w:t>图表</w:t>
        </w:r>
        <w:r w:rsidR="00471906" w:rsidRPr="00AB190E">
          <w:rPr>
            <w:rStyle w:val="aff3"/>
            <w:rFonts w:ascii="楷体" w:hAnsi="楷体"/>
            <w:b/>
            <w:i/>
            <w:noProof/>
          </w:rPr>
          <w:t>20</w:t>
        </w:r>
        <w:r w:rsidR="00471906" w:rsidRPr="00AB190E">
          <w:rPr>
            <w:rStyle w:val="aff3"/>
            <w:rFonts w:ascii="楷体" w:hAnsi="楷体" w:hint="eastAsia"/>
            <w:b/>
            <w:i/>
            <w:noProof/>
          </w:rPr>
          <w:t>：高中在校学生数</w:t>
        </w:r>
        <w:r w:rsidR="00471906">
          <w:rPr>
            <w:noProof/>
            <w:webHidden/>
          </w:rPr>
          <w:tab/>
        </w:r>
        <w:r w:rsidR="00471906">
          <w:rPr>
            <w:noProof/>
            <w:webHidden/>
          </w:rPr>
          <w:fldChar w:fldCharType="begin"/>
        </w:r>
        <w:r w:rsidR="00471906">
          <w:rPr>
            <w:noProof/>
            <w:webHidden/>
          </w:rPr>
          <w:instrText xml:space="preserve"> PAGEREF _Toc535568105 \h </w:instrText>
        </w:r>
        <w:r w:rsidR="00471906">
          <w:rPr>
            <w:noProof/>
            <w:webHidden/>
          </w:rPr>
        </w:r>
        <w:r w:rsidR="00471906">
          <w:rPr>
            <w:noProof/>
            <w:webHidden/>
          </w:rPr>
          <w:fldChar w:fldCharType="separate"/>
        </w:r>
        <w:r w:rsidR="00334D28">
          <w:rPr>
            <w:noProof/>
            <w:webHidden/>
          </w:rPr>
          <w:t>10</w:t>
        </w:r>
        <w:r w:rsidR="00471906">
          <w:rPr>
            <w:noProof/>
            <w:webHidden/>
          </w:rPr>
          <w:fldChar w:fldCharType="end"/>
        </w:r>
      </w:hyperlink>
    </w:p>
    <w:p w:rsidR="00471906" w:rsidRDefault="00E36C3B" w:rsidP="00471906">
      <w:pPr>
        <w:pStyle w:val="afd"/>
        <w:tabs>
          <w:tab w:val="right" w:leader="dot" w:pos="10194"/>
        </w:tabs>
        <w:ind w:left="2520" w:hanging="420"/>
        <w:rPr>
          <w:rFonts w:asciiTheme="minorHAnsi" w:eastAsiaTheme="minorEastAsia" w:hAnsiTheme="minorHAnsi"/>
          <w:noProof/>
        </w:rPr>
      </w:pPr>
      <w:hyperlink w:anchor="_Toc535568106" w:history="1">
        <w:r w:rsidR="00471906" w:rsidRPr="00AB190E">
          <w:rPr>
            <w:rStyle w:val="aff3"/>
            <w:rFonts w:ascii="楷体" w:hAnsi="楷体" w:hint="eastAsia"/>
            <w:b/>
            <w:i/>
            <w:noProof/>
          </w:rPr>
          <w:t>图表</w:t>
        </w:r>
        <w:r w:rsidR="00471906" w:rsidRPr="00AB190E">
          <w:rPr>
            <w:rStyle w:val="aff3"/>
            <w:rFonts w:ascii="楷体" w:hAnsi="楷体"/>
            <w:b/>
            <w:i/>
            <w:noProof/>
          </w:rPr>
          <w:t>21</w:t>
        </w:r>
        <w:r w:rsidR="00471906" w:rsidRPr="00AB190E">
          <w:rPr>
            <w:rStyle w:val="aff3"/>
            <w:rFonts w:ascii="楷体" w:hAnsi="楷体" w:hint="eastAsia"/>
            <w:b/>
            <w:i/>
            <w:noProof/>
          </w:rPr>
          <w:t>：铜版纸市场价</w:t>
        </w:r>
        <w:r w:rsidR="00471906">
          <w:rPr>
            <w:noProof/>
            <w:webHidden/>
          </w:rPr>
          <w:tab/>
        </w:r>
        <w:r w:rsidR="00471906">
          <w:rPr>
            <w:noProof/>
            <w:webHidden/>
          </w:rPr>
          <w:fldChar w:fldCharType="begin"/>
        </w:r>
        <w:r w:rsidR="00471906">
          <w:rPr>
            <w:noProof/>
            <w:webHidden/>
          </w:rPr>
          <w:instrText xml:space="preserve"> PAGEREF _Toc535568106 \h </w:instrText>
        </w:r>
        <w:r w:rsidR="00471906">
          <w:rPr>
            <w:noProof/>
            <w:webHidden/>
          </w:rPr>
        </w:r>
        <w:r w:rsidR="00471906">
          <w:rPr>
            <w:noProof/>
            <w:webHidden/>
          </w:rPr>
          <w:fldChar w:fldCharType="separate"/>
        </w:r>
        <w:r w:rsidR="00334D28">
          <w:rPr>
            <w:noProof/>
            <w:webHidden/>
          </w:rPr>
          <w:t>10</w:t>
        </w:r>
        <w:r w:rsidR="00471906">
          <w:rPr>
            <w:noProof/>
            <w:webHidden/>
          </w:rPr>
          <w:fldChar w:fldCharType="end"/>
        </w:r>
      </w:hyperlink>
    </w:p>
    <w:p w:rsidR="00471906" w:rsidRDefault="00E36C3B" w:rsidP="00471906">
      <w:pPr>
        <w:pStyle w:val="afd"/>
        <w:tabs>
          <w:tab w:val="right" w:leader="dot" w:pos="10194"/>
        </w:tabs>
        <w:ind w:left="2520" w:hanging="420"/>
        <w:rPr>
          <w:rFonts w:asciiTheme="minorHAnsi" w:eastAsiaTheme="minorEastAsia" w:hAnsiTheme="minorHAnsi"/>
          <w:noProof/>
        </w:rPr>
      </w:pPr>
      <w:hyperlink w:anchor="_Toc535568107" w:history="1">
        <w:r w:rsidR="00471906" w:rsidRPr="00AB190E">
          <w:rPr>
            <w:rStyle w:val="aff3"/>
            <w:rFonts w:ascii="楷体" w:hAnsi="楷体" w:hint="eastAsia"/>
            <w:b/>
            <w:i/>
            <w:noProof/>
          </w:rPr>
          <w:t>图表</w:t>
        </w:r>
        <w:r w:rsidR="00471906" w:rsidRPr="00AB190E">
          <w:rPr>
            <w:rStyle w:val="aff3"/>
            <w:rFonts w:ascii="楷体" w:hAnsi="楷体"/>
            <w:b/>
            <w:i/>
            <w:noProof/>
          </w:rPr>
          <w:t>22</w:t>
        </w:r>
        <w:r w:rsidR="00471906" w:rsidRPr="00AB190E">
          <w:rPr>
            <w:rStyle w:val="aff3"/>
            <w:rFonts w:ascii="楷体" w:hAnsi="楷体" w:hint="eastAsia"/>
            <w:b/>
            <w:i/>
            <w:noProof/>
          </w:rPr>
          <w:t>：双胶纸市场价</w:t>
        </w:r>
        <w:r w:rsidR="00471906">
          <w:rPr>
            <w:noProof/>
            <w:webHidden/>
          </w:rPr>
          <w:tab/>
        </w:r>
        <w:r w:rsidR="00471906">
          <w:rPr>
            <w:noProof/>
            <w:webHidden/>
          </w:rPr>
          <w:fldChar w:fldCharType="begin"/>
        </w:r>
        <w:r w:rsidR="00471906">
          <w:rPr>
            <w:noProof/>
            <w:webHidden/>
          </w:rPr>
          <w:instrText xml:space="preserve"> PAGEREF _Toc535568107 \h </w:instrText>
        </w:r>
        <w:r w:rsidR="00471906">
          <w:rPr>
            <w:noProof/>
            <w:webHidden/>
          </w:rPr>
        </w:r>
        <w:r w:rsidR="00471906">
          <w:rPr>
            <w:noProof/>
            <w:webHidden/>
          </w:rPr>
          <w:fldChar w:fldCharType="separate"/>
        </w:r>
        <w:r w:rsidR="00334D28">
          <w:rPr>
            <w:noProof/>
            <w:webHidden/>
          </w:rPr>
          <w:t>10</w:t>
        </w:r>
        <w:r w:rsidR="00471906">
          <w:rPr>
            <w:noProof/>
            <w:webHidden/>
          </w:rPr>
          <w:fldChar w:fldCharType="end"/>
        </w:r>
      </w:hyperlink>
    </w:p>
    <w:p w:rsidR="00471906" w:rsidRDefault="00E36C3B" w:rsidP="00471906">
      <w:pPr>
        <w:pStyle w:val="afd"/>
        <w:tabs>
          <w:tab w:val="right" w:leader="dot" w:pos="10194"/>
        </w:tabs>
        <w:ind w:left="2520" w:hanging="420"/>
        <w:rPr>
          <w:rFonts w:asciiTheme="minorHAnsi" w:eastAsiaTheme="minorEastAsia" w:hAnsiTheme="minorHAnsi"/>
          <w:noProof/>
        </w:rPr>
      </w:pPr>
      <w:hyperlink w:anchor="_Toc535568108" w:history="1">
        <w:r w:rsidR="00471906" w:rsidRPr="00AB190E">
          <w:rPr>
            <w:rStyle w:val="aff3"/>
            <w:rFonts w:ascii="楷体" w:hAnsi="楷体" w:hint="eastAsia"/>
            <w:b/>
            <w:i/>
            <w:noProof/>
          </w:rPr>
          <w:t>图表</w:t>
        </w:r>
        <w:r w:rsidR="00471906" w:rsidRPr="00AB190E">
          <w:rPr>
            <w:rStyle w:val="aff3"/>
            <w:rFonts w:ascii="楷体" w:hAnsi="楷体"/>
            <w:b/>
            <w:i/>
            <w:noProof/>
          </w:rPr>
          <w:t>23</w:t>
        </w:r>
        <w:r w:rsidR="00471906" w:rsidRPr="00AB190E">
          <w:rPr>
            <w:rStyle w:val="aff3"/>
            <w:rFonts w:ascii="楷体" w:hAnsi="楷体" w:hint="eastAsia"/>
            <w:b/>
            <w:i/>
            <w:noProof/>
          </w:rPr>
          <w:t>：中南传媒营业收入情况</w:t>
        </w:r>
        <w:r w:rsidR="00471906">
          <w:rPr>
            <w:noProof/>
            <w:webHidden/>
          </w:rPr>
          <w:tab/>
        </w:r>
        <w:r w:rsidR="00471906">
          <w:rPr>
            <w:noProof/>
            <w:webHidden/>
          </w:rPr>
          <w:fldChar w:fldCharType="begin"/>
        </w:r>
        <w:r w:rsidR="00471906">
          <w:rPr>
            <w:noProof/>
            <w:webHidden/>
          </w:rPr>
          <w:instrText xml:space="preserve"> PAGEREF _Toc535568108 \h </w:instrText>
        </w:r>
        <w:r w:rsidR="00471906">
          <w:rPr>
            <w:noProof/>
            <w:webHidden/>
          </w:rPr>
        </w:r>
        <w:r w:rsidR="00471906">
          <w:rPr>
            <w:noProof/>
            <w:webHidden/>
          </w:rPr>
          <w:fldChar w:fldCharType="separate"/>
        </w:r>
        <w:r w:rsidR="00334D28">
          <w:rPr>
            <w:noProof/>
            <w:webHidden/>
          </w:rPr>
          <w:t>11</w:t>
        </w:r>
        <w:r w:rsidR="00471906">
          <w:rPr>
            <w:noProof/>
            <w:webHidden/>
          </w:rPr>
          <w:fldChar w:fldCharType="end"/>
        </w:r>
      </w:hyperlink>
    </w:p>
    <w:p w:rsidR="00471906" w:rsidRDefault="00E36C3B" w:rsidP="00471906">
      <w:pPr>
        <w:pStyle w:val="afd"/>
        <w:tabs>
          <w:tab w:val="right" w:leader="dot" w:pos="10194"/>
        </w:tabs>
        <w:ind w:left="2520" w:hanging="420"/>
        <w:rPr>
          <w:rFonts w:asciiTheme="minorHAnsi" w:eastAsiaTheme="minorEastAsia" w:hAnsiTheme="minorHAnsi"/>
          <w:noProof/>
        </w:rPr>
      </w:pPr>
      <w:hyperlink w:anchor="_Toc535568109" w:history="1">
        <w:r w:rsidR="00471906" w:rsidRPr="00AB190E">
          <w:rPr>
            <w:rStyle w:val="aff3"/>
            <w:rFonts w:ascii="楷体" w:hAnsi="楷体" w:hint="eastAsia"/>
            <w:b/>
            <w:i/>
            <w:noProof/>
          </w:rPr>
          <w:t>图表</w:t>
        </w:r>
        <w:r w:rsidR="00471906" w:rsidRPr="00AB190E">
          <w:rPr>
            <w:rStyle w:val="aff3"/>
            <w:rFonts w:ascii="楷体" w:hAnsi="楷体"/>
            <w:b/>
            <w:i/>
            <w:noProof/>
          </w:rPr>
          <w:t>24</w:t>
        </w:r>
        <w:r w:rsidR="00471906" w:rsidRPr="00AB190E">
          <w:rPr>
            <w:rStyle w:val="aff3"/>
            <w:rFonts w:ascii="楷体" w:hAnsi="楷体" w:hint="eastAsia"/>
            <w:b/>
            <w:i/>
            <w:noProof/>
          </w:rPr>
          <w:t>：图书零售市场码洋及增速</w:t>
        </w:r>
        <w:r w:rsidR="00471906">
          <w:rPr>
            <w:noProof/>
            <w:webHidden/>
          </w:rPr>
          <w:tab/>
        </w:r>
        <w:r w:rsidR="00471906">
          <w:rPr>
            <w:noProof/>
            <w:webHidden/>
          </w:rPr>
          <w:fldChar w:fldCharType="begin"/>
        </w:r>
        <w:r w:rsidR="00471906">
          <w:rPr>
            <w:noProof/>
            <w:webHidden/>
          </w:rPr>
          <w:instrText xml:space="preserve"> PAGEREF _Toc535568109 \h </w:instrText>
        </w:r>
        <w:r w:rsidR="00471906">
          <w:rPr>
            <w:noProof/>
            <w:webHidden/>
          </w:rPr>
        </w:r>
        <w:r w:rsidR="00471906">
          <w:rPr>
            <w:noProof/>
            <w:webHidden/>
          </w:rPr>
          <w:fldChar w:fldCharType="separate"/>
        </w:r>
        <w:r w:rsidR="00334D28">
          <w:rPr>
            <w:noProof/>
            <w:webHidden/>
          </w:rPr>
          <w:t>12</w:t>
        </w:r>
        <w:r w:rsidR="00471906">
          <w:rPr>
            <w:noProof/>
            <w:webHidden/>
          </w:rPr>
          <w:fldChar w:fldCharType="end"/>
        </w:r>
      </w:hyperlink>
    </w:p>
    <w:p w:rsidR="00471906" w:rsidRDefault="00E36C3B" w:rsidP="00471906">
      <w:pPr>
        <w:pStyle w:val="afd"/>
        <w:tabs>
          <w:tab w:val="right" w:leader="dot" w:pos="10194"/>
        </w:tabs>
        <w:ind w:left="2520" w:hanging="420"/>
        <w:rPr>
          <w:rFonts w:asciiTheme="minorHAnsi" w:eastAsiaTheme="minorEastAsia" w:hAnsiTheme="minorHAnsi"/>
          <w:noProof/>
        </w:rPr>
      </w:pPr>
      <w:hyperlink w:anchor="_Toc535568110" w:history="1">
        <w:r w:rsidR="00471906" w:rsidRPr="00AB190E">
          <w:rPr>
            <w:rStyle w:val="aff3"/>
            <w:rFonts w:ascii="楷体" w:hAnsi="楷体" w:hint="eastAsia"/>
            <w:b/>
            <w:i/>
            <w:noProof/>
          </w:rPr>
          <w:t>图表</w:t>
        </w:r>
        <w:r w:rsidR="00471906" w:rsidRPr="00AB190E">
          <w:rPr>
            <w:rStyle w:val="aff3"/>
            <w:rFonts w:ascii="楷体" w:hAnsi="楷体"/>
            <w:b/>
            <w:i/>
            <w:noProof/>
          </w:rPr>
          <w:t>25</w:t>
        </w:r>
        <w:r w:rsidR="00471906" w:rsidRPr="00AB190E">
          <w:rPr>
            <w:rStyle w:val="aff3"/>
            <w:rFonts w:ascii="楷体" w:hAnsi="楷体" w:hint="eastAsia"/>
            <w:b/>
            <w:i/>
            <w:noProof/>
          </w:rPr>
          <w:t>：少儿图书在图书零售市场的比重</w:t>
        </w:r>
        <w:r w:rsidR="00471906">
          <w:rPr>
            <w:noProof/>
            <w:webHidden/>
          </w:rPr>
          <w:tab/>
        </w:r>
        <w:r w:rsidR="00471906">
          <w:rPr>
            <w:noProof/>
            <w:webHidden/>
          </w:rPr>
          <w:fldChar w:fldCharType="begin"/>
        </w:r>
        <w:r w:rsidR="00471906">
          <w:rPr>
            <w:noProof/>
            <w:webHidden/>
          </w:rPr>
          <w:instrText xml:space="preserve"> PAGEREF _Toc535568110 \h </w:instrText>
        </w:r>
        <w:r w:rsidR="00471906">
          <w:rPr>
            <w:noProof/>
            <w:webHidden/>
          </w:rPr>
        </w:r>
        <w:r w:rsidR="00471906">
          <w:rPr>
            <w:noProof/>
            <w:webHidden/>
          </w:rPr>
          <w:fldChar w:fldCharType="separate"/>
        </w:r>
        <w:r w:rsidR="00334D28">
          <w:rPr>
            <w:noProof/>
            <w:webHidden/>
          </w:rPr>
          <w:t>12</w:t>
        </w:r>
        <w:r w:rsidR="00471906">
          <w:rPr>
            <w:noProof/>
            <w:webHidden/>
          </w:rPr>
          <w:fldChar w:fldCharType="end"/>
        </w:r>
      </w:hyperlink>
    </w:p>
    <w:p w:rsidR="00471906" w:rsidRDefault="00E36C3B" w:rsidP="00471906">
      <w:pPr>
        <w:pStyle w:val="afd"/>
        <w:tabs>
          <w:tab w:val="right" w:leader="dot" w:pos="10194"/>
        </w:tabs>
        <w:ind w:left="2520" w:hanging="420"/>
        <w:rPr>
          <w:rFonts w:asciiTheme="minorHAnsi" w:eastAsiaTheme="minorEastAsia" w:hAnsiTheme="minorHAnsi"/>
          <w:noProof/>
        </w:rPr>
      </w:pPr>
      <w:hyperlink w:anchor="_Toc535568111" w:history="1">
        <w:r w:rsidR="00471906" w:rsidRPr="00AB190E">
          <w:rPr>
            <w:rStyle w:val="aff3"/>
            <w:rFonts w:ascii="楷体" w:hAnsi="楷体" w:hint="eastAsia"/>
            <w:b/>
            <w:i/>
            <w:noProof/>
          </w:rPr>
          <w:t>图表</w:t>
        </w:r>
        <w:r w:rsidR="00471906" w:rsidRPr="00AB190E">
          <w:rPr>
            <w:rStyle w:val="aff3"/>
            <w:rFonts w:ascii="楷体" w:hAnsi="楷体"/>
            <w:b/>
            <w:i/>
            <w:noProof/>
          </w:rPr>
          <w:t>26</w:t>
        </w:r>
        <w:r w:rsidR="00471906" w:rsidRPr="00AB190E">
          <w:rPr>
            <w:rStyle w:val="aff3"/>
            <w:rFonts w:ascii="楷体" w:hAnsi="楷体" w:hint="eastAsia"/>
            <w:b/>
            <w:i/>
            <w:noProof/>
          </w:rPr>
          <w:t>：</w:t>
        </w:r>
        <w:r w:rsidR="00471906" w:rsidRPr="00AB190E">
          <w:rPr>
            <w:rStyle w:val="aff3"/>
            <w:rFonts w:ascii="楷体" w:hAnsi="楷体"/>
            <w:b/>
            <w:i/>
            <w:noProof/>
          </w:rPr>
          <w:t>2018H1</w:t>
        </w:r>
        <w:r w:rsidR="00471906" w:rsidRPr="00AB190E">
          <w:rPr>
            <w:rStyle w:val="aff3"/>
            <w:rFonts w:ascii="楷体" w:hAnsi="楷体" w:hint="eastAsia"/>
            <w:b/>
            <w:i/>
            <w:noProof/>
          </w:rPr>
          <w:t>实体店和网店各类别码洋比重及增速</w:t>
        </w:r>
        <w:r w:rsidR="00471906">
          <w:rPr>
            <w:noProof/>
            <w:webHidden/>
          </w:rPr>
          <w:tab/>
        </w:r>
        <w:r w:rsidR="00471906">
          <w:rPr>
            <w:noProof/>
            <w:webHidden/>
          </w:rPr>
          <w:fldChar w:fldCharType="begin"/>
        </w:r>
        <w:r w:rsidR="00471906">
          <w:rPr>
            <w:noProof/>
            <w:webHidden/>
          </w:rPr>
          <w:instrText xml:space="preserve"> PAGEREF _Toc535568111 \h </w:instrText>
        </w:r>
        <w:r w:rsidR="00471906">
          <w:rPr>
            <w:noProof/>
            <w:webHidden/>
          </w:rPr>
        </w:r>
        <w:r w:rsidR="00471906">
          <w:rPr>
            <w:noProof/>
            <w:webHidden/>
          </w:rPr>
          <w:fldChar w:fldCharType="separate"/>
        </w:r>
        <w:r w:rsidR="00334D28">
          <w:rPr>
            <w:noProof/>
            <w:webHidden/>
          </w:rPr>
          <w:t>13</w:t>
        </w:r>
        <w:r w:rsidR="00471906">
          <w:rPr>
            <w:noProof/>
            <w:webHidden/>
          </w:rPr>
          <w:fldChar w:fldCharType="end"/>
        </w:r>
      </w:hyperlink>
    </w:p>
    <w:p w:rsidR="00471906" w:rsidRDefault="00E36C3B" w:rsidP="00471906">
      <w:pPr>
        <w:pStyle w:val="afd"/>
        <w:tabs>
          <w:tab w:val="right" w:leader="dot" w:pos="10194"/>
        </w:tabs>
        <w:ind w:left="2520" w:hanging="420"/>
        <w:rPr>
          <w:rFonts w:asciiTheme="minorHAnsi" w:eastAsiaTheme="minorEastAsia" w:hAnsiTheme="minorHAnsi"/>
          <w:noProof/>
        </w:rPr>
      </w:pPr>
      <w:hyperlink w:anchor="_Toc535568112" w:history="1">
        <w:r w:rsidR="00471906" w:rsidRPr="00AB190E">
          <w:rPr>
            <w:rStyle w:val="aff3"/>
            <w:rFonts w:ascii="楷体" w:hAnsi="楷体" w:hint="eastAsia"/>
            <w:b/>
            <w:i/>
            <w:noProof/>
          </w:rPr>
          <w:t>图表</w:t>
        </w:r>
        <w:r w:rsidR="00471906" w:rsidRPr="00AB190E">
          <w:rPr>
            <w:rStyle w:val="aff3"/>
            <w:rFonts w:ascii="楷体" w:hAnsi="楷体"/>
            <w:b/>
            <w:i/>
            <w:noProof/>
          </w:rPr>
          <w:t>27</w:t>
        </w:r>
        <w:r w:rsidR="00471906" w:rsidRPr="00AB190E">
          <w:rPr>
            <w:rStyle w:val="aff3"/>
            <w:rFonts w:ascii="楷体" w:hAnsi="楷体" w:hint="eastAsia"/>
            <w:b/>
            <w:i/>
            <w:noProof/>
          </w:rPr>
          <w:t>：</w:t>
        </w:r>
        <w:r w:rsidR="00471906" w:rsidRPr="00AB190E">
          <w:rPr>
            <w:rStyle w:val="aff3"/>
            <w:rFonts w:ascii="楷体" w:hAnsi="楷体"/>
            <w:b/>
            <w:i/>
            <w:noProof/>
          </w:rPr>
          <w:t>2012-2017</w:t>
        </w:r>
        <w:r w:rsidR="00471906" w:rsidRPr="00AB190E">
          <w:rPr>
            <w:rStyle w:val="aff3"/>
            <w:rFonts w:ascii="楷体" w:hAnsi="楷体" w:hint="eastAsia"/>
            <w:b/>
            <w:i/>
            <w:noProof/>
          </w:rPr>
          <w:t>年实体书店销售额（亿元）</w:t>
        </w:r>
        <w:r w:rsidR="00471906">
          <w:rPr>
            <w:noProof/>
            <w:webHidden/>
          </w:rPr>
          <w:tab/>
        </w:r>
        <w:r w:rsidR="00471906">
          <w:rPr>
            <w:noProof/>
            <w:webHidden/>
          </w:rPr>
          <w:fldChar w:fldCharType="begin"/>
        </w:r>
        <w:r w:rsidR="00471906">
          <w:rPr>
            <w:noProof/>
            <w:webHidden/>
          </w:rPr>
          <w:instrText xml:space="preserve"> PAGEREF _Toc535568112 \h </w:instrText>
        </w:r>
        <w:r w:rsidR="00471906">
          <w:rPr>
            <w:noProof/>
            <w:webHidden/>
          </w:rPr>
        </w:r>
        <w:r w:rsidR="00471906">
          <w:rPr>
            <w:noProof/>
            <w:webHidden/>
          </w:rPr>
          <w:fldChar w:fldCharType="separate"/>
        </w:r>
        <w:r w:rsidR="00334D28">
          <w:rPr>
            <w:noProof/>
            <w:webHidden/>
          </w:rPr>
          <w:t>13</w:t>
        </w:r>
        <w:r w:rsidR="00471906">
          <w:rPr>
            <w:noProof/>
            <w:webHidden/>
          </w:rPr>
          <w:fldChar w:fldCharType="end"/>
        </w:r>
      </w:hyperlink>
    </w:p>
    <w:p w:rsidR="00471906" w:rsidRDefault="00E36C3B" w:rsidP="00471906">
      <w:pPr>
        <w:pStyle w:val="afd"/>
        <w:tabs>
          <w:tab w:val="right" w:leader="dot" w:pos="10194"/>
        </w:tabs>
        <w:ind w:left="2520" w:hanging="420"/>
        <w:rPr>
          <w:rFonts w:asciiTheme="minorHAnsi" w:eastAsiaTheme="minorEastAsia" w:hAnsiTheme="minorHAnsi"/>
          <w:noProof/>
        </w:rPr>
      </w:pPr>
      <w:hyperlink w:anchor="_Toc535568113" w:history="1">
        <w:r w:rsidR="00471906" w:rsidRPr="00AB190E">
          <w:rPr>
            <w:rStyle w:val="aff3"/>
            <w:rFonts w:ascii="楷体" w:hAnsi="楷体" w:hint="eastAsia"/>
            <w:b/>
            <w:i/>
            <w:noProof/>
          </w:rPr>
          <w:t>图表</w:t>
        </w:r>
        <w:r w:rsidR="00471906" w:rsidRPr="00AB190E">
          <w:rPr>
            <w:rStyle w:val="aff3"/>
            <w:rFonts w:ascii="楷体" w:hAnsi="楷体"/>
            <w:b/>
            <w:i/>
            <w:noProof/>
          </w:rPr>
          <w:t>28</w:t>
        </w:r>
        <w:r w:rsidR="00471906" w:rsidRPr="00AB190E">
          <w:rPr>
            <w:rStyle w:val="aff3"/>
            <w:rFonts w:ascii="楷体" w:hAnsi="楷体" w:hint="eastAsia"/>
            <w:b/>
            <w:i/>
            <w:noProof/>
          </w:rPr>
          <w:t>：</w:t>
        </w:r>
        <w:r w:rsidR="00471906" w:rsidRPr="00AB190E">
          <w:rPr>
            <w:rStyle w:val="aff3"/>
            <w:rFonts w:ascii="楷体" w:hAnsi="楷体"/>
            <w:b/>
            <w:i/>
            <w:noProof/>
          </w:rPr>
          <w:t>2012-2017</w:t>
        </w:r>
        <w:r w:rsidR="00471906" w:rsidRPr="00AB190E">
          <w:rPr>
            <w:rStyle w:val="aff3"/>
            <w:rFonts w:ascii="楷体" w:hAnsi="楷体" w:hint="eastAsia"/>
            <w:b/>
            <w:i/>
            <w:noProof/>
          </w:rPr>
          <w:t>年网店图书销售额（亿元）</w:t>
        </w:r>
        <w:r w:rsidR="00471906">
          <w:rPr>
            <w:noProof/>
            <w:webHidden/>
          </w:rPr>
          <w:tab/>
        </w:r>
        <w:r w:rsidR="00471906">
          <w:rPr>
            <w:noProof/>
            <w:webHidden/>
          </w:rPr>
          <w:fldChar w:fldCharType="begin"/>
        </w:r>
        <w:r w:rsidR="00471906">
          <w:rPr>
            <w:noProof/>
            <w:webHidden/>
          </w:rPr>
          <w:instrText xml:space="preserve"> PAGEREF _Toc535568113 \h </w:instrText>
        </w:r>
        <w:r w:rsidR="00471906">
          <w:rPr>
            <w:noProof/>
            <w:webHidden/>
          </w:rPr>
        </w:r>
        <w:r w:rsidR="00471906">
          <w:rPr>
            <w:noProof/>
            <w:webHidden/>
          </w:rPr>
          <w:fldChar w:fldCharType="separate"/>
        </w:r>
        <w:r w:rsidR="00334D28">
          <w:rPr>
            <w:noProof/>
            <w:webHidden/>
          </w:rPr>
          <w:t>13</w:t>
        </w:r>
        <w:r w:rsidR="00471906">
          <w:rPr>
            <w:noProof/>
            <w:webHidden/>
          </w:rPr>
          <w:fldChar w:fldCharType="end"/>
        </w:r>
      </w:hyperlink>
    </w:p>
    <w:p w:rsidR="00471906" w:rsidRDefault="00E36C3B" w:rsidP="00471906">
      <w:pPr>
        <w:pStyle w:val="afd"/>
        <w:tabs>
          <w:tab w:val="right" w:leader="dot" w:pos="10194"/>
        </w:tabs>
        <w:ind w:left="2520" w:hanging="420"/>
        <w:rPr>
          <w:rFonts w:asciiTheme="minorHAnsi" w:eastAsiaTheme="minorEastAsia" w:hAnsiTheme="minorHAnsi"/>
          <w:noProof/>
        </w:rPr>
      </w:pPr>
      <w:hyperlink w:anchor="_Toc535568114" w:history="1">
        <w:r w:rsidR="00471906" w:rsidRPr="00AB190E">
          <w:rPr>
            <w:rStyle w:val="aff3"/>
            <w:rFonts w:ascii="楷体" w:hAnsi="楷体" w:hint="eastAsia"/>
            <w:b/>
            <w:i/>
            <w:noProof/>
          </w:rPr>
          <w:t>图表</w:t>
        </w:r>
        <w:r w:rsidR="00471906" w:rsidRPr="00AB190E">
          <w:rPr>
            <w:rStyle w:val="aff3"/>
            <w:rFonts w:ascii="楷体" w:hAnsi="楷体"/>
            <w:b/>
            <w:i/>
            <w:noProof/>
          </w:rPr>
          <w:t>29</w:t>
        </w:r>
        <w:r w:rsidR="00471906" w:rsidRPr="00AB190E">
          <w:rPr>
            <w:rStyle w:val="aff3"/>
            <w:rFonts w:ascii="楷体" w:hAnsi="楷体" w:hint="eastAsia"/>
            <w:b/>
            <w:i/>
            <w:noProof/>
          </w:rPr>
          <w:t>：中国图书零售市场新书定价情况</w:t>
        </w:r>
        <w:r w:rsidR="00471906">
          <w:rPr>
            <w:noProof/>
            <w:webHidden/>
          </w:rPr>
          <w:tab/>
        </w:r>
        <w:r w:rsidR="00471906">
          <w:rPr>
            <w:noProof/>
            <w:webHidden/>
          </w:rPr>
          <w:fldChar w:fldCharType="begin"/>
        </w:r>
        <w:r w:rsidR="00471906">
          <w:rPr>
            <w:noProof/>
            <w:webHidden/>
          </w:rPr>
          <w:instrText xml:space="preserve"> PAGEREF _Toc535568114 \h </w:instrText>
        </w:r>
        <w:r w:rsidR="00471906">
          <w:rPr>
            <w:noProof/>
            <w:webHidden/>
          </w:rPr>
        </w:r>
        <w:r w:rsidR="00471906">
          <w:rPr>
            <w:noProof/>
            <w:webHidden/>
          </w:rPr>
          <w:fldChar w:fldCharType="separate"/>
        </w:r>
        <w:r w:rsidR="00334D28">
          <w:rPr>
            <w:noProof/>
            <w:webHidden/>
          </w:rPr>
          <w:t>13</w:t>
        </w:r>
        <w:r w:rsidR="00471906">
          <w:rPr>
            <w:noProof/>
            <w:webHidden/>
          </w:rPr>
          <w:fldChar w:fldCharType="end"/>
        </w:r>
      </w:hyperlink>
    </w:p>
    <w:p w:rsidR="00471906" w:rsidRDefault="00E36C3B" w:rsidP="00471906">
      <w:pPr>
        <w:pStyle w:val="afd"/>
        <w:tabs>
          <w:tab w:val="right" w:leader="dot" w:pos="10194"/>
        </w:tabs>
        <w:ind w:left="2520" w:hanging="420"/>
        <w:rPr>
          <w:rFonts w:asciiTheme="minorHAnsi" w:eastAsiaTheme="minorEastAsia" w:hAnsiTheme="minorHAnsi"/>
          <w:noProof/>
        </w:rPr>
      </w:pPr>
      <w:hyperlink w:anchor="_Toc535568115" w:history="1">
        <w:r w:rsidR="00471906" w:rsidRPr="00AB190E">
          <w:rPr>
            <w:rStyle w:val="aff3"/>
            <w:rFonts w:ascii="楷体" w:hAnsi="楷体" w:hint="eastAsia"/>
            <w:b/>
            <w:i/>
            <w:noProof/>
          </w:rPr>
          <w:t>图表</w:t>
        </w:r>
        <w:r w:rsidR="00471906" w:rsidRPr="00AB190E">
          <w:rPr>
            <w:rStyle w:val="aff3"/>
            <w:rFonts w:ascii="楷体" w:hAnsi="楷体"/>
            <w:b/>
            <w:i/>
            <w:noProof/>
          </w:rPr>
          <w:t>30</w:t>
        </w:r>
        <w:r w:rsidR="00471906" w:rsidRPr="00AB190E">
          <w:rPr>
            <w:rStyle w:val="aff3"/>
            <w:rFonts w:ascii="楷体" w:hAnsi="楷体" w:hint="eastAsia"/>
            <w:b/>
            <w:i/>
            <w:noProof/>
          </w:rPr>
          <w:t>：</w:t>
        </w:r>
        <w:r w:rsidR="00471906" w:rsidRPr="00AB190E">
          <w:rPr>
            <w:rStyle w:val="aff3"/>
            <w:rFonts w:ascii="楷体" w:hAnsi="楷体"/>
            <w:b/>
            <w:i/>
            <w:noProof/>
          </w:rPr>
          <w:t>2018Q3</w:t>
        </w:r>
        <w:r w:rsidR="00471906" w:rsidRPr="00AB190E">
          <w:rPr>
            <w:rStyle w:val="aff3"/>
            <w:rFonts w:ascii="楷体" w:hAnsi="楷体" w:hint="eastAsia"/>
            <w:b/>
            <w:i/>
            <w:noProof/>
          </w:rPr>
          <w:t>出版发行公司货币资金情况</w:t>
        </w:r>
        <w:r w:rsidR="00471906">
          <w:rPr>
            <w:noProof/>
            <w:webHidden/>
          </w:rPr>
          <w:tab/>
        </w:r>
        <w:r w:rsidR="00471906">
          <w:rPr>
            <w:noProof/>
            <w:webHidden/>
          </w:rPr>
          <w:fldChar w:fldCharType="begin"/>
        </w:r>
        <w:r w:rsidR="00471906">
          <w:rPr>
            <w:noProof/>
            <w:webHidden/>
          </w:rPr>
          <w:instrText xml:space="preserve"> PAGEREF _Toc535568115 \h </w:instrText>
        </w:r>
        <w:r w:rsidR="00471906">
          <w:rPr>
            <w:noProof/>
            <w:webHidden/>
          </w:rPr>
        </w:r>
        <w:r w:rsidR="00471906">
          <w:rPr>
            <w:noProof/>
            <w:webHidden/>
          </w:rPr>
          <w:fldChar w:fldCharType="separate"/>
        </w:r>
        <w:r w:rsidR="00334D28">
          <w:rPr>
            <w:noProof/>
            <w:webHidden/>
          </w:rPr>
          <w:t>14</w:t>
        </w:r>
        <w:r w:rsidR="00471906">
          <w:rPr>
            <w:noProof/>
            <w:webHidden/>
          </w:rPr>
          <w:fldChar w:fldCharType="end"/>
        </w:r>
      </w:hyperlink>
    </w:p>
    <w:p w:rsidR="00471906" w:rsidRDefault="00E36C3B" w:rsidP="00471906">
      <w:pPr>
        <w:pStyle w:val="afd"/>
        <w:tabs>
          <w:tab w:val="right" w:leader="dot" w:pos="10194"/>
        </w:tabs>
        <w:ind w:left="2520" w:hanging="420"/>
        <w:rPr>
          <w:rFonts w:asciiTheme="minorHAnsi" w:eastAsiaTheme="minorEastAsia" w:hAnsiTheme="minorHAnsi"/>
          <w:noProof/>
        </w:rPr>
      </w:pPr>
      <w:hyperlink w:anchor="_Toc535568116" w:history="1">
        <w:r w:rsidR="00471906" w:rsidRPr="00AB190E">
          <w:rPr>
            <w:rStyle w:val="aff3"/>
            <w:rFonts w:ascii="楷体" w:hAnsi="楷体" w:hint="eastAsia"/>
            <w:b/>
            <w:i/>
            <w:noProof/>
          </w:rPr>
          <w:t>图表</w:t>
        </w:r>
        <w:r w:rsidR="00471906" w:rsidRPr="00AB190E">
          <w:rPr>
            <w:rStyle w:val="aff3"/>
            <w:rFonts w:ascii="楷体" w:hAnsi="楷体"/>
            <w:b/>
            <w:i/>
            <w:noProof/>
          </w:rPr>
          <w:t>31</w:t>
        </w:r>
        <w:r w:rsidR="00471906" w:rsidRPr="00AB190E">
          <w:rPr>
            <w:rStyle w:val="aff3"/>
            <w:rFonts w:ascii="楷体" w:hAnsi="楷体" w:hint="eastAsia"/>
            <w:b/>
            <w:i/>
            <w:noProof/>
          </w:rPr>
          <w:t>：</w:t>
        </w:r>
        <w:r w:rsidR="00471906" w:rsidRPr="00AB190E">
          <w:rPr>
            <w:rStyle w:val="aff3"/>
            <w:rFonts w:ascii="楷体" w:hAnsi="楷体"/>
            <w:b/>
            <w:i/>
            <w:noProof/>
          </w:rPr>
          <w:t>2016-2018Q3</w:t>
        </w:r>
        <w:r w:rsidR="00471906" w:rsidRPr="00AB190E">
          <w:rPr>
            <w:rStyle w:val="aff3"/>
            <w:rFonts w:ascii="楷体" w:hAnsi="楷体" w:hint="eastAsia"/>
            <w:b/>
            <w:i/>
            <w:noProof/>
          </w:rPr>
          <w:t>货币资金</w:t>
        </w:r>
        <w:r w:rsidR="00471906" w:rsidRPr="00AB190E">
          <w:rPr>
            <w:rStyle w:val="aff3"/>
            <w:rFonts w:ascii="楷体" w:hAnsi="楷体"/>
            <w:b/>
            <w:i/>
            <w:noProof/>
          </w:rPr>
          <w:t>/</w:t>
        </w:r>
        <w:r w:rsidR="00471906" w:rsidRPr="00AB190E">
          <w:rPr>
            <w:rStyle w:val="aff3"/>
            <w:rFonts w:ascii="楷体" w:hAnsi="楷体" w:hint="eastAsia"/>
            <w:b/>
            <w:i/>
            <w:noProof/>
          </w:rPr>
          <w:t>总资产情况</w:t>
        </w:r>
        <w:r w:rsidR="00471906">
          <w:rPr>
            <w:noProof/>
            <w:webHidden/>
          </w:rPr>
          <w:tab/>
        </w:r>
        <w:r w:rsidR="00471906">
          <w:rPr>
            <w:noProof/>
            <w:webHidden/>
          </w:rPr>
          <w:fldChar w:fldCharType="begin"/>
        </w:r>
        <w:r w:rsidR="00471906">
          <w:rPr>
            <w:noProof/>
            <w:webHidden/>
          </w:rPr>
          <w:instrText xml:space="preserve"> PAGEREF _Toc535568116 \h </w:instrText>
        </w:r>
        <w:r w:rsidR="00471906">
          <w:rPr>
            <w:noProof/>
            <w:webHidden/>
          </w:rPr>
        </w:r>
        <w:r w:rsidR="00471906">
          <w:rPr>
            <w:noProof/>
            <w:webHidden/>
          </w:rPr>
          <w:fldChar w:fldCharType="separate"/>
        </w:r>
        <w:r w:rsidR="00334D28">
          <w:rPr>
            <w:noProof/>
            <w:webHidden/>
          </w:rPr>
          <w:t>14</w:t>
        </w:r>
        <w:r w:rsidR="00471906">
          <w:rPr>
            <w:noProof/>
            <w:webHidden/>
          </w:rPr>
          <w:fldChar w:fldCharType="end"/>
        </w:r>
      </w:hyperlink>
    </w:p>
    <w:p w:rsidR="00471906" w:rsidRDefault="00E36C3B" w:rsidP="00471906">
      <w:pPr>
        <w:pStyle w:val="afd"/>
        <w:tabs>
          <w:tab w:val="right" w:leader="dot" w:pos="10194"/>
        </w:tabs>
        <w:ind w:left="2520" w:hanging="420"/>
        <w:rPr>
          <w:rFonts w:asciiTheme="minorHAnsi" w:eastAsiaTheme="minorEastAsia" w:hAnsiTheme="minorHAnsi"/>
          <w:noProof/>
        </w:rPr>
      </w:pPr>
      <w:hyperlink w:anchor="_Toc535568117" w:history="1">
        <w:r w:rsidR="00471906" w:rsidRPr="00AB190E">
          <w:rPr>
            <w:rStyle w:val="aff3"/>
            <w:rFonts w:ascii="楷体" w:hAnsi="楷体" w:hint="eastAsia"/>
            <w:b/>
            <w:i/>
            <w:noProof/>
          </w:rPr>
          <w:t>图表</w:t>
        </w:r>
        <w:r w:rsidR="00471906" w:rsidRPr="00AB190E">
          <w:rPr>
            <w:rStyle w:val="aff3"/>
            <w:rFonts w:ascii="楷体" w:hAnsi="楷体"/>
            <w:b/>
            <w:i/>
            <w:noProof/>
          </w:rPr>
          <w:t>32</w:t>
        </w:r>
        <w:r w:rsidR="00471906" w:rsidRPr="00AB190E">
          <w:rPr>
            <w:rStyle w:val="aff3"/>
            <w:rFonts w:ascii="楷体" w:hAnsi="楷体" w:hint="eastAsia"/>
            <w:b/>
            <w:i/>
            <w:noProof/>
          </w:rPr>
          <w:t>：</w:t>
        </w:r>
        <w:r w:rsidR="00471906" w:rsidRPr="00AB190E">
          <w:rPr>
            <w:rStyle w:val="aff3"/>
            <w:rFonts w:ascii="楷体" w:hAnsi="楷体"/>
            <w:b/>
            <w:i/>
            <w:noProof/>
          </w:rPr>
          <w:t>2016-2017</w:t>
        </w:r>
        <w:r w:rsidR="00471906" w:rsidRPr="00AB190E">
          <w:rPr>
            <w:rStyle w:val="aff3"/>
            <w:rFonts w:ascii="楷体" w:hAnsi="楷体" w:hint="eastAsia"/>
            <w:b/>
            <w:i/>
            <w:noProof/>
          </w:rPr>
          <w:t>经营活动产生的现金流量净额</w:t>
        </w:r>
        <w:r w:rsidR="00471906" w:rsidRPr="00AB190E">
          <w:rPr>
            <w:rStyle w:val="aff3"/>
            <w:rFonts w:ascii="楷体" w:hAnsi="楷体"/>
            <w:b/>
            <w:i/>
            <w:noProof/>
          </w:rPr>
          <w:t>/</w:t>
        </w:r>
        <w:r w:rsidR="00471906" w:rsidRPr="00AB190E">
          <w:rPr>
            <w:rStyle w:val="aff3"/>
            <w:rFonts w:ascii="楷体" w:hAnsi="楷体" w:hint="eastAsia"/>
            <w:b/>
            <w:i/>
            <w:noProof/>
          </w:rPr>
          <w:t>净利润情况</w:t>
        </w:r>
        <w:r w:rsidR="00471906">
          <w:rPr>
            <w:noProof/>
            <w:webHidden/>
          </w:rPr>
          <w:tab/>
        </w:r>
        <w:r w:rsidR="00471906">
          <w:rPr>
            <w:noProof/>
            <w:webHidden/>
          </w:rPr>
          <w:fldChar w:fldCharType="begin"/>
        </w:r>
        <w:r w:rsidR="00471906">
          <w:rPr>
            <w:noProof/>
            <w:webHidden/>
          </w:rPr>
          <w:instrText xml:space="preserve"> PAGEREF _Toc535568117 \h </w:instrText>
        </w:r>
        <w:r w:rsidR="00471906">
          <w:rPr>
            <w:noProof/>
            <w:webHidden/>
          </w:rPr>
        </w:r>
        <w:r w:rsidR="00471906">
          <w:rPr>
            <w:noProof/>
            <w:webHidden/>
          </w:rPr>
          <w:fldChar w:fldCharType="separate"/>
        </w:r>
        <w:r w:rsidR="00334D28">
          <w:rPr>
            <w:noProof/>
            <w:webHidden/>
          </w:rPr>
          <w:t>14</w:t>
        </w:r>
        <w:r w:rsidR="00471906">
          <w:rPr>
            <w:noProof/>
            <w:webHidden/>
          </w:rPr>
          <w:fldChar w:fldCharType="end"/>
        </w:r>
      </w:hyperlink>
    </w:p>
    <w:p w:rsidR="00471906" w:rsidRDefault="00E36C3B" w:rsidP="00471906">
      <w:pPr>
        <w:pStyle w:val="afd"/>
        <w:tabs>
          <w:tab w:val="right" w:leader="dot" w:pos="10194"/>
        </w:tabs>
        <w:ind w:left="2520" w:hanging="420"/>
        <w:rPr>
          <w:rFonts w:asciiTheme="minorHAnsi" w:eastAsiaTheme="minorEastAsia" w:hAnsiTheme="minorHAnsi"/>
          <w:noProof/>
        </w:rPr>
      </w:pPr>
      <w:hyperlink w:anchor="_Toc535568118" w:history="1">
        <w:r w:rsidR="00471906" w:rsidRPr="00AB190E">
          <w:rPr>
            <w:rStyle w:val="aff3"/>
            <w:rFonts w:ascii="楷体" w:hAnsi="楷体" w:hint="eastAsia"/>
            <w:b/>
            <w:i/>
            <w:noProof/>
          </w:rPr>
          <w:t>图表</w:t>
        </w:r>
        <w:r w:rsidR="00471906" w:rsidRPr="00AB190E">
          <w:rPr>
            <w:rStyle w:val="aff3"/>
            <w:rFonts w:ascii="楷体" w:hAnsi="楷体"/>
            <w:b/>
            <w:i/>
            <w:noProof/>
          </w:rPr>
          <w:t>33</w:t>
        </w:r>
        <w:r w:rsidR="00471906" w:rsidRPr="00AB190E">
          <w:rPr>
            <w:rStyle w:val="aff3"/>
            <w:rFonts w:ascii="楷体" w:hAnsi="楷体" w:hint="eastAsia"/>
            <w:b/>
            <w:i/>
            <w:noProof/>
          </w:rPr>
          <w:t>：</w:t>
        </w:r>
        <w:r w:rsidR="00471906" w:rsidRPr="00AB190E">
          <w:rPr>
            <w:rStyle w:val="aff3"/>
            <w:rFonts w:ascii="楷体" w:hAnsi="楷体"/>
            <w:b/>
            <w:i/>
            <w:noProof/>
          </w:rPr>
          <w:t>2018Q3</w:t>
        </w:r>
        <w:r w:rsidR="00471906" w:rsidRPr="00AB190E">
          <w:rPr>
            <w:rStyle w:val="aff3"/>
            <w:rFonts w:ascii="楷体" w:hAnsi="楷体" w:hint="eastAsia"/>
            <w:b/>
            <w:i/>
            <w:noProof/>
          </w:rPr>
          <w:t>出版发行公司资产负债率情况</w:t>
        </w:r>
        <w:r w:rsidR="00471906">
          <w:rPr>
            <w:noProof/>
            <w:webHidden/>
          </w:rPr>
          <w:tab/>
        </w:r>
        <w:r w:rsidR="00471906">
          <w:rPr>
            <w:noProof/>
            <w:webHidden/>
          </w:rPr>
          <w:fldChar w:fldCharType="begin"/>
        </w:r>
        <w:r w:rsidR="00471906">
          <w:rPr>
            <w:noProof/>
            <w:webHidden/>
          </w:rPr>
          <w:instrText xml:space="preserve"> PAGEREF _Toc535568118 \h </w:instrText>
        </w:r>
        <w:r w:rsidR="00471906">
          <w:rPr>
            <w:noProof/>
            <w:webHidden/>
          </w:rPr>
        </w:r>
        <w:r w:rsidR="00471906">
          <w:rPr>
            <w:noProof/>
            <w:webHidden/>
          </w:rPr>
          <w:fldChar w:fldCharType="separate"/>
        </w:r>
        <w:r w:rsidR="00334D28">
          <w:rPr>
            <w:noProof/>
            <w:webHidden/>
          </w:rPr>
          <w:t>15</w:t>
        </w:r>
        <w:r w:rsidR="00471906">
          <w:rPr>
            <w:noProof/>
            <w:webHidden/>
          </w:rPr>
          <w:fldChar w:fldCharType="end"/>
        </w:r>
      </w:hyperlink>
    </w:p>
    <w:p w:rsidR="00471906" w:rsidRDefault="00E36C3B" w:rsidP="00471906">
      <w:pPr>
        <w:pStyle w:val="afd"/>
        <w:tabs>
          <w:tab w:val="right" w:leader="dot" w:pos="10194"/>
        </w:tabs>
        <w:ind w:left="2520" w:hanging="420"/>
        <w:rPr>
          <w:rFonts w:asciiTheme="minorHAnsi" w:eastAsiaTheme="minorEastAsia" w:hAnsiTheme="minorHAnsi"/>
          <w:noProof/>
        </w:rPr>
      </w:pPr>
      <w:hyperlink w:anchor="_Toc535568119" w:history="1">
        <w:r w:rsidR="00471906" w:rsidRPr="00AB190E">
          <w:rPr>
            <w:rStyle w:val="aff3"/>
            <w:rFonts w:ascii="楷体" w:hAnsi="楷体" w:hint="eastAsia"/>
            <w:b/>
            <w:i/>
            <w:noProof/>
          </w:rPr>
          <w:t>图表</w:t>
        </w:r>
        <w:r w:rsidR="00471906" w:rsidRPr="00AB190E">
          <w:rPr>
            <w:rStyle w:val="aff3"/>
            <w:rFonts w:ascii="楷体" w:hAnsi="楷体"/>
            <w:b/>
            <w:i/>
            <w:noProof/>
          </w:rPr>
          <w:t>34</w:t>
        </w:r>
        <w:r w:rsidR="00471906" w:rsidRPr="00AB190E">
          <w:rPr>
            <w:rStyle w:val="aff3"/>
            <w:rFonts w:ascii="楷体" w:hAnsi="楷体" w:hint="eastAsia"/>
            <w:b/>
            <w:i/>
            <w:noProof/>
          </w:rPr>
          <w:t>：</w:t>
        </w:r>
        <w:r w:rsidR="00471906" w:rsidRPr="00AB190E">
          <w:rPr>
            <w:rStyle w:val="aff3"/>
            <w:rFonts w:ascii="楷体" w:hAnsi="楷体"/>
            <w:b/>
            <w:i/>
            <w:noProof/>
          </w:rPr>
          <w:t>2018Q3</w:t>
        </w:r>
        <w:r w:rsidR="00471906" w:rsidRPr="00AB190E">
          <w:rPr>
            <w:rStyle w:val="aff3"/>
            <w:rFonts w:ascii="楷体" w:hAnsi="楷体" w:hint="eastAsia"/>
            <w:b/>
            <w:i/>
            <w:noProof/>
          </w:rPr>
          <w:t>出版发行公司流动比率情况</w:t>
        </w:r>
        <w:r w:rsidR="00471906">
          <w:rPr>
            <w:noProof/>
            <w:webHidden/>
          </w:rPr>
          <w:tab/>
        </w:r>
        <w:r w:rsidR="00471906">
          <w:rPr>
            <w:noProof/>
            <w:webHidden/>
          </w:rPr>
          <w:fldChar w:fldCharType="begin"/>
        </w:r>
        <w:r w:rsidR="00471906">
          <w:rPr>
            <w:noProof/>
            <w:webHidden/>
          </w:rPr>
          <w:instrText xml:space="preserve"> PAGEREF _Toc535568119 \h </w:instrText>
        </w:r>
        <w:r w:rsidR="00471906">
          <w:rPr>
            <w:noProof/>
            <w:webHidden/>
          </w:rPr>
        </w:r>
        <w:r w:rsidR="00471906">
          <w:rPr>
            <w:noProof/>
            <w:webHidden/>
          </w:rPr>
          <w:fldChar w:fldCharType="separate"/>
        </w:r>
        <w:r w:rsidR="00334D28">
          <w:rPr>
            <w:noProof/>
            <w:webHidden/>
          </w:rPr>
          <w:t>15</w:t>
        </w:r>
        <w:r w:rsidR="00471906">
          <w:rPr>
            <w:noProof/>
            <w:webHidden/>
          </w:rPr>
          <w:fldChar w:fldCharType="end"/>
        </w:r>
      </w:hyperlink>
    </w:p>
    <w:p w:rsidR="00471906" w:rsidRDefault="00E36C3B" w:rsidP="00471906">
      <w:pPr>
        <w:pStyle w:val="afd"/>
        <w:tabs>
          <w:tab w:val="right" w:leader="dot" w:pos="10194"/>
        </w:tabs>
        <w:ind w:left="2520" w:hanging="420"/>
        <w:rPr>
          <w:rFonts w:asciiTheme="minorHAnsi" w:eastAsiaTheme="minorEastAsia" w:hAnsiTheme="minorHAnsi"/>
          <w:noProof/>
        </w:rPr>
      </w:pPr>
      <w:hyperlink w:anchor="_Toc535568120" w:history="1">
        <w:r w:rsidR="00471906" w:rsidRPr="00AB190E">
          <w:rPr>
            <w:rStyle w:val="aff3"/>
            <w:rFonts w:ascii="楷体" w:hAnsi="楷体" w:hint="eastAsia"/>
            <w:b/>
            <w:i/>
            <w:noProof/>
          </w:rPr>
          <w:t>图表</w:t>
        </w:r>
        <w:r w:rsidR="00471906" w:rsidRPr="00AB190E">
          <w:rPr>
            <w:rStyle w:val="aff3"/>
            <w:rFonts w:ascii="楷体" w:hAnsi="楷体"/>
            <w:b/>
            <w:i/>
            <w:noProof/>
          </w:rPr>
          <w:t>35</w:t>
        </w:r>
        <w:r w:rsidR="00471906" w:rsidRPr="00AB190E">
          <w:rPr>
            <w:rStyle w:val="aff3"/>
            <w:rFonts w:ascii="楷体" w:hAnsi="楷体" w:hint="eastAsia"/>
            <w:b/>
            <w:i/>
            <w:noProof/>
          </w:rPr>
          <w:t>：出版发行公司市盈率</w:t>
        </w:r>
        <w:r w:rsidR="00471906">
          <w:rPr>
            <w:noProof/>
            <w:webHidden/>
          </w:rPr>
          <w:tab/>
        </w:r>
        <w:r w:rsidR="00471906">
          <w:rPr>
            <w:noProof/>
            <w:webHidden/>
          </w:rPr>
          <w:fldChar w:fldCharType="begin"/>
        </w:r>
        <w:r w:rsidR="00471906">
          <w:rPr>
            <w:noProof/>
            <w:webHidden/>
          </w:rPr>
          <w:instrText xml:space="preserve"> PAGEREF _Toc535568120 \h </w:instrText>
        </w:r>
        <w:r w:rsidR="00471906">
          <w:rPr>
            <w:noProof/>
            <w:webHidden/>
          </w:rPr>
        </w:r>
        <w:r w:rsidR="00471906">
          <w:rPr>
            <w:noProof/>
            <w:webHidden/>
          </w:rPr>
          <w:fldChar w:fldCharType="separate"/>
        </w:r>
        <w:r w:rsidR="00334D28">
          <w:rPr>
            <w:noProof/>
            <w:webHidden/>
          </w:rPr>
          <w:t>15</w:t>
        </w:r>
        <w:r w:rsidR="00471906">
          <w:rPr>
            <w:noProof/>
            <w:webHidden/>
          </w:rPr>
          <w:fldChar w:fldCharType="end"/>
        </w:r>
      </w:hyperlink>
    </w:p>
    <w:p w:rsidR="00471906" w:rsidRDefault="00E36C3B" w:rsidP="00471906">
      <w:pPr>
        <w:pStyle w:val="afd"/>
        <w:tabs>
          <w:tab w:val="right" w:leader="dot" w:pos="10194"/>
        </w:tabs>
        <w:ind w:left="2520" w:hanging="420"/>
        <w:rPr>
          <w:rFonts w:asciiTheme="minorHAnsi" w:eastAsiaTheme="minorEastAsia" w:hAnsiTheme="minorHAnsi"/>
          <w:noProof/>
        </w:rPr>
      </w:pPr>
      <w:hyperlink w:anchor="_Toc535568121" w:history="1">
        <w:r w:rsidR="00471906" w:rsidRPr="00AB190E">
          <w:rPr>
            <w:rStyle w:val="aff3"/>
            <w:rFonts w:ascii="楷体" w:hAnsi="楷体" w:hint="eastAsia"/>
            <w:b/>
            <w:i/>
            <w:noProof/>
          </w:rPr>
          <w:t>图表</w:t>
        </w:r>
        <w:r w:rsidR="00471906" w:rsidRPr="00AB190E">
          <w:rPr>
            <w:rStyle w:val="aff3"/>
            <w:rFonts w:ascii="楷体" w:hAnsi="楷体"/>
            <w:b/>
            <w:i/>
            <w:noProof/>
          </w:rPr>
          <w:t>36</w:t>
        </w:r>
        <w:r w:rsidR="00471906" w:rsidRPr="00AB190E">
          <w:rPr>
            <w:rStyle w:val="aff3"/>
            <w:rFonts w:ascii="楷体" w:hAnsi="楷体" w:hint="eastAsia"/>
            <w:b/>
            <w:i/>
            <w:noProof/>
          </w:rPr>
          <w:t>：出版发行公司市净率</w:t>
        </w:r>
        <w:r w:rsidR="00471906">
          <w:rPr>
            <w:noProof/>
            <w:webHidden/>
          </w:rPr>
          <w:tab/>
        </w:r>
        <w:r w:rsidR="00471906">
          <w:rPr>
            <w:noProof/>
            <w:webHidden/>
          </w:rPr>
          <w:fldChar w:fldCharType="begin"/>
        </w:r>
        <w:r w:rsidR="00471906">
          <w:rPr>
            <w:noProof/>
            <w:webHidden/>
          </w:rPr>
          <w:instrText xml:space="preserve"> PAGEREF _Toc535568121 \h </w:instrText>
        </w:r>
        <w:r w:rsidR="00471906">
          <w:rPr>
            <w:noProof/>
            <w:webHidden/>
          </w:rPr>
        </w:r>
        <w:r w:rsidR="00471906">
          <w:rPr>
            <w:noProof/>
            <w:webHidden/>
          </w:rPr>
          <w:fldChar w:fldCharType="separate"/>
        </w:r>
        <w:r w:rsidR="00334D28">
          <w:rPr>
            <w:noProof/>
            <w:webHidden/>
          </w:rPr>
          <w:t>15</w:t>
        </w:r>
        <w:r w:rsidR="00471906">
          <w:rPr>
            <w:noProof/>
            <w:webHidden/>
          </w:rPr>
          <w:fldChar w:fldCharType="end"/>
        </w:r>
      </w:hyperlink>
    </w:p>
    <w:p w:rsidR="00471906" w:rsidRDefault="00E36C3B" w:rsidP="00471906">
      <w:pPr>
        <w:pStyle w:val="afd"/>
        <w:tabs>
          <w:tab w:val="right" w:leader="dot" w:pos="10194"/>
        </w:tabs>
        <w:ind w:left="2520" w:hanging="420"/>
        <w:rPr>
          <w:rFonts w:asciiTheme="minorHAnsi" w:eastAsiaTheme="minorEastAsia" w:hAnsiTheme="minorHAnsi"/>
          <w:noProof/>
        </w:rPr>
      </w:pPr>
      <w:hyperlink w:anchor="_Toc535568122" w:history="1">
        <w:r w:rsidR="00471906" w:rsidRPr="00AB190E">
          <w:rPr>
            <w:rStyle w:val="aff3"/>
            <w:rFonts w:ascii="楷体" w:hAnsi="楷体" w:hint="eastAsia"/>
            <w:b/>
            <w:i/>
            <w:noProof/>
          </w:rPr>
          <w:t>图表</w:t>
        </w:r>
        <w:r w:rsidR="00471906" w:rsidRPr="00AB190E">
          <w:rPr>
            <w:rStyle w:val="aff3"/>
            <w:rFonts w:ascii="楷体" w:hAnsi="楷体"/>
            <w:b/>
            <w:i/>
            <w:noProof/>
          </w:rPr>
          <w:t>37</w:t>
        </w:r>
        <w:r w:rsidR="00471906" w:rsidRPr="00AB190E">
          <w:rPr>
            <w:rStyle w:val="aff3"/>
            <w:rFonts w:ascii="楷体" w:hAnsi="楷体" w:hint="eastAsia"/>
            <w:b/>
            <w:i/>
            <w:noProof/>
          </w:rPr>
          <w:t>：</w:t>
        </w:r>
        <w:r w:rsidR="00471906" w:rsidRPr="00AB190E">
          <w:rPr>
            <w:rStyle w:val="aff3"/>
            <w:rFonts w:ascii="楷体" w:hAnsi="楷体"/>
            <w:b/>
            <w:i/>
            <w:noProof/>
          </w:rPr>
          <w:t>2017</w:t>
        </w:r>
        <w:r w:rsidR="00471906" w:rsidRPr="00AB190E">
          <w:rPr>
            <w:rStyle w:val="aff3"/>
            <w:rFonts w:ascii="楷体" w:hAnsi="楷体" w:hint="eastAsia"/>
            <w:b/>
            <w:i/>
            <w:noProof/>
          </w:rPr>
          <w:t>年出版发行公司每股股利</w:t>
        </w:r>
        <w:r w:rsidR="00471906">
          <w:rPr>
            <w:noProof/>
            <w:webHidden/>
          </w:rPr>
          <w:tab/>
        </w:r>
        <w:r w:rsidR="00471906">
          <w:rPr>
            <w:noProof/>
            <w:webHidden/>
          </w:rPr>
          <w:fldChar w:fldCharType="begin"/>
        </w:r>
        <w:r w:rsidR="00471906">
          <w:rPr>
            <w:noProof/>
            <w:webHidden/>
          </w:rPr>
          <w:instrText xml:space="preserve"> PAGEREF _Toc535568122 \h </w:instrText>
        </w:r>
        <w:r w:rsidR="00471906">
          <w:rPr>
            <w:noProof/>
            <w:webHidden/>
          </w:rPr>
        </w:r>
        <w:r w:rsidR="00471906">
          <w:rPr>
            <w:noProof/>
            <w:webHidden/>
          </w:rPr>
          <w:fldChar w:fldCharType="separate"/>
        </w:r>
        <w:r w:rsidR="00334D28">
          <w:rPr>
            <w:noProof/>
            <w:webHidden/>
          </w:rPr>
          <w:t>15</w:t>
        </w:r>
        <w:r w:rsidR="00471906">
          <w:rPr>
            <w:noProof/>
            <w:webHidden/>
          </w:rPr>
          <w:fldChar w:fldCharType="end"/>
        </w:r>
      </w:hyperlink>
    </w:p>
    <w:p w:rsidR="00471906" w:rsidRDefault="00E36C3B" w:rsidP="00471906">
      <w:pPr>
        <w:pStyle w:val="afd"/>
        <w:tabs>
          <w:tab w:val="right" w:leader="dot" w:pos="10194"/>
        </w:tabs>
        <w:ind w:left="2520" w:hanging="420"/>
        <w:rPr>
          <w:rFonts w:asciiTheme="minorHAnsi" w:eastAsiaTheme="minorEastAsia" w:hAnsiTheme="minorHAnsi"/>
          <w:noProof/>
        </w:rPr>
      </w:pPr>
      <w:hyperlink w:anchor="_Toc535568123" w:history="1">
        <w:r w:rsidR="00471906" w:rsidRPr="00AB190E">
          <w:rPr>
            <w:rStyle w:val="aff3"/>
            <w:rFonts w:ascii="楷体" w:hAnsi="楷体" w:hint="eastAsia"/>
            <w:b/>
            <w:i/>
            <w:noProof/>
          </w:rPr>
          <w:t>图表</w:t>
        </w:r>
        <w:r w:rsidR="00471906" w:rsidRPr="00AB190E">
          <w:rPr>
            <w:rStyle w:val="aff3"/>
            <w:rFonts w:ascii="楷体" w:hAnsi="楷体"/>
            <w:b/>
            <w:i/>
            <w:noProof/>
          </w:rPr>
          <w:t>38</w:t>
        </w:r>
        <w:r w:rsidR="00471906" w:rsidRPr="00AB190E">
          <w:rPr>
            <w:rStyle w:val="aff3"/>
            <w:rFonts w:ascii="楷体" w:hAnsi="楷体" w:hint="eastAsia"/>
            <w:b/>
            <w:i/>
            <w:noProof/>
          </w:rPr>
          <w:t>：出版发行公司股息率情况</w:t>
        </w:r>
        <w:r w:rsidR="00471906">
          <w:rPr>
            <w:noProof/>
            <w:webHidden/>
          </w:rPr>
          <w:tab/>
        </w:r>
        <w:r w:rsidR="00471906">
          <w:rPr>
            <w:noProof/>
            <w:webHidden/>
          </w:rPr>
          <w:fldChar w:fldCharType="begin"/>
        </w:r>
        <w:r w:rsidR="00471906">
          <w:rPr>
            <w:noProof/>
            <w:webHidden/>
          </w:rPr>
          <w:instrText xml:space="preserve"> PAGEREF _Toc535568123 \h </w:instrText>
        </w:r>
        <w:r w:rsidR="00471906">
          <w:rPr>
            <w:noProof/>
            <w:webHidden/>
          </w:rPr>
        </w:r>
        <w:r w:rsidR="00471906">
          <w:rPr>
            <w:noProof/>
            <w:webHidden/>
          </w:rPr>
          <w:fldChar w:fldCharType="separate"/>
        </w:r>
        <w:r w:rsidR="00334D28">
          <w:rPr>
            <w:noProof/>
            <w:webHidden/>
          </w:rPr>
          <w:t>15</w:t>
        </w:r>
        <w:r w:rsidR="00471906">
          <w:rPr>
            <w:noProof/>
            <w:webHidden/>
          </w:rPr>
          <w:fldChar w:fldCharType="end"/>
        </w:r>
      </w:hyperlink>
    </w:p>
    <w:p w:rsidR="00471906" w:rsidRDefault="00E36C3B" w:rsidP="00471906">
      <w:pPr>
        <w:pStyle w:val="afd"/>
        <w:tabs>
          <w:tab w:val="right" w:leader="dot" w:pos="10194"/>
        </w:tabs>
        <w:ind w:left="2520" w:hanging="420"/>
        <w:rPr>
          <w:rFonts w:asciiTheme="minorHAnsi" w:eastAsiaTheme="minorEastAsia" w:hAnsiTheme="minorHAnsi"/>
          <w:noProof/>
        </w:rPr>
      </w:pPr>
      <w:hyperlink w:anchor="_Toc535568124" w:history="1">
        <w:r w:rsidR="00471906" w:rsidRPr="00AB190E">
          <w:rPr>
            <w:rStyle w:val="aff3"/>
            <w:rFonts w:ascii="楷体" w:hAnsi="楷体" w:hint="eastAsia"/>
            <w:b/>
            <w:i/>
            <w:noProof/>
          </w:rPr>
          <w:t>图表</w:t>
        </w:r>
        <w:r w:rsidR="00471906" w:rsidRPr="00AB190E">
          <w:rPr>
            <w:rStyle w:val="aff3"/>
            <w:rFonts w:ascii="楷体" w:hAnsi="楷体"/>
            <w:b/>
            <w:i/>
            <w:noProof/>
          </w:rPr>
          <w:t>39</w:t>
        </w:r>
        <w:r w:rsidR="00471906" w:rsidRPr="00AB190E">
          <w:rPr>
            <w:rStyle w:val="aff3"/>
            <w:rFonts w:ascii="楷体" w:hAnsi="楷体" w:hint="eastAsia"/>
            <w:b/>
            <w:i/>
            <w:noProof/>
          </w:rPr>
          <w:t>：</w:t>
        </w:r>
        <w:r w:rsidR="00471906" w:rsidRPr="00AB190E">
          <w:rPr>
            <w:rStyle w:val="aff3"/>
            <w:rFonts w:ascii="楷体" w:hAnsi="楷体"/>
            <w:b/>
            <w:i/>
            <w:noProof/>
          </w:rPr>
          <w:t>2017</w:t>
        </w:r>
        <w:r w:rsidR="00471906" w:rsidRPr="00AB190E">
          <w:rPr>
            <w:rStyle w:val="aff3"/>
            <w:rFonts w:ascii="楷体" w:hAnsi="楷体" w:hint="eastAsia"/>
            <w:b/>
            <w:i/>
            <w:noProof/>
          </w:rPr>
          <w:t>年出版发行公司年度分红总额（亿元）</w:t>
        </w:r>
        <w:r w:rsidR="00471906">
          <w:rPr>
            <w:noProof/>
            <w:webHidden/>
          </w:rPr>
          <w:tab/>
        </w:r>
        <w:r w:rsidR="00471906">
          <w:rPr>
            <w:noProof/>
            <w:webHidden/>
          </w:rPr>
          <w:fldChar w:fldCharType="begin"/>
        </w:r>
        <w:r w:rsidR="00471906">
          <w:rPr>
            <w:noProof/>
            <w:webHidden/>
          </w:rPr>
          <w:instrText xml:space="preserve"> PAGEREF _Toc535568124 \h </w:instrText>
        </w:r>
        <w:r w:rsidR="00471906">
          <w:rPr>
            <w:noProof/>
            <w:webHidden/>
          </w:rPr>
        </w:r>
        <w:r w:rsidR="00471906">
          <w:rPr>
            <w:noProof/>
            <w:webHidden/>
          </w:rPr>
          <w:fldChar w:fldCharType="separate"/>
        </w:r>
        <w:r w:rsidR="00334D28">
          <w:rPr>
            <w:noProof/>
            <w:webHidden/>
          </w:rPr>
          <w:t>16</w:t>
        </w:r>
        <w:r w:rsidR="00471906">
          <w:rPr>
            <w:noProof/>
            <w:webHidden/>
          </w:rPr>
          <w:fldChar w:fldCharType="end"/>
        </w:r>
      </w:hyperlink>
    </w:p>
    <w:p w:rsidR="00471906" w:rsidRDefault="00E36C3B" w:rsidP="00471906">
      <w:pPr>
        <w:pStyle w:val="afd"/>
        <w:tabs>
          <w:tab w:val="right" w:leader="dot" w:pos="10194"/>
        </w:tabs>
        <w:ind w:left="2520" w:hanging="420"/>
        <w:rPr>
          <w:rFonts w:asciiTheme="minorHAnsi" w:eastAsiaTheme="minorEastAsia" w:hAnsiTheme="minorHAnsi"/>
          <w:noProof/>
        </w:rPr>
      </w:pPr>
      <w:hyperlink w:anchor="_Toc535568125" w:history="1">
        <w:r w:rsidR="00471906" w:rsidRPr="00AB190E">
          <w:rPr>
            <w:rStyle w:val="aff3"/>
            <w:rFonts w:ascii="楷体" w:hAnsi="楷体" w:hint="eastAsia"/>
            <w:b/>
            <w:i/>
            <w:noProof/>
          </w:rPr>
          <w:t>图表</w:t>
        </w:r>
        <w:r w:rsidR="00471906" w:rsidRPr="00AB190E">
          <w:rPr>
            <w:rStyle w:val="aff3"/>
            <w:rFonts w:ascii="楷体" w:hAnsi="楷体"/>
            <w:b/>
            <w:i/>
            <w:noProof/>
          </w:rPr>
          <w:t>40</w:t>
        </w:r>
        <w:r w:rsidR="00471906" w:rsidRPr="00AB190E">
          <w:rPr>
            <w:rStyle w:val="aff3"/>
            <w:rFonts w:ascii="楷体" w:hAnsi="楷体" w:hint="eastAsia"/>
            <w:b/>
            <w:i/>
            <w:noProof/>
          </w:rPr>
          <w:t>：</w:t>
        </w:r>
        <w:r w:rsidR="00471906" w:rsidRPr="00AB190E">
          <w:rPr>
            <w:rStyle w:val="aff3"/>
            <w:rFonts w:ascii="楷体" w:hAnsi="楷体"/>
            <w:b/>
            <w:i/>
            <w:noProof/>
          </w:rPr>
          <w:t>2017</w:t>
        </w:r>
        <w:r w:rsidR="00471906" w:rsidRPr="00AB190E">
          <w:rPr>
            <w:rStyle w:val="aff3"/>
            <w:rFonts w:ascii="楷体" w:hAnsi="楷体" w:hint="eastAsia"/>
            <w:b/>
            <w:i/>
            <w:noProof/>
          </w:rPr>
          <w:t>年度出版发行公司年度现金分红比例</w:t>
        </w:r>
        <w:r w:rsidR="00471906">
          <w:rPr>
            <w:noProof/>
            <w:webHidden/>
          </w:rPr>
          <w:tab/>
        </w:r>
        <w:r w:rsidR="00471906">
          <w:rPr>
            <w:noProof/>
            <w:webHidden/>
          </w:rPr>
          <w:fldChar w:fldCharType="begin"/>
        </w:r>
        <w:r w:rsidR="00471906">
          <w:rPr>
            <w:noProof/>
            <w:webHidden/>
          </w:rPr>
          <w:instrText xml:space="preserve"> PAGEREF _Toc535568125 \h </w:instrText>
        </w:r>
        <w:r w:rsidR="00471906">
          <w:rPr>
            <w:noProof/>
            <w:webHidden/>
          </w:rPr>
        </w:r>
        <w:r w:rsidR="00471906">
          <w:rPr>
            <w:noProof/>
            <w:webHidden/>
          </w:rPr>
          <w:fldChar w:fldCharType="separate"/>
        </w:r>
        <w:r w:rsidR="00334D28">
          <w:rPr>
            <w:noProof/>
            <w:webHidden/>
          </w:rPr>
          <w:t>16</w:t>
        </w:r>
        <w:r w:rsidR="00471906">
          <w:rPr>
            <w:noProof/>
            <w:webHidden/>
          </w:rPr>
          <w:fldChar w:fldCharType="end"/>
        </w:r>
      </w:hyperlink>
    </w:p>
    <w:p w:rsidR="00471906" w:rsidRDefault="00E36C3B" w:rsidP="00471906">
      <w:pPr>
        <w:pStyle w:val="afd"/>
        <w:tabs>
          <w:tab w:val="right" w:leader="dot" w:pos="10194"/>
        </w:tabs>
        <w:ind w:left="2520" w:hanging="420"/>
        <w:rPr>
          <w:rFonts w:asciiTheme="minorHAnsi" w:eastAsiaTheme="minorEastAsia" w:hAnsiTheme="minorHAnsi"/>
          <w:noProof/>
        </w:rPr>
      </w:pPr>
      <w:hyperlink w:anchor="_Toc535568126" w:history="1">
        <w:r w:rsidR="00471906" w:rsidRPr="00AB190E">
          <w:rPr>
            <w:rStyle w:val="aff3"/>
            <w:rFonts w:ascii="楷体" w:hAnsi="楷体" w:hint="eastAsia"/>
            <w:b/>
            <w:i/>
            <w:noProof/>
          </w:rPr>
          <w:t>图表</w:t>
        </w:r>
        <w:r w:rsidR="00471906" w:rsidRPr="00AB190E">
          <w:rPr>
            <w:rStyle w:val="aff3"/>
            <w:rFonts w:ascii="楷体" w:hAnsi="楷体"/>
            <w:b/>
            <w:i/>
            <w:noProof/>
          </w:rPr>
          <w:t>41</w:t>
        </w:r>
        <w:r w:rsidR="00471906" w:rsidRPr="00AB190E">
          <w:rPr>
            <w:rStyle w:val="aff3"/>
            <w:rFonts w:ascii="楷体" w:hAnsi="楷体" w:hint="eastAsia"/>
            <w:b/>
            <w:i/>
            <w:noProof/>
          </w:rPr>
          <w:t>：</w:t>
        </w:r>
        <w:r w:rsidR="00471906" w:rsidRPr="00AB190E">
          <w:rPr>
            <w:rStyle w:val="aff3"/>
            <w:rFonts w:ascii="楷体" w:hAnsi="楷体"/>
            <w:b/>
            <w:i/>
            <w:noProof/>
          </w:rPr>
          <w:t>2017</w:t>
        </w:r>
        <w:r w:rsidR="00471906" w:rsidRPr="00AB190E">
          <w:rPr>
            <w:rStyle w:val="aff3"/>
            <w:rFonts w:ascii="楷体" w:hAnsi="楷体" w:hint="eastAsia"/>
            <w:b/>
            <w:i/>
            <w:noProof/>
          </w:rPr>
          <w:t>年全国各省</w:t>
        </w:r>
        <w:r w:rsidR="00471906" w:rsidRPr="00AB190E">
          <w:rPr>
            <w:rStyle w:val="aff3"/>
            <w:rFonts w:ascii="楷体" w:hAnsi="楷体"/>
            <w:b/>
            <w:i/>
            <w:noProof/>
          </w:rPr>
          <w:t>K12</w:t>
        </w:r>
        <w:r w:rsidR="00471906" w:rsidRPr="00AB190E">
          <w:rPr>
            <w:rStyle w:val="aff3"/>
            <w:rFonts w:ascii="楷体" w:hAnsi="楷体" w:hint="eastAsia"/>
            <w:b/>
            <w:i/>
            <w:noProof/>
          </w:rPr>
          <w:t>在校学生数</w:t>
        </w:r>
        <w:r w:rsidR="00471906">
          <w:rPr>
            <w:noProof/>
            <w:webHidden/>
          </w:rPr>
          <w:tab/>
        </w:r>
        <w:r w:rsidR="00471906">
          <w:rPr>
            <w:noProof/>
            <w:webHidden/>
          </w:rPr>
          <w:fldChar w:fldCharType="begin"/>
        </w:r>
        <w:r w:rsidR="00471906">
          <w:rPr>
            <w:noProof/>
            <w:webHidden/>
          </w:rPr>
          <w:instrText xml:space="preserve"> PAGEREF _Toc535568126 \h </w:instrText>
        </w:r>
        <w:r w:rsidR="00471906">
          <w:rPr>
            <w:noProof/>
            <w:webHidden/>
          </w:rPr>
        </w:r>
        <w:r w:rsidR="00471906">
          <w:rPr>
            <w:noProof/>
            <w:webHidden/>
          </w:rPr>
          <w:fldChar w:fldCharType="separate"/>
        </w:r>
        <w:r w:rsidR="00334D28">
          <w:rPr>
            <w:noProof/>
            <w:webHidden/>
          </w:rPr>
          <w:t>16</w:t>
        </w:r>
        <w:r w:rsidR="00471906">
          <w:rPr>
            <w:noProof/>
            <w:webHidden/>
          </w:rPr>
          <w:fldChar w:fldCharType="end"/>
        </w:r>
      </w:hyperlink>
    </w:p>
    <w:p w:rsidR="00471906" w:rsidRDefault="00E36C3B" w:rsidP="00471906">
      <w:pPr>
        <w:pStyle w:val="afd"/>
        <w:tabs>
          <w:tab w:val="right" w:leader="dot" w:pos="10194"/>
        </w:tabs>
        <w:ind w:left="2520" w:hanging="420"/>
        <w:rPr>
          <w:rFonts w:asciiTheme="minorHAnsi" w:eastAsiaTheme="minorEastAsia" w:hAnsiTheme="minorHAnsi"/>
          <w:noProof/>
        </w:rPr>
      </w:pPr>
      <w:hyperlink w:anchor="_Toc535568127" w:history="1">
        <w:r w:rsidR="00471906" w:rsidRPr="00AB190E">
          <w:rPr>
            <w:rStyle w:val="aff3"/>
            <w:rFonts w:ascii="楷体" w:hAnsi="楷体" w:hint="eastAsia"/>
            <w:b/>
            <w:i/>
            <w:noProof/>
          </w:rPr>
          <w:t>图表</w:t>
        </w:r>
        <w:r w:rsidR="00471906" w:rsidRPr="00AB190E">
          <w:rPr>
            <w:rStyle w:val="aff3"/>
            <w:rFonts w:ascii="楷体" w:hAnsi="楷体"/>
            <w:b/>
            <w:i/>
            <w:noProof/>
          </w:rPr>
          <w:t>42</w:t>
        </w:r>
        <w:r w:rsidR="00471906" w:rsidRPr="00AB190E">
          <w:rPr>
            <w:rStyle w:val="aff3"/>
            <w:rFonts w:ascii="楷体" w:hAnsi="楷体" w:hint="eastAsia"/>
            <w:b/>
            <w:i/>
            <w:noProof/>
          </w:rPr>
          <w:t>：</w:t>
        </w:r>
        <w:r w:rsidR="00471906" w:rsidRPr="00AB190E">
          <w:rPr>
            <w:rStyle w:val="aff3"/>
            <w:rFonts w:ascii="楷体" w:hAnsi="楷体"/>
            <w:b/>
            <w:i/>
            <w:noProof/>
          </w:rPr>
          <w:t>2017</w:t>
        </w:r>
        <w:r w:rsidR="00471906" w:rsidRPr="00AB190E">
          <w:rPr>
            <w:rStyle w:val="aff3"/>
            <w:rFonts w:ascii="楷体" w:hAnsi="楷体" w:hint="eastAsia"/>
            <w:b/>
            <w:i/>
            <w:noProof/>
          </w:rPr>
          <w:t>年全国各省</w:t>
        </w:r>
        <w:r w:rsidR="00471906" w:rsidRPr="00AB190E">
          <w:rPr>
            <w:rStyle w:val="aff3"/>
            <w:rFonts w:ascii="楷体" w:hAnsi="楷体"/>
            <w:b/>
            <w:i/>
            <w:noProof/>
          </w:rPr>
          <w:t>K12</w:t>
        </w:r>
        <w:r w:rsidR="00471906" w:rsidRPr="00AB190E">
          <w:rPr>
            <w:rStyle w:val="aff3"/>
            <w:rFonts w:ascii="楷体" w:hAnsi="楷体" w:hint="eastAsia"/>
            <w:b/>
            <w:i/>
            <w:noProof/>
          </w:rPr>
          <w:t>招生数与毕业生数差额</w:t>
        </w:r>
        <w:r w:rsidR="00471906">
          <w:rPr>
            <w:noProof/>
            <w:webHidden/>
          </w:rPr>
          <w:tab/>
        </w:r>
        <w:r w:rsidR="00471906">
          <w:rPr>
            <w:noProof/>
            <w:webHidden/>
          </w:rPr>
          <w:fldChar w:fldCharType="begin"/>
        </w:r>
        <w:r w:rsidR="00471906">
          <w:rPr>
            <w:noProof/>
            <w:webHidden/>
          </w:rPr>
          <w:instrText xml:space="preserve"> PAGEREF _Toc535568127 \h </w:instrText>
        </w:r>
        <w:r w:rsidR="00471906">
          <w:rPr>
            <w:noProof/>
            <w:webHidden/>
          </w:rPr>
        </w:r>
        <w:r w:rsidR="00471906">
          <w:rPr>
            <w:noProof/>
            <w:webHidden/>
          </w:rPr>
          <w:fldChar w:fldCharType="separate"/>
        </w:r>
        <w:r w:rsidR="00334D28">
          <w:rPr>
            <w:noProof/>
            <w:webHidden/>
          </w:rPr>
          <w:t>17</w:t>
        </w:r>
        <w:r w:rsidR="00471906">
          <w:rPr>
            <w:noProof/>
            <w:webHidden/>
          </w:rPr>
          <w:fldChar w:fldCharType="end"/>
        </w:r>
      </w:hyperlink>
    </w:p>
    <w:p w:rsidR="00471906" w:rsidRDefault="00E36C3B" w:rsidP="00471906">
      <w:pPr>
        <w:pStyle w:val="afd"/>
        <w:tabs>
          <w:tab w:val="right" w:leader="dot" w:pos="10194"/>
        </w:tabs>
        <w:ind w:left="2520" w:hanging="420"/>
        <w:rPr>
          <w:rFonts w:asciiTheme="minorHAnsi" w:eastAsiaTheme="minorEastAsia" w:hAnsiTheme="minorHAnsi"/>
          <w:noProof/>
        </w:rPr>
      </w:pPr>
      <w:hyperlink w:anchor="_Toc535568128" w:history="1">
        <w:r w:rsidR="00471906" w:rsidRPr="00AB190E">
          <w:rPr>
            <w:rStyle w:val="aff3"/>
            <w:rFonts w:ascii="楷体" w:hAnsi="楷体" w:hint="eastAsia"/>
            <w:b/>
            <w:i/>
            <w:noProof/>
          </w:rPr>
          <w:t>图表</w:t>
        </w:r>
        <w:r w:rsidR="00471906" w:rsidRPr="00AB190E">
          <w:rPr>
            <w:rStyle w:val="aff3"/>
            <w:rFonts w:ascii="楷体" w:hAnsi="楷体"/>
            <w:b/>
            <w:i/>
            <w:noProof/>
          </w:rPr>
          <w:t>43</w:t>
        </w:r>
        <w:r w:rsidR="00471906" w:rsidRPr="00AB190E">
          <w:rPr>
            <w:rStyle w:val="aff3"/>
            <w:rFonts w:ascii="楷体" w:hAnsi="楷体" w:hint="eastAsia"/>
            <w:b/>
            <w:i/>
            <w:noProof/>
          </w:rPr>
          <w:t>：</w:t>
        </w:r>
        <w:r w:rsidR="00471906" w:rsidRPr="00AB190E">
          <w:rPr>
            <w:rStyle w:val="aff3"/>
            <w:rFonts w:ascii="楷体" w:hAnsi="楷体"/>
            <w:b/>
            <w:i/>
            <w:noProof/>
          </w:rPr>
          <w:t>2013-2017</w:t>
        </w:r>
        <w:r w:rsidR="00471906" w:rsidRPr="00AB190E">
          <w:rPr>
            <w:rStyle w:val="aff3"/>
            <w:rFonts w:ascii="楷体" w:hAnsi="楷体" w:hint="eastAsia"/>
            <w:b/>
            <w:i/>
            <w:noProof/>
          </w:rPr>
          <w:t>年江苏省小学生在校生人数</w:t>
        </w:r>
        <w:r w:rsidR="00471906">
          <w:rPr>
            <w:noProof/>
            <w:webHidden/>
          </w:rPr>
          <w:tab/>
        </w:r>
        <w:r w:rsidR="00471906">
          <w:rPr>
            <w:noProof/>
            <w:webHidden/>
          </w:rPr>
          <w:fldChar w:fldCharType="begin"/>
        </w:r>
        <w:r w:rsidR="00471906">
          <w:rPr>
            <w:noProof/>
            <w:webHidden/>
          </w:rPr>
          <w:instrText xml:space="preserve"> PAGEREF _Toc535568128 \h </w:instrText>
        </w:r>
        <w:r w:rsidR="00471906">
          <w:rPr>
            <w:noProof/>
            <w:webHidden/>
          </w:rPr>
        </w:r>
        <w:r w:rsidR="00471906">
          <w:rPr>
            <w:noProof/>
            <w:webHidden/>
          </w:rPr>
          <w:fldChar w:fldCharType="separate"/>
        </w:r>
        <w:r w:rsidR="00334D28">
          <w:rPr>
            <w:noProof/>
            <w:webHidden/>
          </w:rPr>
          <w:t>17</w:t>
        </w:r>
        <w:r w:rsidR="00471906">
          <w:rPr>
            <w:noProof/>
            <w:webHidden/>
          </w:rPr>
          <w:fldChar w:fldCharType="end"/>
        </w:r>
      </w:hyperlink>
    </w:p>
    <w:p w:rsidR="00471906" w:rsidRDefault="00E36C3B" w:rsidP="00471906">
      <w:pPr>
        <w:pStyle w:val="afd"/>
        <w:tabs>
          <w:tab w:val="right" w:leader="dot" w:pos="10194"/>
        </w:tabs>
        <w:ind w:left="2520" w:hanging="420"/>
        <w:rPr>
          <w:rFonts w:asciiTheme="minorHAnsi" w:eastAsiaTheme="minorEastAsia" w:hAnsiTheme="minorHAnsi"/>
          <w:noProof/>
        </w:rPr>
      </w:pPr>
      <w:hyperlink w:anchor="_Toc535568129" w:history="1">
        <w:r w:rsidR="00471906" w:rsidRPr="00AB190E">
          <w:rPr>
            <w:rStyle w:val="aff3"/>
            <w:rFonts w:ascii="楷体" w:hAnsi="楷体" w:hint="eastAsia"/>
            <w:b/>
            <w:i/>
            <w:noProof/>
          </w:rPr>
          <w:t>图表</w:t>
        </w:r>
        <w:r w:rsidR="00471906" w:rsidRPr="00AB190E">
          <w:rPr>
            <w:rStyle w:val="aff3"/>
            <w:rFonts w:ascii="楷体" w:hAnsi="楷体"/>
            <w:b/>
            <w:i/>
            <w:noProof/>
          </w:rPr>
          <w:t>44</w:t>
        </w:r>
        <w:r w:rsidR="00471906" w:rsidRPr="00AB190E">
          <w:rPr>
            <w:rStyle w:val="aff3"/>
            <w:rFonts w:ascii="楷体" w:hAnsi="楷体" w:hint="eastAsia"/>
            <w:b/>
            <w:i/>
            <w:noProof/>
          </w:rPr>
          <w:t>：</w:t>
        </w:r>
        <w:r w:rsidR="00471906" w:rsidRPr="00AB190E">
          <w:rPr>
            <w:rStyle w:val="aff3"/>
            <w:rFonts w:ascii="楷体" w:hAnsi="楷体"/>
            <w:b/>
            <w:i/>
            <w:noProof/>
          </w:rPr>
          <w:t>2013-2017</w:t>
        </w:r>
        <w:r w:rsidR="00471906" w:rsidRPr="00AB190E">
          <w:rPr>
            <w:rStyle w:val="aff3"/>
            <w:rFonts w:ascii="楷体" w:hAnsi="楷体" w:hint="eastAsia"/>
            <w:b/>
            <w:i/>
            <w:noProof/>
          </w:rPr>
          <w:t>年江苏省初中生在校生人数</w:t>
        </w:r>
        <w:r w:rsidR="00471906">
          <w:rPr>
            <w:noProof/>
            <w:webHidden/>
          </w:rPr>
          <w:tab/>
        </w:r>
        <w:r w:rsidR="00471906">
          <w:rPr>
            <w:noProof/>
            <w:webHidden/>
          </w:rPr>
          <w:fldChar w:fldCharType="begin"/>
        </w:r>
        <w:r w:rsidR="00471906">
          <w:rPr>
            <w:noProof/>
            <w:webHidden/>
          </w:rPr>
          <w:instrText xml:space="preserve"> PAGEREF _Toc535568129 \h </w:instrText>
        </w:r>
        <w:r w:rsidR="00471906">
          <w:rPr>
            <w:noProof/>
            <w:webHidden/>
          </w:rPr>
        </w:r>
        <w:r w:rsidR="00471906">
          <w:rPr>
            <w:noProof/>
            <w:webHidden/>
          </w:rPr>
          <w:fldChar w:fldCharType="separate"/>
        </w:r>
        <w:r w:rsidR="00334D28">
          <w:rPr>
            <w:noProof/>
            <w:webHidden/>
          </w:rPr>
          <w:t>17</w:t>
        </w:r>
        <w:r w:rsidR="00471906">
          <w:rPr>
            <w:noProof/>
            <w:webHidden/>
          </w:rPr>
          <w:fldChar w:fldCharType="end"/>
        </w:r>
      </w:hyperlink>
    </w:p>
    <w:p w:rsidR="00471906" w:rsidRDefault="00E36C3B" w:rsidP="00471906">
      <w:pPr>
        <w:pStyle w:val="afd"/>
        <w:tabs>
          <w:tab w:val="right" w:leader="dot" w:pos="10194"/>
        </w:tabs>
        <w:ind w:left="2520" w:hanging="420"/>
        <w:rPr>
          <w:rFonts w:asciiTheme="minorHAnsi" w:eastAsiaTheme="minorEastAsia" w:hAnsiTheme="minorHAnsi"/>
          <w:noProof/>
        </w:rPr>
      </w:pPr>
      <w:hyperlink w:anchor="_Toc535568130" w:history="1">
        <w:r w:rsidR="00471906" w:rsidRPr="00AB190E">
          <w:rPr>
            <w:rStyle w:val="aff3"/>
            <w:rFonts w:ascii="楷体" w:hAnsi="楷体" w:hint="eastAsia"/>
            <w:b/>
            <w:i/>
            <w:noProof/>
          </w:rPr>
          <w:t>图表</w:t>
        </w:r>
        <w:r w:rsidR="00471906" w:rsidRPr="00AB190E">
          <w:rPr>
            <w:rStyle w:val="aff3"/>
            <w:rFonts w:ascii="楷体" w:hAnsi="楷体"/>
            <w:b/>
            <w:i/>
            <w:noProof/>
          </w:rPr>
          <w:t>45</w:t>
        </w:r>
        <w:r w:rsidR="00471906" w:rsidRPr="00AB190E">
          <w:rPr>
            <w:rStyle w:val="aff3"/>
            <w:rFonts w:ascii="楷体" w:hAnsi="楷体" w:hint="eastAsia"/>
            <w:b/>
            <w:i/>
            <w:noProof/>
          </w:rPr>
          <w:t>：</w:t>
        </w:r>
        <w:r w:rsidR="00471906" w:rsidRPr="00AB190E">
          <w:rPr>
            <w:rStyle w:val="aff3"/>
            <w:rFonts w:ascii="楷体" w:hAnsi="楷体"/>
            <w:b/>
            <w:i/>
            <w:noProof/>
          </w:rPr>
          <w:t>2013-2017</w:t>
        </w:r>
        <w:r w:rsidR="00471906" w:rsidRPr="00AB190E">
          <w:rPr>
            <w:rStyle w:val="aff3"/>
            <w:rFonts w:ascii="楷体" w:hAnsi="楷体" w:hint="eastAsia"/>
            <w:b/>
            <w:i/>
            <w:noProof/>
          </w:rPr>
          <w:t>年江苏省高中生在校生人数</w:t>
        </w:r>
        <w:r w:rsidR="00471906">
          <w:rPr>
            <w:noProof/>
            <w:webHidden/>
          </w:rPr>
          <w:tab/>
        </w:r>
        <w:r w:rsidR="00471906">
          <w:rPr>
            <w:noProof/>
            <w:webHidden/>
          </w:rPr>
          <w:fldChar w:fldCharType="begin"/>
        </w:r>
        <w:r w:rsidR="00471906">
          <w:rPr>
            <w:noProof/>
            <w:webHidden/>
          </w:rPr>
          <w:instrText xml:space="preserve"> PAGEREF _Toc535568130 \h </w:instrText>
        </w:r>
        <w:r w:rsidR="00471906">
          <w:rPr>
            <w:noProof/>
            <w:webHidden/>
          </w:rPr>
        </w:r>
        <w:r w:rsidR="00471906">
          <w:rPr>
            <w:noProof/>
            <w:webHidden/>
          </w:rPr>
          <w:fldChar w:fldCharType="separate"/>
        </w:r>
        <w:r w:rsidR="00334D28">
          <w:rPr>
            <w:noProof/>
            <w:webHidden/>
          </w:rPr>
          <w:t>17</w:t>
        </w:r>
        <w:r w:rsidR="00471906">
          <w:rPr>
            <w:noProof/>
            <w:webHidden/>
          </w:rPr>
          <w:fldChar w:fldCharType="end"/>
        </w:r>
      </w:hyperlink>
    </w:p>
    <w:p w:rsidR="00471906" w:rsidRDefault="00E36C3B" w:rsidP="00471906">
      <w:pPr>
        <w:pStyle w:val="afd"/>
        <w:tabs>
          <w:tab w:val="right" w:leader="dot" w:pos="10194"/>
        </w:tabs>
        <w:ind w:left="2520" w:hanging="420"/>
        <w:rPr>
          <w:rFonts w:asciiTheme="minorHAnsi" w:eastAsiaTheme="minorEastAsia" w:hAnsiTheme="minorHAnsi"/>
          <w:noProof/>
        </w:rPr>
      </w:pPr>
      <w:hyperlink w:anchor="_Toc535568131" w:history="1">
        <w:r w:rsidR="00471906" w:rsidRPr="00AB190E">
          <w:rPr>
            <w:rStyle w:val="aff3"/>
            <w:rFonts w:ascii="楷体" w:hAnsi="楷体" w:hint="eastAsia"/>
            <w:b/>
            <w:i/>
            <w:noProof/>
          </w:rPr>
          <w:t>图表</w:t>
        </w:r>
        <w:r w:rsidR="00471906" w:rsidRPr="00AB190E">
          <w:rPr>
            <w:rStyle w:val="aff3"/>
            <w:rFonts w:ascii="楷体" w:hAnsi="楷体"/>
            <w:b/>
            <w:i/>
            <w:noProof/>
          </w:rPr>
          <w:t>46</w:t>
        </w:r>
        <w:r w:rsidR="00471906" w:rsidRPr="00AB190E">
          <w:rPr>
            <w:rStyle w:val="aff3"/>
            <w:rFonts w:ascii="楷体" w:hAnsi="楷体" w:hint="eastAsia"/>
            <w:b/>
            <w:i/>
            <w:noProof/>
          </w:rPr>
          <w:t>：各省</w:t>
        </w:r>
        <w:r w:rsidR="00471906" w:rsidRPr="00AB190E">
          <w:rPr>
            <w:rStyle w:val="aff3"/>
            <w:rFonts w:ascii="楷体" w:hAnsi="楷体"/>
            <w:b/>
            <w:i/>
            <w:noProof/>
          </w:rPr>
          <w:t>2017</w:t>
        </w:r>
        <w:r w:rsidR="00471906" w:rsidRPr="00AB190E">
          <w:rPr>
            <w:rStyle w:val="aff3"/>
            <w:rFonts w:ascii="楷体" w:hAnsi="楷体" w:hint="eastAsia"/>
            <w:b/>
            <w:i/>
            <w:noProof/>
          </w:rPr>
          <w:t>年高中招生数</w:t>
        </w:r>
        <w:r w:rsidR="00471906" w:rsidRPr="00AB190E">
          <w:rPr>
            <w:rStyle w:val="aff3"/>
            <w:rFonts w:ascii="楷体" w:hAnsi="楷体"/>
            <w:b/>
            <w:i/>
            <w:noProof/>
          </w:rPr>
          <w:t>/</w:t>
        </w:r>
        <w:r w:rsidR="00471906" w:rsidRPr="00AB190E">
          <w:rPr>
            <w:rStyle w:val="aff3"/>
            <w:rFonts w:ascii="楷体" w:hAnsi="楷体" w:hint="eastAsia"/>
            <w:b/>
            <w:i/>
            <w:noProof/>
          </w:rPr>
          <w:t>初中毕业生数</w:t>
        </w:r>
        <w:r w:rsidR="00471906">
          <w:rPr>
            <w:noProof/>
            <w:webHidden/>
          </w:rPr>
          <w:tab/>
        </w:r>
        <w:r w:rsidR="00471906">
          <w:rPr>
            <w:noProof/>
            <w:webHidden/>
          </w:rPr>
          <w:fldChar w:fldCharType="begin"/>
        </w:r>
        <w:r w:rsidR="00471906">
          <w:rPr>
            <w:noProof/>
            <w:webHidden/>
          </w:rPr>
          <w:instrText xml:space="preserve"> PAGEREF _Toc535568131 \h </w:instrText>
        </w:r>
        <w:r w:rsidR="00471906">
          <w:rPr>
            <w:noProof/>
            <w:webHidden/>
          </w:rPr>
        </w:r>
        <w:r w:rsidR="00471906">
          <w:rPr>
            <w:noProof/>
            <w:webHidden/>
          </w:rPr>
          <w:fldChar w:fldCharType="separate"/>
        </w:r>
        <w:r w:rsidR="00334D28">
          <w:rPr>
            <w:noProof/>
            <w:webHidden/>
          </w:rPr>
          <w:t>17</w:t>
        </w:r>
        <w:r w:rsidR="00471906">
          <w:rPr>
            <w:noProof/>
            <w:webHidden/>
          </w:rPr>
          <w:fldChar w:fldCharType="end"/>
        </w:r>
      </w:hyperlink>
    </w:p>
    <w:p w:rsidR="00471906" w:rsidRDefault="00E36C3B" w:rsidP="00471906">
      <w:pPr>
        <w:pStyle w:val="afd"/>
        <w:tabs>
          <w:tab w:val="right" w:leader="dot" w:pos="10194"/>
        </w:tabs>
        <w:ind w:left="2520" w:hanging="420"/>
        <w:rPr>
          <w:rFonts w:asciiTheme="minorHAnsi" w:eastAsiaTheme="minorEastAsia" w:hAnsiTheme="minorHAnsi"/>
          <w:noProof/>
        </w:rPr>
      </w:pPr>
      <w:hyperlink w:anchor="_Toc535568132" w:history="1">
        <w:r w:rsidR="00471906" w:rsidRPr="00AB190E">
          <w:rPr>
            <w:rStyle w:val="aff3"/>
            <w:rFonts w:ascii="楷体" w:hAnsi="楷体" w:hint="eastAsia"/>
            <w:b/>
            <w:i/>
            <w:noProof/>
          </w:rPr>
          <w:t>图表</w:t>
        </w:r>
        <w:r w:rsidR="00471906" w:rsidRPr="00AB190E">
          <w:rPr>
            <w:rStyle w:val="aff3"/>
            <w:rFonts w:ascii="楷体" w:hAnsi="楷体"/>
            <w:b/>
            <w:i/>
            <w:noProof/>
          </w:rPr>
          <w:t>47</w:t>
        </w:r>
        <w:r w:rsidR="00471906" w:rsidRPr="00AB190E">
          <w:rPr>
            <w:rStyle w:val="aff3"/>
            <w:rFonts w:ascii="楷体" w:hAnsi="楷体" w:hint="eastAsia"/>
            <w:b/>
            <w:i/>
            <w:noProof/>
          </w:rPr>
          <w:t>：公司收入拆分（百万元）</w:t>
        </w:r>
        <w:r w:rsidR="00471906">
          <w:rPr>
            <w:noProof/>
            <w:webHidden/>
          </w:rPr>
          <w:tab/>
        </w:r>
        <w:r w:rsidR="00471906">
          <w:rPr>
            <w:noProof/>
            <w:webHidden/>
          </w:rPr>
          <w:fldChar w:fldCharType="begin"/>
        </w:r>
        <w:r w:rsidR="00471906">
          <w:rPr>
            <w:noProof/>
            <w:webHidden/>
          </w:rPr>
          <w:instrText xml:space="preserve"> PAGEREF _Toc535568132 \h </w:instrText>
        </w:r>
        <w:r w:rsidR="00471906">
          <w:rPr>
            <w:noProof/>
            <w:webHidden/>
          </w:rPr>
        </w:r>
        <w:r w:rsidR="00471906">
          <w:rPr>
            <w:noProof/>
            <w:webHidden/>
          </w:rPr>
          <w:fldChar w:fldCharType="separate"/>
        </w:r>
        <w:r w:rsidR="00334D28">
          <w:rPr>
            <w:noProof/>
            <w:webHidden/>
          </w:rPr>
          <w:t>18</w:t>
        </w:r>
        <w:r w:rsidR="00471906">
          <w:rPr>
            <w:noProof/>
            <w:webHidden/>
          </w:rPr>
          <w:fldChar w:fldCharType="end"/>
        </w:r>
      </w:hyperlink>
    </w:p>
    <w:p w:rsidR="00471906" w:rsidRDefault="00E36C3B" w:rsidP="00471906">
      <w:pPr>
        <w:pStyle w:val="afd"/>
        <w:tabs>
          <w:tab w:val="right" w:leader="dot" w:pos="10194"/>
        </w:tabs>
        <w:ind w:left="2520" w:hanging="420"/>
        <w:rPr>
          <w:rFonts w:asciiTheme="minorHAnsi" w:eastAsiaTheme="minorEastAsia" w:hAnsiTheme="minorHAnsi"/>
          <w:noProof/>
        </w:rPr>
      </w:pPr>
      <w:hyperlink w:anchor="_Toc535568133" w:history="1">
        <w:r w:rsidR="00471906" w:rsidRPr="00AB190E">
          <w:rPr>
            <w:rStyle w:val="aff3"/>
            <w:rFonts w:ascii="楷体" w:hAnsi="楷体" w:hint="eastAsia"/>
            <w:b/>
            <w:i/>
            <w:noProof/>
          </w:rPr>
          <w:t>图表</w:t>
        </w:r>
        <w:r w:rsidR="00471906" w:rsidRPr="00AB190E">
          <w:rPr>
            <w:rStyle w:val="aff3"/>
            <w:rFonts w:ascii="楷体" w:hAnsi="楷体"/>
            <w:b/>
            <w:i/>
            <w:noProof/>
          </w:rPr>
          <w:t>48</w:t>
        </w:r>
        <w:r w:rsidR="00471906" w:rsidRPr="00AB190E">
          <w:rPr>
            <w:rStyle w:val="aff3"/>
            <w:rFonts w:ascii="楷体" w:hAnsi="楷体" w:hint="eastAsia"/>
            <w:b/>
            <w:i/>
            <w:noProof/>
          </w:rPr>
          <w:t>：公司</w:t>
        </w:r>
        <w:r w:rsidR="00471906" w:rsidRPr="00AB190E">
          <w:rPr>
            <w:rStyle w:val="aff3"/>
            <w:rFonts w:ascii="楷体" w:hAnsi="楷体"/>
            <w:b/>
            <w:i/>
            <w:noProof/>
          </w:rPr>
          <w:t>PE</w:t>
        </w:r>
        <w:r w:rsidR="00471906" w:rsidRPr="00AB190E">
          <w:rPr>
            <w:rStyle w:val="aff3"/>
            <w:rFonts w:ascii="楷体" w:hAnsi="楷体" w:hint="eastAsia"/>
            <w:b/>
            <w:i/>
            <w:noProof/>
          </w:rPr>
          <w:t>（</w:t>
        </w:r>
        <w:r w:rsidR="00471906" w:rsidRPr="00AB190E">
          <w:rPr>
            <w:rStyle w:val="aff3"/>
            <w:rFonts w:ascii="楷体" w:hAnsi="楷体"/>
            <w:b/>
            <w:i/>
            <w:noProof/>
          </w:rPr>
          <w:t>TTM</w:t>
        </w:r>
        <w:r w:rsidR="00471906" w:rsidRPr="00AB190E">
          <w:rPr>
            <w:rStyle w:val="aff3"/>
            <w:rFonts w:ascii="楷体" w:hAnsi="楷体" w:hint="eastAsia"/>
            <w:b/>
            <w:i/>
            <w:noProof/>
          </w:rPr>
          <w:t>）</w:t>
        </w:r>
        <w:r w:rsidR="00471906">
          <w:rPr>
            <w:noProof/>
            <w:webHidden/>
          </w:rPr>
          <w:tab/>
        </w:r>
        <w:r w:rsidR="00471906">
          <w:rPr>
            <w:noProof/>
            <w:webHidden/>
          </w:rPr>
          <w:fldChar w:fldCharType="begin"/>
        </w:r>
        <w:r w:rsidR="00471906">
          <w:rPr>
            <w:noProof/>
            <w:webHidden/>
          </w:rPr>
          <w:instrText xml:space="preserve"> PAGEREF _Toc535568133 \h </w:instrText>
        </w:r>
        <w:r w:rsidR="00471906">
          <w:rPr>
            <w:noProof/>
            <w:webHidden/>
          </w:rPr>
        </w:r>
        <w:r w:rsidR="00471906">
          <w:rPr>
            <w:noProof/>
            <w:webHidden/>
          </w:rPr>
          <w:fldChar w:fldCharType="separate"/>
        </w:r>
        <w:r w:rsidR="00334D28">
          <w:rPr>
            <w:noProof/>
            <w:webHidden/>
          </w:rPr>
          <w:t>19</w:t>
        </w:r>
        <w:r w:rsidR="00471906">
          <w:rPr>
            <w:noProof/>
            <w:webHidden/>
          </w:rPr>
          <w:fldChar w:fldCharType="end"/>
        </w:r>
      </w:hyperlink>
    </w:p>
    <w:p w:rsidR="00471906" w:rsidRDefault="00E36C3B" w:rsidP="00471906">
      <w:pPr>
        <w:pStyle w:val="afd"/>
        <w:tabs>
          <w:tab w:val="right" w:leader="dot" w:pos="10194"/>
        </w:tabs>
        <w:ind w:left="2520" w:hanging="420"/>
        <w:rPr>
          <w:rFonts w:asciiTheme="minorHAnsi" w:eastAsiaTheme="minorEastAsia" w:hAnsiTheme="minorHAnsi"/>
          <w:noProof/>
        </w:rPr>
      </w:pPr>
      <w:hyperlink w:anchor="_Toc535568134" w:history="1">
        <w:r w:rsidR="00471906" w:rsidRPr="00AB190E">
          <w:rPr>
            <w:rStyle w:val="aff3"/>
            <w:rFonts w:ascii="楷体" w:hAnsi="楷体" w:hint="eastAsia"/>
            <w:b/>
            <w:i/>
            <w:noProof/>
          </w:rPr>
          <w:t>图表</w:t>
        </w:r>
        <w:r w:rsidR="00471906" w:rsidRPr="00AB190E">
          <w:rPr>
            <w:rStyle w:val="aff3"/>
            <w:rFonts w:ascii="楷体" w:hAnsi="楷体"/>
            <w:b/>
            <w:i/>
            <w:noProof/>
          </w:rPr>
          <w:t>49</w:t>
        </w:r>
        <w:r w:rsidR="00471906" w:rsidRPr="00AB190E">
          <w:rPr>
            <w:rStyle w:val="aff3"/>
            <w:rFonts w:ascii="楷体" w:hAnsi="楷体" w:hint="eastAsia"/>
            <w:b/>
            <w:i/>
            <w:noProof/>
          </w:rPr>
          <w:t>：公司</w:t>
        </w:r>
        <w:r w:rsidR="00471906" w:rsidRPr="00AB190E">
          <w:rPr>
            <w:rStyle w:val="aff3"/>
            <w:rFonts w:ascii="楷体" w:hAnsi="楷体"/>
            <w:b/>
            <w:i/>
            <w:noProof/>
          </w:rPr>
          <w:t>PB</w:t>
        </w:r>
        <w:r w:rsidR="00471906" w:rsidRPr="00AB190E">
          <w:rPr>
            <w:rStyle w:val="aff3"/>
            <w:rFonts w:ascii="楷体" w:hAnsi="楷体" w:hint="eastAsia"/>
            <w:b/>
            <w:i/>
            <w:noProof/>
          </w:rPr>
          <w:t>（</w:t>
        </w:r>
        <w:r w:rsidR="00471906" w:rsidRPr="00AB190E">
          <w:rPr>
            <w:rStyle w:val="aff3"/>
            <w:rFonts w:ascii="楷体" w:hAnsi="楷体"/>
            <w:b/>
            <w:i/>
            <w:noProof/>
          </w:rPr>
          <w:t xml:space="preserve"> TTM</w:t>
        </w:r>
        <w:r w:rsidR="00471906" w:rsidRPr="00AB190E">
          <w:rPr>
            <w:rStyle w:val="aff3"/>
            <w:rFonts w:ascii="楷体" w:hAnsi="楷体" w:hint="eastAsia"/>
            <w:b/>
            <w:i/>
            <w:noProof/>
          </w:rPr>
          <w:t>）</w:t>
        </w:r>
        <w:r w:rsidR="00471906">
          <w:rPr>
            <w:noProof/>
            <w:webHidden/>
          </w:rPr>
          <w:tab/>
        </w:r>
        <w:r w:rsidR="00471906">
          <w:rPr>
            <w:noProof/>
            <w:webHidden/>
          </w:rPr>
          <w:fldChar w:fldCharType="begin"/>
        </w:r>
        <w:r w:rsidR="00471906">
          <w:rPr>
            <w:noProof/>
            <w:webHidden/>
          </w:rPr>
          <w:instrText xml:space="preserve"> PAGEREF _Toc535568134 \h </w:instrText>
        </w:r>
        <w:r w:rsidR="00471906">
          <w:rPr>
            <w:noProof/>
            <w:webHidden/>
          </w:rPr>
        </w:r>
        <w:r w:rsidR="00471906">
          <w:rPr>
            <w:noProof/>
            <w:webHidden/>
          </w:rPr>
          <w:fldChar w:fldCharType="separate"/>
        </w:r>
        <w:r w:rsidR="00334D28">
          <w:rPr>
            <w:noProof/>
            <w:webHidden/>
          </w:rPr>
          <w:t>19</w:t>
        </w:r>
        <w:r w:rsidR="00471906">
          <w:rPr>
            <w:noProof/>
            <w:webHidden/>
          </w:rPr>
          <w:fldChar w:fldCharType="end"/>
        </w:r>
      </w:hyperlink>
    </w:p>
    <w:p w:rsidR="00471906" w:rsidRDefault="00E36C3B" w:rsidP="00471906">
      <w:pPr>
        <w:pStyle w:val="afd"/>
        <w:tabs>
          <w:tab w:val="right" w:leader="dot" w:pos="10194"/>
        </w:tabs>
        <w:ind w:left="2520" w:hanging="420"/>
        <w:rPr>
          <w:rFonts w:asciiTheme="minorHAnsi" w:eastAsiaTheme="minorEastAsia" w:hAnsiTheme="minorHAnsi"/>
          <w:noProof/>
        </w:rPr>
      </w:pPr>
      <w:hyperlink w:anchor="_Toc535568135" w:history="1">
        <w:r w:rsidR="00471906" w:rsidRPr="00AB190E">
          <w:rPr>
            <w:rStyle w:val="aff3"/>
            <w:rFonts w:ascii="楷体" w:hAnsi="楷体" w:hint="eastAsia"/>
            <w:b/>
            <w:i/>
            <w:noProof/>
          </w:rPr>
          <w:t>图表</w:t>
        </w:r>
        <w:r w:rsidR="00471906" w:rsidRPr="00AB190E">
          <w:rPr>
            <w:rStyle w:val="aff3"/>
            <w:rFonts w:ascii="楷体" w:hAnsi="楷体"/>
            <w:b/>
            <w:i/>
            <w:noProof/>
          </w:rPr>
          <w:t>50</w:t>
        </w:r>
        <w:r w:rsidR="00471906" w:rsidRPr="00AB190E">
          <w:rPr>
            <w:rStyle w:val="aff3"/>
            <w:rFonts w:ascii="楷体" w:hAnsi="楷体" w:hint="eastAsia"/>
            <w:b/>
            <w:i/>
            <w:noProof/>
          </w:rPr>
          <w:t>：同行业估值对比</w:t>
        </w:r>
        <w:r w:rsidR="00471906">
          <w:rPr>
            <w:noProof/>
            <w:webHidden/>
          </w:rPr>
          <w:tab/>
        </w:r>
        <w:r w:rsidR="00471906">
          <w:rPr>
            <w:noProof/>
            <w:webHidden/>
          </w:rPr>
          <w:fldChar w:fldCharType="begin"/>
        </w:r>
        <w:r w:rsidR="00471906">
          <w:rPr>
            <w:noProof/>
            <w:webHidden/>
          </w:rPr>
          <w:instrText xml:space="preserve"> PAGEREF _Toc535568135 \h </w:instrText>
        </w:r>
        <w:r w:rsidR="00471906">
          <w:rPr>
            <w:noProof/>
            <w:webHidden/>
          </w:rPr>
        </w:r>
        <w:r w:rsidR="00471906">
          <w:rPr>
            <w:noProof/>
            <w:webHidden/>
          </w:rPr>
          <w:fldChar w:fldCharType="separate"/>
        </w:r>
        <w:r w:rsidR="00334D28">
          <w:rPr>
            <w:noProof/>
            <w:webHidden/>
          </w:rPr>
          <w:t>19</w:t>
        </w:r>
        <w:r w:rsidR="00471906">
          <w:rPr>
            <w:noProof/>
            <w:webHidden/>
          </w:rPr>
          <w:fldChar w:fldCharType="end"/>
        </w:r>
      </w:hyperlink>
    </w:p>
    <w:p w:rsidR="00471906" w:rsidRDefault="00E36C3B" w:rsidP="00471906">
      <w:pPr>
        <w:pStyle w:val="afd"/>
        <w:tabs>
          <w:tab w:val="right" w:leader="dot" w:pos="10194"/>
        </w:tabs>
        <w:ind w:left="2520" w:hanging="420"/>
        <w:rPr>
          <w:rFonts w:asciiTheme="minorHAnsi" w:eastAsiaTheme="minorEastAsia" w:hAnsiTheme="minorHAnsi"/>
          <w:noProof/>
        </w:rPr>
      </w:pPr>
      <w:hyperlink w:anchor="_Toc535568136" w:history="1">
        <w:r w:rsidR="00471906" w:rsidRPr="00AB190E">
          <w:rPr>
            <w:rStyle w:val="aff3"/>
            <w:rFonts w:ascii="楷体" w:hAnsi="楷体" w:hint="eastAsia"/>
            <w:b/>
            <w:i/>
            <w:noProof/>
          </w:rPr>
          <w:t>图表</w:t>
        </w:r>
        <w:r w:rsidR="00471906" w:rsidRPr="00AB190E">
          <w:rPr>
            <w:rStyle w:val="aff3"/>
            <w:rFonts w:ascii="楷体" w:hAnsi="楷体" w:cs="Arial"/>
            <w:b/>
            <w:i/>
            <w:noProof/>
          </w:rPr>
          <w:t>51</w:t>
        </w:r>
        <w:r w:rsidR="00471906" w:rsidRPr="00AB190E">
          <w:rPr>
            <w:rStyle w:val="aff3"/>
            <w:rFonts w:ascii="楷体" w:hAnsi="楷体" w:hint="eastAsia"/>
            <w:b/>
            <w:i/>
            <w:noProof/>
          </w:rPr>
          <w:t>：财务预测摘要</w:t>
        </w:r>
        <w:r w:rsidR="00471906">
          <w:rPr>
            <w:noProof/>
            <w:webHidden/>
          </w:rPr>
          <w:tab/>
        </w:r>
        <w:r w:rsidR="00471906">
          <w:rPr>
            <w:noProof/>
            <w:webHidden/>
          </w:rPr>
          <w:fldChar w:fldCharType="begin"/>
        </w:r>
        <w:r w:rsidR="00471906">
          <w:rPr>
            <w:noProof/>
            <w:webHidden/>
          </w:rPr>
          <w:instrText xml:space="preserve"> PAGEREF _Toc535568136 \h </w:instrText>
        </w:r>
        <w:r w:rsidR="00471906">
          <w:rPr>
            <w:noProof/>
            <w:webHidden/>
          </w:rPr>
        </w:r>
        <w:r w:rsidR="00471906">
          <w:rPr>
            <w:noProof/>
            <w:webHidden/>
          </w:rPr>
          <w:fldChar w:fldCharType="separate"/>
        </w:r>
        <w:r w:rsidR="00334D28">
          <w:rPr>
            <w:noProof/>
            <w:webHidden/>
          </w:rPr>
          <w:t>20</w:t>
        </w:r>
        <w:r w:rsidR="00471906">
          <w:rPr>
            <w:noProof/>
            <w:webHidden/>
          </w:rPr>
          <w:fldChar w:fldCharType="end"/>
        </w:r>
      </w:hyperlink>
    </w:p>
    <w:p w:rsidR="00744E1B" w:rsidRPr="007A0FF9" w:rsidRDefault="00744E1B" w:rsidP="00744E1B">
      <w:pPr>
        <w:pStyle w:val="afd"/>
        <w:tabs>
          <w:tab w:val="right" w:leader="dot" w:pos="10194"/>
        </w:tabs>
        <w:ind w:leftChars="476" w:left="1199" w:hangingChars="95" w:hanging="199"/>
        <w:rPr>
          <w:rFonts w:ascii="楷体" w:hAnsi="楷体"/>
          <w:b/>
        </w:rPr>
      </w:pPr>
      <w:r w:rsidRPr="007A0FF9">
        <w:rPr>
          <w:rFonts w:ascii="楷体" w:hAnsi="楷体"/>
          <w:kern w:val="0"/>
        </w:rPr>
        <w:fldChar w:fldCharType="end"/>
      </w:r>
      <w:bookmarkEnd w:id="36"/>
      <w:bookmarkEnd w:id="35"/>
    </w:p>
    <w:p w:rsidR="00821058" w:rsidRPr="007A0FF9" w:rsidRDefault="00821058" w:rsidP="00744E1B">
      <w:pPr>
        <w:widowControl/>
        <w:tabs>
          <w:tab w:val="right" w:leader="dot" w:pos="10194"/>
        </w:tabs>
        <w:jc w:val="left"/>
        <w:rPr>
          <w:rFonts w:ascii="楷体" w:hAnsi="楷体"/>
          <w:b/>
        </w:rPr>
      </w:pPr>
    </w:p>
    <w:p w:rsidR="00821058" w:rsidRPr="007A0FF9" w:rsidRDefault="00821058" w:rsidP="00F90D8E">
      <w:pPr>
        <w:widowControl/>
        <w:tabs>
          <w:tab w:val="right" w:leader="dot" w:pos="10194"/>
        </w:tabs>
        <w:jc w:val="left"/>
        <w:rPr>
          <w:rFonts w:ascii="楷体" w:hAnsi="楷体"/>
          <w:b/>
        </w:rPr>
      </w:pPr>
      <w:r w:rsidRPr="007A0FF9">
        <w:rPr>
          <w:rFonts w:ascii="楷体" w:hAnsi="楷体"/>
          <w:b/>
        </w:rPr>
        <w:br w:type="page"/>
      </w:r>
    </w:p>
    <w:p w:rsidR="009B684E" w:rsidRPr="007A0FF9" w:rsidRDefault="006F291F" w:rsidP="001D5471">
      <w:pPr>
        <w:pStyle w:val="a2"/>
        <w:numPr>
          <w:ilvl w:val="0"/>
          <w:numId w:val="19"/>
        </w:numPr>
        <w:spacing w:before="156" w:line="276" w:lineRule="auto"/>
        <w:ind w:rightChars="1200" w:right="2520"/>
        <w:rPr>
          <w:rFonts w:ascii="楷体" w:hAnsi="楷体"/>
        </w:rPr>
      </w:pPr>
      <w:bookmarkStart w:id="37" w:name="_Toc535568072"/>
      <w:r w:rsidRPr="007A0FF9">
        <w:rPr>
          <w:rFonts w:ascii="楷体" w:hAnsi="楷体" w:hint="eastAsia"/>
        </w:rPr>
        <w:lastRenderedPageBreak/>
        <w:t>凤凰传媒：</w:t>
      </w:r>
      <w:r w:rsidR="006F1CA8" w:rsidRPr="007A0FF9">
        <w:rPr>
          <w:rFonts w:ascii="楷体" w:hAnsi="楷体" w:hint="eastAsia"/>
        </w:rPr>
        <w:t>出版发行行业龙头</w:t>
      </w:r>
      <w:bookmarkEnd w:id="37"/>
    </w:p>
    <w:p w:rsidR="006F1CA8" w:rsidRPr="007A0FF9" w:rsidRDefault="006F1CA8" w:rsidP="001D5471">
      <w:pPr>
        <w:pStyle w:val="afa"/>
        <w:spacing w:before="156" w:after="156"/>
        <w:ind w:left="2520" w:firstLine="420"/>
        <w:rPr>
          <w:rFonts w:ascii="楷体" w:hAnsi="楷体"/>
        </w:rPr>
      </w:pPr>
      <w:r w:rsidRPr="007A0FF9">
        <w:rPr>
          <w:rFonts w:ascii="楷体" w:hAnsi="楷体" w:hint="eastAsia"/>
        </w:rPr>
        <w:t>凤凰传媒的主营业务为图书、报刊、电子出版物、音像制品的编辑出版、印刷、发行，公司教育出版、一般图书出版、图书发行等主要业务板块在国内出版集团的排名均位居前列。</w:t>
      </w:r>
    </w:p>
    <w:p w:rsidR="00502A1A" w:rsidRPr="007A0FF9" w:rsidRDefault="00502A1A" w:rsidP="001D5471">
      <w:pPr>
        <w:pStyle w:val="afa"/>
        <w:spacing w:before="156" w:after="156"/>
        <w:ind w:left="2520" w:firstLine="420"/>
        <w:rPr>
          <w:rFonts w:ascii="楷体" w:hAnsi="楷体"/>
        </w:rPr>
      </w:pPr>
      <w:r w:rsidRPr="007A0FF9">
        <w:rPr>
          <w:rFonts w:ascii="楷体" w:hAnsi="楷体" w:hint="eastAsia"/>
        </w:rPr>
        <w:t>根据北京开卷信息技术有限公司的统计，2018年上半年凤凰传媒在开卷整体图书零售市场的码洋占有率为3.15%，列全国出版集团第3位；在实体店渠道零售市场的码洋占有率排名第3位，码洋占有率为4.26%；在网店渠道零售市场的码洋占有率排名第4位，排名同比上升 2位，码洋占有率为 2.84%。</w:t>
      </w:r>
    </w:p>
    <w:p w:rsidR="009B684E" w:rsidRPr="007A0FF9" w:rsidRDefault="001D5471" w:rsidP="001D5471">
      <w:pPr>
        <w:pStyle w:val="a3"/>
        <w:numPr>
          <w:ilvl w:val="0"/>
          <w:numId w:val="0"/>
        </w:numPr>
        <w:spacing w:before="156" w:line="276" w:lineRule="auto"/>
        <w:ind w:left="2972" w:rightChars="1200" w:right="2520"/>
        <w:rPr>
          <w:rFonts w:ascii="楷体" w:hAnsi="楷体"/>
        </w:rPr>
      </w:pPr>
      <w:bookmarkStart w:id="38" w:name="_Toc535568073"/>
      <w:r>
        <w:rPr>
          <w:rFonts w:ascii="楷体" w:hAnsi="楷体" w:hint="eastAsia"/>
        </w:rPr>
        <w:t>1.1.</w:t>
      </w:r>
      <w:r w:rsidR="006F1CA8" w:rsidRPr="007A0FF9">
        <w:rPr>
          <w:rFonts w:ascii="楷体" w:hAnsi="楷体" w:hint="eastAsia"/>
        </w:rPr>
        <w:t>业绩稳健增长，</w:t>
      </w:r>
      <w:r w:rsidR="007A0FF9">
        <w:rPr>
          <w:rFonts w:ascii="楷体" w:hAnsi="楷体" w:hint="eastAsia"/>
        </w:rPr>
        <w:t>资产扎实</w:t>
      </w:r>
      <w:bookmarkEnd w:id="38"/>
      <w:r w:rsidR="007A0FF9" w:rsidRPr="007A0FF9">
        <w:rPr>
          <w:rFonts w:ascii="楷体" w:hAnsi="楷体"/>
        </w:rPr>
        <w:t xml:space="preserve"> </w:t>
      </w:r>
    </w:p>
    <w:p w:rsidR="009B684E" w:rsidRPr="007A0FF9" w:rsidRDefault="0079425F" w:rsidP="001D5471">
      <w:pPr>
        <w:pStyle w:val="afa"/>
        <w:spacing w:before="156" w:after="156"/>
        <w:ind w:left="2520" w:firstLine="422"/>
        <w:rPr>
          <w:rFonts w:ascii="楷体" w:hAnsi="楷体"/>
        </w:rPr>
      </w:pPr>
      <w:r w:rsidRPr="007A0FF9">
        <w:rPr>
          <w:rFonts w:ascii="楷体" w:hAnsi="楷体" w:hint="eastAsia"/>
          <w:b/>
        </w:rPr>
        <w:t>公司经营稳健</w:t>
      </w:r>
      <w:r w:rsidR="006F1CA8" w:rsidRPr="007A0FF9">
        <w:rPr>
          <w:rFonts w:ascii="楷体" w:hAnsi="楷体" w:hint="eastAsia"/>
          <w:b/>
        </w:rPr>
        <w:t>。</w:t>
      </w:r>
      <w:r w:rsidRPr="007A0FF9">
        <w:rPr>
          <w:rFonts w:ascii="楷体" w:hAnsi="楷体" w:hint="eastAsia"/>
        </w:rPr>
        <w:t>凤凰传媒</w:t>
      </w:r>
      <w:r w:rsidR="00B97340" w:rsidRPr="007A0FF9">
        <w:rPr>
          <w:rFonts w:ascii="楷体" w:hAnsi="楷体" w:hint="eastAsia"/>
        </w:rPr>
        <w:t>2010-2017年营业收入年复合增速为10.8%，归母净利润年复合增速为8.4%，保持稳健增长。</w:t>
      </w:r>
    </w:p>
    <w:p w:rsidR="00B97340" w:rsidRPr="007A0FF9" w:rsidRDefault="00B97340" w:rsidP="001D5471">
      <w:pPr>
        <w:pStyle w:val="afa"/>
        <w:spacing w:before="156" w:after="156"/>
        <w:ind w:left="2520" w:firstLine="422"/>
        <w:rPr>
          <w:rFonts w:ascii="楷体" w:hAnsi="楷体"/>
        </w:rPr>
      </w:pPr>
      <w:r w:rsidRPr="007A0FF9">
        <w:rPr>
          <w:rFonts w:ascii="楷体" w:hAnsi="楷体" w:hint="eastAsia"/>
          <w:b/>
        </w:rPr>
        <w:t>2018年前三季度，公司</w:t>
      </w:r>
      <w:r w:rsidR="001F0260" w:rsidRPr="007A0FF9">
        <w:rPr>
          <w:rFonts w:ascii="楷体" w:hAnsi="楷体" w:hint="eastAsia"/>
          <w:b/>
        </w:rPr>
        <w:t>营业收入同比增长6.68%，归母净利润同比增长26.37%，</w:t>
      </w:r>
      <w:r w:rsidR="001F0260" w:rsidRPr="007A0FF9">
        <w:rPr>
          <w:rFonts w:ascii="楷体" w:hAnsi="楷体" w:hint="eastAsia"/>
        </w:rPr>
        <w:t>净利润增速较高主要由于公司费用率管控提升，2018前三季度销售费用率13.18%，较去年同期下降0.65pct，管理费用率11.91%，较去年同期下降0.9pct。同时，公司剥离印刷业务和游戏业务后，亏损业务减少，在手现金增加，改善了财务费用。</w:t>
      </w:r>
    </w:p>
    <w:tbl>
      <w:tblPr>
        <w:tblpPr w:leftFromText="180" w:rightFromText="180" w:vertAnchor="text" w:tblpXSpec="center" w:tblpY="1"/>
        <w:tblOverlap w:val="never"/>
        <w:tblW w:w="10206" w:type="dxa"/>
        <w:tblBorders>
          <w:insideH w:val="single" w:sz="8" w:space="0" w:color="C00000"/>
          <w:insideV w:val="single" w:sz="8" w:space="0" w:color="C00000"/>
        </w:tblBorders>
        <w:tblLayout w:type="fixed"/>
        <w:tblLook w:val="0000" w:firstRow="0" w:lastRow="0" w:firstColumn="0" w:lastColumn="0" w:noHBand="0" w:noVBand="0"/>
      </w:tblPr>
      <w:tblGrid>
        <w:gridCol w:w="4961"/>
        <w:gridCol w:w="284"/>
        <w:gridCol w:w="4961"/>
      </w:tblGrid>
      <w:tr w:rsidR="009B684E" w:rsidRPr="007A0FF9" w:rsidTr="00073382">
        <w:trPr>
          <w:trHeight w:hRule="exact" w:val="397"/>
        </w:trPr>
        <w:tc>
          <w:tcPr>
            <w:tcW w:w="4961" w:type="dxa"/>
            <w:tcBorders>
              <w:top w:val="single" w:sz="4" w:space="0" w:color="C1002C"/>
              <w:bottom w:val="single" w:sz="4" w:space="0" w:color="C1002C"/>
              <w:right w:val="nil"/>
            </w:tcBorders>
            <w:shd w:val="clear" w:color="auto" w:fill="auto"/>
            <w:vAlign w:val="center"/>
          </w:tcPr>
          <w:p w:rsidR="009B684E" w:rsidRPr="007A0FF9" w:rsidRDefault="006F5A1A" w:rsidP="004B2890">
            <w:pPr>
              <w:rPr>
                <w:rFonts w:ascii="楷体" w:hAnsi="楷体"/>
                <w:b/>
                <w:i/>
                <w:szCs w:val="21"/>
              </w:rPr>
            </w:pPr>
            <w:bookmarkStart w:id="39" w:name="_Toc392253123"/>
            <w:bookmarkStart w:id="40" w:name="_Toc428182316"/>
            <w:bookmarkStart w:id="41" w:name="_Toc535568086"/>
            <w:r w:rsidRPr="007A0FF9">
              <w:rPr>
                <w:rFonts w:ascii="楷体" w:hAnsi="楷体" w:hint="eastAsia"/>
                <w:b/>
                <w:i/>
                <w:szCs w:val="21"/>
              </w:rPr>
              <w:t>图</w:t>
            </w:r>
            <w:r w:rsidR="00F079F9" w:rsidRPr="007A0FF9">
              <w:rPr>
                <w:rFonts w:ascii="楷体" w:hAnsi="楷体" w:hint="eastAsia"/>
                <w:b/>
                <w:i/>
                <w:szCs w:val="21"/>
              </w:rPr>
              <w:t>表</w:t>
            </w:r>
            <w:r w:rsidR="009F3CDD" w:rsidRPr="007A0FF9">
              <w:rPr>
                <w:rFonts w:ascii="楷体" w:hAnsi="楷体" w:hint="eastAsia"/>
                <w:b/>
                <w:i/>
                <w:szCs w:val="21"/>
              </w:rPr>
              <w:fldChar w:fldCharType="begin"/>
            </w:r>
            <w:r w:rsidR="009B684E" w:rsidRPr="007A0FF9">
              <w:rPr>
                <w:rFonts w:ascii="楷体" w:hAnsi="楷体" w:hint="eastAsia"/>
                <w:b/>
                <w:i/>
                <w:szCs w:val="21"/>
              </w:rPr>
              <w:instrText>SEQ 图表 \* ARABIC</w:instrText>
            </w:r>
            <w:r w:rsidR="009F3CDD" w:rsidRPr="007A0FF9">
              <w:rPr>
                <w:rFonts w:ascii="楷体" w:hAnsi="楷体" w:hint="eastAsia"/>
                <w:b/>
                <w:i/>
                <w:szCs w:val="21"/>
              </w:rPr>
              <w:fldChar w:fldCharType="separate"/>
            </w:r>
            <w:r w:rsidR="00334D28">
              <w:rPr>
                <w:rFonts w:ascii="楷体" w:hAnsi="楷体"/>
                <w:b/>
                <w:i/>
                <w:noProof/>
                <w:szCs w:val="21"/>
              </w:rPr>
              <w:t>1</w:t>
            </w:r>
            <w:r w:rsidR="009F3CDD" w:rsidRPr="007A0FF9">
              <w:rPr>
                <w:rFonts w:ascii="楷体" w:hAnsi="楷体" w:hint="eastAsia"/>
                <w:b/>
                <w:i/>
                <w:szCs w:val="21"/>
              </w:rPr>
              <w:fldChar w:fldCharType="end"/>
            </w:r>
            <w:r w:rsidR="009B684E" w:rsidRPr="007A0FF9">
              <w:rPr>
                <w:rFonts w:ascii="楷体" w:hAnsi="楷体" w:hint="eastAsia"/>
                <w:b/>
                <w:i/>
                <w:szCs w:val="21"/>
              </w:rPr>
              <w:t>：</w:t>
            </w:r>
            <w:bookmarkEnd w:id="39"/>
            <w:bookmarkEnd w:id="40"/>
            <w:r w:rsidR="006F1CA8" w:rsidRPr="007A0FF9">
              <w:rPr>
                <w:rFonts w:ascii="楷体" w:hAnsi="楷体" w:hint="eastAsia"/>
                <w:b/>
                <w:i/>
                <w:szCs w:val="21"/>
              </w:rPr>
              <w:t>凤凰传媒营业收入情况</w:t>
            </w:r>
            <w:bookmarkEnd w:id="41"/>
          </w:p>
        </w:tc>
        <w:tc>
          <w:tcPr>
            <w:tcW w:w="284" w:type="dxa"/>
            <w:tcBorders>
              <w:top w:val="nil"/>
              <w:left w:val="nil"/>
              <w:bottom w:val="nil"/>
              <w:right w:val="nil"/>
            </w:tcBorders>
            <w:shd w:val="clear" w:color="auto" w:fill="auto"/>
          </w:tcPr>
          <w:p w:rsidR="009B684E" w:rsidRPr="007A0FF9" w:rsidRDefault="009B684E" w:rsidP="00C668F9">
            <w:pPr>
              <w:rPr>
                <w:rFonts w:ascii="楷体" w:hAnsi="楷体"/>
              </w:rPr>
            </w:pPr>
          </w:p>
        </w:tc>
        <w:tc>
          <w:tcPr>
            <w:tcW w:w="4961" w:type="dxa"/>
            <w:tcBorders>
              <w:top w:val="single" w:sz="4" w:space="0" w:color="C1002C"/>
              <w:left w:val="nil"/>
              <w:bottom w:val="single" w:sz="4" w:space="0" w:color="C1002C"/>
            </w:tcBorders>
            <w:shd w:val="clear" w:color="auto" w:fill="auto"/>
            <w:vAlign w:val="center"/>
          </w:tcPr>
          <w:p w:rsidR="009B684E" w:rsidRPr="007A0FF9" w:rsidRDefault="006F5A1A" w:rsidP="006F1CA8">
            <w:pPr>
              <w:rPr>
                <w:rFonts w:ascii="楷体" w:hAnsi="楷体"/>
                <w:szCs w:val="21"/>
              </w:rPr>
            </w:pPr>
            <w:bookmarkStart w:id="42" w:name="_Toc392253124"/>
            <w:bookmarkStart w:id="43" w:name="_Toc428182317"/>
            <w:bookmarkStart w:id="44" w:name="_Toc535568087"/>
            <w:r w:rsidRPr="007A0FF9">
              <w:rPr>
                <w:rFonts w:ascii="楷体" w:hAnsi="楷体" w:hint="eastAsia"/>
                <w:b/>
                <w:i/>
                <w:szCs w:val="21"/>
              </w:rPr>
              <w:t>图</w:t>
            </w:r>
            <w:r w:rsidR="00F079F9" w:rsidRPr="007A0FF9">
              <w:rPr>
                <w:rFonts w:ascii="楷体" w:hAnsi="楷体" w:hint="eastAsia"/>
                <w:b/>
                <w:i/>
                <w:szCs w:val="21"/>
              </w:rPr>
              <w:t>表</w:t>
            </w:r>
            <w:r w:rsidR="009F3CDD" w:rsidRPr="007A0FF9">
              <w:rPr>
                <w:rFonts w:ascii="楷体" w:hAnsi="楷体"/>
                <w:b/>
                <w:i/>
                <w:szCs w:val="21"/>
              </w:rPr>
              <w:fldChar w:fldCharType="begin"/>
            </w:r>
            <w:r w:rsidR="009B684E" w:rsidRPr="007A0FF9">
              <w:rPr>
                <w:rFonts w:ascii="楷体" w:hAnsi="楷体" w:hint="eastAsia"/>
                <w:b/>
                <w:i/>
                <w:szCs w:val="21"/>
              </w:rPr>
              <w:instrText>SEQ 图表 \* ARABIC</w:instrText>
            </w:r>
            <w:r w:rsidR="009F3CDD" w:rsidRPr="007A0FF9">
              <w:rPr>
                <w:rFonts w:ascii="楷体" w:hAnsi="楷体"/>
                <w:b/>
                <w:i/>
                <w:szCs w:val="21"/>
              </w:rPr>
              <w:fldChar w:fldCharType="separate"/>
            </w:r>
            <w:r w:rsidR="00334D28">
              <w:rPr>
                <w:rFonts w:ascii="楷体" w:hAnsi="楷体"/>
                <w:b/>
                <w:i/>
                <w:noProof/>
                <w:szCs w:val="21"/>
              </w:rPr>
              <w:t>2</w:t>
            </w:r>
            <w:r w:rsidR="009F3CDD" w:rsidRPr="007A0FF9">
              <w:rPr>
                <w:rFonts w:ascii="楷体" w:hAnsi="楷体"/>
                <w:b/>
                <w:i/>
                <w:szCs w:val="21"/>
              </w:rPr>
              <w:fldChar w:fldCharType="end"/>
            </w:r>
            <w:r w:rsidR="009B684E" w:rsidRPr="007A0FF9">
              <w:rPr>
                <w:rFonts w:ascii="楷体" w:hAnsi="楷体" w:hint="eastAsia"/>
                <w:b/>
                <w:i/>
                <w:szCs w:val="21"/>
              </w:rPr>
              <w:t>：</w:t>
            </w:r>
            <w:bookmarkEnd w:id="42"/>
            <w:bookmarkEnd w:id="43"/>
            <w:r w:rsidR="006F1CA8" w:rsidRPr="007A0FF9">
              <w:rPr>
                <w:rFonts w:ascii="楷体" w:hAnsi="楷体" w:hint="eastAsia"/>
                <w:b/>
                <w:i/>
                <w:szCs w:val="21"/>
              </w:rPr>
              <w:t>凤凰传媒净利润情况</w:t>
            </w:r>
            <w:bookmarkEnd w:id="44"/>
          </w:p>
        </w:tc>
      </w:tr>
      <w:tr w:rsidR="009B684E" w:rsidRPr="007A0FF9" w:rsidTr="001D5471">
        <w:trPr>
          <w:trHeight w:val="2565"/>
        </w:trPr>
        <w:tc>
          <w:tcPr>
            <w:tcW w:w="4961" w:type="dxa"/>
            <w:tcBorders>
              <w:top w:val="single" w:sz="4" w:space="0" w:color="C1002C"/>
              <w:bottom w:val="single" w:sz="4" w:space="0" w:color="C1002C"/>
              <w:right w:val="nil"/>
            </w:tcBorders>
            <w:shd w:val="clear" w:color="auto" w:fill="auto"/>
          </w:tcPr>
          <w:p w:rsidR="009B684E" w:rsidRPr="007A0FF9" w:rsidRDefault="006F1CA8" w:rsidP="00C668F9">
            <w:pPr>
              <w:rPr>
                <w:rFonts w:ascii="楷体" w:hAnsi="楷体"/>
              </w:rPr>
            </w:pPr>
            <w:r w:rsidRPr="007A0FF9">
              <w:rPr>
                <w:rFonts w:ascii="楷体" w:hAnsi="楷体"/>
                <w:noProof/>
              </w:rPr>
              <w:drawing>
                <wp:inline distT="0" distB="0" distL="0" distR="0" wp14:anchorId="13F3E155" wp14:editId="0E18324E">
                  <wp:extent cx="2666999" cy="1600200"/>
                  <wp:effectExtent l="0" t="0" r="635"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1687" cy="1603013"/>
                          </a:xfrm>
                          <a:prstGeom prst="rect">
                            <a:avLst/>
                          </a:prstGeom>
                          <a:noFill/>
                          <a:ln>
                            <a:noFill/>
                          </a:ln>
                          <a:effectLst/>
                          <a:extLst/>
                        </pic:spPr>
                      </pic:pic>
                    </a:graphicData>
                  </a:graphic>
                </wp:inline>
              </w:drawing>
            </w:r>
          </w:p>
        </w:tc>
        <w:tc>
          <w:tcPr>
            <w:tcW w:w="284" w:type="dxa"/>
            <w:tcBorders>
              <w:top w:val="nil"/>
              <w:left w:val="nil"/>
              <w:bottom w:val="nil"/>
              <w:right w:val="nil"/>
            </w:tcBorders>
            <w:shd w:val="clear" w:color="auto" w:fill="auto"/>
          </w:tcPr>
          <w:p w:rsidR="009B684E" w:rsidRPr="007A0FF9" w:rsidRDefault="009B684E" w:rsidP="00C668F9">
            <w:pPr>
              <w:rPr>
                <w:rFonts w:ascii="楷体" w:hAnsi="楷体"/>
              </w:rPr>
            </w:pPr>
          </w:p>
        </w:tc>
        <w:tc>
          <w:tcPr>
            <w:tcW w:w="4961" w:type="dxa"/>
            <w:tcBorders>
              <w:top w:val="single" w:sz="4" w:space="0" w:color="C1002C"/>
              <w:left w:val="nil"/>
              <w:bottom w:val="single" w:sz="4" w:space="0" w:color="C1002C"/>
            </w:tcBorders>
            <w:shd w:val="clear" w:color="auto" w:fill="auto"/>
          </w:tcPr>
          <w:p w:rsidR="009B684E" w:rsidRPr="007A0FF9" w:rsidRDefault="006F1CA8" w:rsidP="00C668F9">
            <w:pPr>
              <w:rPr>
                <w:rFonts w:ascii="楷体" w:hAnsi="楷体"/>
              </w:rPr>
            </w:pPr>
            <w:r w:rsidRPr="007A0FF9">
              <w:rPr>
                <w:rFonts w:ascii="楷体" w:hAnsi="楷体"/>
                <w:noProof/>
              </w:rPr>
              <w:drawing>
                <wp:inline distT="0" distB="0" distL="0" distR="0" wp14:anchorId="514E8532" wp14:editId="4C58A51B">
                  <wp:extent cx="2711669" cy="1627001"/>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22124" cy="1633274"/>
                          </a:xfrm>
                          <a:prstGeom prst="rect">
                            <a:avLst/>
                          </a:prstGeom>
                          <a:noFill/>
                          <a:ln>
                            <a:noFill/>
                          </a:ln>
                          <a:effectLst/>
                          <a:extLst/>
                        </pic:spPr>
                      </pic:pic>
                    </a:graphicData>
                  </a:graphic>
                </wp:inline>
              </w:drawing>
            </w:r>
          </w:p>
        </w:tc>
      </w:tr>
      <w:tr w:rsidR="009B684E" w:rsidRPr="007A0FF9" w:rsidTr="00073382">
        <w:trPr>
          <w:trHeight w:hRule="exact" w:val="397"/>
        </w:trPr>
        <w:tc>
          <w:tcPr>
            <w:tcW w:w="4961" w:type="dxa"/>
            <w:tcBorders>
              <w:top w:val="single" w:sz="4" w:space="0" w:color="C1002C"/>
              <w:bottom w:val="nil"/>
              <w:right w:val="nil"/>
            </w:tcBorders>
            <w:shd w:val="clear" w:color="auto" w:fill="auto"/>
          </w:tcPr>
          <w:p w:rsidR="009B684E" w:rsidRPr="007A0FF9" w:rsidRDefault="009B684E" w:rsidP="00C668F9">
            <w:pPr>
              <w:pStyle w:val="afb"/>
              <w:rPr>
                <w:rFonts w:ascii="楷体" w:hAnsi="楷体"/>
              </w:rPr>
            </w:pPr>
            <w:r w:rsidRPr="007A0FF9">
              <w:rPr>
                <w:rFonts w:ascii="楷体" w:hAnsi="楷体" w:hint="eastAsia"/>
              </w:rPr>
              <w:t>来源：</w:t>
            </w:r>
            <w:r w:rsidR="006F1CA8" w:rsidRPr="007A0FF9">
              <w:rPr>
                <w:rFonts w:ascii="楷体" w:hAnsi="楷体" w:hint="eastAsia"/>
              </w:rPr>
              <w:t>wind，</w:t>
            </w:r>
            <w:r w:rsidR="00DD635E" w:rsidRPr="007A0FF9">
              <w:rPr>
                <w:rFonts w:ascii="楷体" w:hAnsi="楷体" w:hint="eastAsia"/>
              </w:rPr>
              <w:t>国联证券</w:t>
            </w:r>
            <w:r w:rsidRPr="007A0FF9">
              <w:rPr>
                <w:rFonts w:ascii="楷体" w:hAnsi="楷体" w:hint="eastAsia"/>
              </w:rPr>
              <w:t>研究所</w:t>
            </w:r>
          </w:p>
        </w:tc>
        <w:tc>
          <w:tcPr>
            <w:tcW w:w="284" w:type="dxa"/>
            <w:tcBorders>
              <w:top w:val="nil"/>
              <w:left w:val="nil"/>
              <w:bottom w:val="nil"/>
              <w:right w:val="nil"/>
            </w:tcBorders>
            <w:shd w:val="clear" w:color="auto" w:fill="auto"/>
          </w:tcPr>
          <w:p w:rsidR="009B684E" w:rsidRPr="007A0FF9" w:rsidRDefault="009B684E" w:rsidP="00C668F9">
            <w:pPr>
              <w:rPr>
                <w:rFonts w:ascii="楷体" w:hAnsi="楷体"/>
              </w:rPr>
            </w:pPr>
          </w:p>
        </w:tc>
        <w:tc>
          <w:tcPr>
            <w:tcW w:w="4961" w:type="dxa"/>
            <w:tcBorders>
              <w:top w:val="single" w:sz="4" w:space="0" w:color="C1002C"/>
              <w:left w:val="nil"/>
              <w:bottom w:val="nil"/>
            </w:tcBorders>
            <w:shd w:val="clear" w:color="auto" w:fill="auto"/>
          </w:tcPr>
          <w:p w:rsidR="009B684E" w:rsidRPr="007A0FF9" w:rsidRDefault="009B684E" w:rsidP="00C668F9">
            <w:pPr>
              <w:pStyle w:val="afb"/>
              <w:keepNext/>
              <w:rPr>
                <w:rFonts w:ascii="楷体" w:hAnsi="楷体"/>
              </w:rPr>
            </w:pPr>
            <w:r w:rsidRPr="007A0FF9">
              <w:rPr>
                <w:rFonts w:ascii="楷体" w:hAnsi="楷体" w:hint="eastAsia"/>
              </w:rPr>
              <w:t>来源：</w:t>
            </w:r>
            <w:r w:rsidR="006F1CA8" w:rsidRPr="007A0FF9">
              <w:rPr>
                <w:rFonts w:ascii="楷体" w:hAnsi="楷体" w:hint="eastAsia"/>
              </w:rPr>
              <w:t>wind，</w:t>
            </w:r>
            <w:r w:rsidR="00DD635E" w:rsidRPr="007A0FF9">
              <w:rPr>
                <w:rFonts w:ascii="楷体" w:hAnsi="楷体" w:hint="eastAsia"/>
              </w:rPr>
              <w:t>国联证券</w:t>
            </w:r>
            <w:r w:rsidRPr="007A0FF9">
              <w:rPr>
                <w:rFonts w:ascii="楷体" w:hAnsi="楷体" w:hint="eastAsia"/>
              </w:rPr>
              <w:t>研究所</w:t>
            </w:r>
          </w:p>
        </w:tc>
      </w:tr>
    </w:tbl>
    <w:p w:rsidR="009B684E" w:rsidRPr="007A0FF9" w:rsidRDefault="009B684E" w:rsidP="009B684E">
      <w:pPr>
        <w:pStyle w:val="afa"/>
        <w:spacing w:before="156" w:after="156"/>
        <w:ind w:left="2520" w:firstLine="420"/>
        <w:rPr>
          <w:rFonts w:ascii="楷体" w:hAnsi="楷体"/>
        </w:rPr>
      </w:pPr>
    </w:p>
    <w:tbl>
      <w:tblPr>
        <w:tblpPr w:leftFromText="180" w:rightFromText="180" w:vertAnchor="text" w:tblpXSpec="center" w:tblpY="1"/>
        <w:tblOverlap w:val="never"/>
        <w:tblW w:w="10206" w:type="dxa"/>
        <w:tblBorders>
          <w:insideH w:val="single" w:sz="8" w:space="0" w:color="C00000"/>
          <w:insideV w:val="single" w:sz="8" w:space="0" w:color="C00000"/>
        </w:tblBorders>
        <w:tblLayout w:type="fixed"/>
        <w:tblLook w:val="0000" w:firstRow="0" w:lastRow="0" w:firstColumn="0" w:lastColumn="0" w:noHBand="0" w:noVBand="0"/>
      </w:tblPr>
      <w:tblGrid>
        <w:gridCol w:w="4961"/>
        <w:gridCol w:w="284"/>
        <w:gridCol w:w="4961"/>
      </w:tblGrid>
      <w:tr w:rsidR="001F0260" w:rsidRPr="007A0FF9" w:rsidTr="00E55214">
        <w:trPr>
          <w:trHeight w:hRule="exact" w:val="397"/>
        </w:trPr>
        <w:tc>
          <w:tcPr>
            <w:tcW w:w="4961" w:type="dxa"/>
            <w:tcBorders>
              <w:top w:val="single" w:sz="4" w:space="0" w:color="C1002C"/>
              <w:bottom w:val="single" w:sz="4" w:space="0" w:color="C1002C"/>
              <w:right w:val="nil"/>
            </w:tcBorders>
            <w:shd w:val="clear" w:color="auto" w:fill="auto"/>
            <w:vAlign w:val="center"/>
          </w:tcPr>
          <w:p w:rsidR="001F0260" w:rsidRPr="007A0FF9" w:rsidRDefault="001F0260" w:rsidP="001F0260">
            <w:pPr>
              <w:rPr>
                <w:rFonts w:ascii="楷体" w:hAnsi="楷体"/>
                <w:b/>
                <w:i/>
                <w:szCs w:val="21"/>
              </w:rPr>
            </w:pPr>
            <w:bookmarkStart w:id="45" w:name="_Toc535568088"/>
            <w:r w:rsidRPr="007A0FF9">
              <w:rPr>
                <w:rFonts w:ascii="楷体" w:hAnsi="楷体" w:hint="eastAsia"/>
                <w:b/>
                <w:i/>
                <w:szCs w:val="21"/>
              </w:rPr>
              <w:t>图表</w:t>
            </w:r>
            <w:r w:rsidRPr="007A0FF9">
              <w:rPr>
                <w:rFonts w:ascii="楷体" w:hAnsi="楷体" w:hint="eastAsia"/>
                <w:b/>
                <w:i/>
                <w:szCs w:val="21"/>
              </w:rPr>
              <w:fldChar w:fldCharType="begin"/>
            </w:r>
            <w:r w:rsidRPr="007A0FF9">
              <w:rPr>
                <w:rFonts w:ascii="楷体" w:hAnsi="楷体" w:hint="eastAsia"/>
                <w:b/>
                <w:i/>
                <w:szCs w:val="21"/>
              </w:rPr>
              <w:instrText>SEQ 图表 \* ARABIC</w:instrText>
            </w:r>
            <w:r w:rsidRPr="007A0FF9">
              <w:rPr>
                <w:rFonts w:ascii="楷体" w:hAnsi="楷体" w:hint="eastAsia"/>
                <w:b/>
                <w:i/>
                <w:szCs w:val="21"/>
              </w:rPr>
              <w:fldChar w:fldCharType="separate"/>
            </w:r>
            <w:r w:rsidR="00334D28">
              <w:rPr>
                <w:rFonts w:ascii="楷体" w:hAnsi="楷体"/>
                <w:b/>
                <w:i/>
                <w:noProof/>
                <w:szCs w:val="21"/>
              </w:rPr>
              <w:t>3</w:t>
            </w:r>
            <w:r w:rsidRPr="007A0FF9">
              <w:rPr>
                <w:rFonts w:ascii="楷体" w:hAnsi="楷体" w:hint="eastAsia"/>
                <w:b/>
                <w:i/>
                <w:szCs w:val="21"/>
              </w:rPr>
              <w:fldChar w:fldCharType="end"/>
            </w:r>
            <w:r w:rsidRPr="007A0FF9">
              <w:rPr>
                <w:rFonts w:ascii="楷体" w:hAnsi="楷体" w:hint="eastAsia"/>
                <w:b/>
                <w:i/>
                <w:szCs w:val="21"/>
              </w:rPr>
              <w:t>：凤凰传媒销售费用率情况</w:t>
            </w:r>
            <w:bookmarkEnd w:id="45"/>
          </w:p>
        </w:tc>
        <w:tc>
          <w:tcPr>
            <w:tcW w:w="284" w:type="dxa"/>
            <w:tcBorders>
              <w:top w:val="nil"/>
              <w:left w:val="nil"/>
              <w:bottom w:val="nil"/>
              <w:right w:val="nil"/>
            </w:tcBorders>
            <w:shd w:val="clear" w:color="auto" w:fill="auto"/>
          </w:tcPr>
          <w:p w:rsidR="001F0260" w:rsidRPr="007A0FF9" w:rsidRDefault="001F0260" w:rsidP="00E55214">
            <w:pPr>
              <w:rPr>
                <w:rFonts w:ascii="楷体" w:hAnsi="楷体"/>
              </w:rPr>
            </w:pPr>
          </w:p>
        </w:tc>
        <w:tc>
          <w:tcPr>
            <w:tcW w:w="4961" w:type="dxa"/>
            <w:tcBorders>
              <w:top w:val="single" w:sz="4" w:space="0" w:color="C1002C"/>
              <w:left w:val="nil"/>
              <w:bottom w:val="single" w:sz="4" w:space="0" w:color="C1002C"/>
            </w:tcBorders>
            <w:shd w:val="clear" w:color="auto" w:fill="auto"/>
            <w:vAlign w:val="center"/>
          </w:tcPr>
          <w:p w:rsidR="001F0260" w:rsidRPr="007A0FF9" w:rsidRDefault="001F0260" w:rsidP="001F0260">
            <w:pPr>
              <w:rPr>
                <w:rFonts w:ascii="楷体" w:hAnsi="楷体"/>
                <w:szCs w:val="21"/>
              </w:rPr>
            </w:pPr>
            <w:bookmarkStart w:id="46" w:name="_Toc535568089"/>
            <w:r w:rsidRPr="007A0FF9">
              <w:rPr>
                <w:rFonts w:ascii="楷体" w:hAnsi="楷体" w:hint="eastAsia"/>
                <w:b/>
                <w:i/>
                <w:szCs w:val="21"/>
              </w:rPr>
              <w:t>图表</w:t>
            </w:r>
            <w:r w:rsidRPr="007A0FF9">
              <w:rPr>
                <w:rFonts w:ascii="楷体" w:hAnsi="楷体"/>
                <w:b/>
                <w:i/>
                <w:szCs w:val="21"/>
              </w:rPr>
              <w:fldChar w:fldCharType="begin"/>
            </w:r>
            <w:r w:rsidRPr="007A0FF9">
              <w:rPr>
                <w:rFonts w:ascii="楷体" w:hAnsi="楷体" w:hint="eastAsia"/>
                <w:b/>
                <w:i/>
                <w:szCs w:val="21"/>
              </w:rPr>
              <w:instrText>SEQ 图表 \* ARABIC</w:instrText>
            </w:r>
            <w:r w:rsidRPr="007A0FF9">
              <w:rPr>
                <w:rFonts w:ascii="楷体" w:hAnsi="楷体"/>
                <w:b/>
                <w:i/>
                <w:szCs w:val="21"/>
              </w:rPr>
              <w:fldChar w:fldCharType="separate"/>
            </w:r>
            <w:r w:rsidR="00334D28">
              <w:rPr>
                <w:rFonts w:ascii="楷体" w:hAnsi="楷体"/>
                <w:b/>
                <w:i/>
                <w:noProof/>
                <w:szCs w:val="21"/>
              </w:rPr>
              <w:t>4</w:t>
            </w:r>
            <w:r w:rsidRPr="007A0FF9">
              <w:rPr>
                <w:rFonts w:ascii="楷体" w:hAnsi="楷体"/>
                <w:b/>
                <w:i/>
                <w:szCs w:val="21"/>
              </w:rPr>
              <w:fldChar w:fldCharType="end"/>
            </w:r>
            <w:r w:rsidRPr="007A0FF9">
              <w:rPr>
                <w:rFonts w:ascii="楷体" w:hAnsi="楷体" w:hint="eastAsia"/>
                <w:b/>
                <w:i/>
                <w:szCs w:val="21"/>
              </w:rPr>
              <w:t>：凤凰传媒管理费用率情况</w:t>
            </w:r>
            <w:bookmarkEnd w:id="46"/>
          </w:p>
        </w:tc>
      </w:tr>
      <w:tr w:rsidR="001F0260" w:rsidRPr="007A0FF9" w:rsidTr="001D5471">
        <w:trPr>
          <w:trHeight w:val="2714"/>
        </w:trPr>
        <w:tc>
          <w:tcPr>
            <w:tcW w:w="4961" w:type="dxa"/>
            <w:tcBorders>
              <w:top w:val="single" w:sz="4" w:space="0" w:color="C1002C"/>
              <w:bottom w:val="single" w:sz="4" w:space="0" w:color="C1002C"/>
              <w:right w:val="nil"/>
            </w:tcBorders>
            <w:shd w:val="clear" w:color="auto" w:fill="auto"/>
          </w:tcPr>
          <w:p w:rsidR="001F0260" w:rsidRPr="007A0FF9" w:rsidRDefault="00A67B28" w:rsidP="00E55214">
            <w:pPr>
              <w:rPr>
                <w:rFonts w:ascii="楷体" w:hAnsi="楷体"/>
              </w:rPr>
            </w:pPr>
            <w:r w:rsidRPr="007A0FF9">
              <w:rPr>
                <w:rFonts w:ascii="楷体" w:hAnsi="楷体"/>
                <w:noProof/>
              </w:rPr>
              <w:drawing>
                <wp:inline distT="0" distB="0" distL="0" distR="0" wp14:anchorId="00BED990" wp14:editId="34AD0B68">
                  <wp:extent cx="2828578" cy="1694793"/>
                  <wp:effectExtent l="0" t="0" r="0"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4153" cy="1698133"/>
                          </a:xfrm>
                          <a:prstGeom prst="rect">
                            <a:avLst/>
                          </a:prstGeom>
                          <a:noFill/>
                        </pic:spPr>
                      </pic:pic>
                    </a:graphicData>
                  </a:graphic>
                </wp:inline>
              </w:drawing>
            </w:r>
          </w:p>
        </w:tc>
        <w:tc>
          <w:tcPr>
            <w:tcW w:w="284" w:type="dxa"/>
            <w:tcBorders>
              <w:top w:val="nil"/>
              <w:left w:val="nil"/>
              <w:bottom w:val="nil"/>
              <w:right w:val="nil"/>
            </w:tcBorders>
            <w:shd w:val="clear" w:color="auto" w:fill="auto"/>
          </w:tcPr>
          <w:p w:rsidR="001F0260" w:rsidRPr="007A0FF9" w:rsidRDefault="001F0260" w:rsidP="00E55214">
            <w:pPr>
              <w:rPr>
                <w:rFonts w:ascii="楷体" w:hAnsi="楷体"/>
              </w:rPr>
            </w:pPr>
          </w:p>
        </w:tc>
        <w:tc>
          <w:tcPr>
            <w:tcW w:w="4961" w:type="dxa"/>
            <w:tcBorders>
              <w:top w:val="single" w:sz="4" w:space="0" w:color="C1002C"/>
              <w:left w:val="nil"/>
              <w:bottom w:val="single" w:sz="4" w:space="0" w:color="C1002C"/>
            </w:tcBorders>
            <w:shd w:val="clear" w:color="auto" w:fill="auto"/>
          </w:tcPr>
          <w:p w:rsidR="001F0260" w:rsidRPr="007A0FF9" w:rsidRDefault="00A67B28" w:rsidP="00E55214">
            <w:pPr>
              <w:rPr>
                <w:rFonts w:ascii="楷体" w:hAnsi="楷体"/>
              </w:rPr>
            </w:pPr>
            <w:r w:rsidRPr="007A0FF9">
              <w:rPr>
                <w:rFonts w:ascii="楷体" w:hAnsi="楷体"/>
                <w:noProof/>
              </w:rPr>
              <w:drawing>
                <wp:inline distT="0" distB="0" distL="0" distR="0" wp14:anchorId="6D9B6C8E" wp14:editId="7EA077FC">
                  <wp:extent cx="2893398" cy="1735798"/>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5911" cy="1737306"/>
                          </a:xfrm>
                          <a:prstGeom prst="rect">
                            <a:avLst/>
                          </a:prstGeom>
                          <a:noFill/>
                        </pic:spPr>
                      </pic:pic>
                    </a:graphicData>
                  </a:graphic>
                </wp:inline>
              </w:drawing>
            </w:r>
          </w:p>
        </w:tc>
      </w:tr>
      <w:tr w:rsidR="001F0260" w:rsidRPr="007A0FF9" w:rsidTr="00E55214">
        <w:trPr>
          <w:trHeight w:hRule="exact" w:val="397"/>
        </w:trPr>
        <w:tc>
          <w:tcPr>
            <w:tcW w:w="4961" w:type="dxa"/>
            <w:tcBorders>
              <w:top w:val="single" w:sz="4" w:space="0" w:color="C1002C"/>
              <w:bottom w:val="nil"/>
              <w:right w:val="nil"/>
            </w:tcBorders>
            <w:shd w:val="clear" w:color="auto" w:fill="auto"/>
          </w:tcPr>
          <w:p w:rsidR="001F0260" w:rsidRPr="007A0FF9" w:rsidRDefault="001F0260" w:rsidP="00E55214">
            <w:pPr>
              <w:pStyle w:val="afb"/>
              <w:rPr>
                <w:rFonts w:ascii="楷体" w:hAnsi="楷体"/>
              </w:rPr>
            </w:pPr>
            <w:r w:rsidRPr="007A0FF9">
              <w:rPr>
                <w:rFonts w:ascii="楷体" w:hAnsi="楷体" w:hint="eastAsia"/>
              </w:rPr>
              <w:t>来源：wind，国联证券研究所</w:t>
            </w:r>
          </w:p>
        </w:tc>
        <w:tc>
          <w:tcPr>
            <w:tcW w:w="284" w:type="dxa"/>
            <w:tcBorders>
              <w:top w:val="nil"/>
              <w:left w:val="nil"/>
              <w:bottom w:val="nil"/>
              <w:right w:val="nil"/>
            </w:tcBorders>
            <w:shd w:val="clear" w:color="auto" w:fill="auto"/>
          </w:tcPr>
          <w:p w:rsidR="001F0260" w:rsidRPr="007A0FF9" w:rsidRDefault="001F0260" w:rsidP="00E55214">
            <w:pPr>
              <w:rPr>
                <w:rFonts w:ascii="楷体" w:hAnsi="楷体"/>
              </w:rPr>
            </w:pPr>
          </w:p>
        </w:tc>
        <w:tc>
          <w:tcPr>
            <w:tcW w:w="4961" w:type="dxa"/>
            <w:tcBorders>
              <w:top w:val="single" w:sz="4" w:space="0" w:color="C1002C"/>
              <w:left w:val="nil"/>
              <w:bottom w:val="nil"/>
            </w:tcBorders>
            <w:shd w:val="clear" w:color="auto" w:fill="auto"/>
          </w:tcPr>
          <w:p w:rsidR="001F0260" w:rsidRPr="007A0FF9" w:rsidRDefault="001F0260" w:rsidP="00E55214">
            <w:pPr>
              <w:pStyle w:val="afb"/>
              <w:keepNext/>
              <w:rPr>
                <w:rFonts w:ascii="楷体" w:hAnsi="楷体"/>
              </w:rPr>
            </w:pPr>
            <w:r w:rsidRPr="007A0FF9">
              <w:rPr>
                <w:rFonts w:ascii="楷体" w:hAnsi="楷体" w:hint="eastAsia"/>
              </w:rPr>
              <w:t>来源：wind，国联证券研究所</w:t>
            </w:r>
          </w:p>
        </w:tc>
      </w:tr>
    </w:tbl>
    <w:p w:rsidR="001F0260" w:rsidRPr="007A0FF9" w:rsidRDefault="00EF5F74" w:rsidP="001D5471">
      <w:pPr>
        <w:pStyle w:val="afa"/>
        <w:spacing w:before="156" w:after="156"/>
        <w:ind w:left="2520" w:firstLine="422"/>
        <w:rPr>
          <w:rFonts w:ascii="楷体" w:hAnsi="楷体"/>
          <w:b/>
        </w:rPr>
      </w:pPr>
      <w:r w:rsidRPr="007A0FF9">
        <w:rPr>
          <w:rFonts w:ascii="楷体" w:hAnsi="楷体" w:hint="eastAsia"/>
          <w:b/>
        </w:rPr>
        <w:lastRenderedPageBreak/>
        <w:t>公司在手现金充裕，2018年通过剥离印刷业务和游戏业务，提升了货币资金，2018Q3货币资金/总资产达到 36.30%。</w:t>
      </w:r>
      <w:r w:rsidRPr="007A0FF9">
        <w:rPr>
          <w:rFonts w:ascii="楷体" w:hAnsi="楷体" w:hint="eastAsia"/>
        </w:rPr>
        <w:t>2018Q3公司货币资金81.35亿，较2017年底57.15亿增长了</w:t>
      </w:r>
      <w:r w:rsidR="009A7547" w:rsidRPr="007A0FF9">
        <w:rPr>
          <w:rFonts w:ascii="楷体" w:hAnsi="楷体" w:hint="eastAsia"/>
        </w:rPr>
        <w:t>42%。</w:t>
      </w:r>
    </w:p>
    <w:p w:rsidR="001F0260" w:rsidRPr="007A0FF9" w:rsidRDefault="009A7547" w:rsidP="001D5471">
      <w:pPr>
        <w:pStyle w:val="afa"/>
        <w:spacing w:before="156" w:after="156"/>
        <w:ind w:left="2520" w:firstLine="422"/>
        <w:rPr>
          <w:rFonts w:ascii="楷体" w:hAnsi="楷体"/>
        </w:rPr>
      </w:pPr>
      <w:r w:rsidRPr="007A0FF9">
        <w:rPr>
          <w:rFonts w:ascii="楷体" w:hAnsi="楷体" w:hint="eastAsia"/>
          <w:b/>
        </w:rPr>
        <w:t>公司经营活动产生的现金流量净额/净利润</w:t>
      </w:r>
      <w:r w:rsidR="00133408" w:rsidRPr="007A0FF9">
        <w:rPr>
          <w:rFonts w:ascii="楷体" w:hAnsi="楷体" w:hint="eastAsia"/>
          <w:b/>
        </w:rPr>
        <w:t>2015-</w:t>
      </w:r>
      <w:r w:rsidRPr="007A0FF9">
        <w:rPr>
          <w:rFonts w:ascii="楷体" w:hAnsi="楷体" w:hint="eastAsia"/>
          <w:b/>
        </w:rPr>
        <w:t>2017年</w:t>
      </w:r>
      <w:r w:rsidR="00133408" w:rsidRPr="007A0FF9">
        <w:rPr>
          <w:rFonts w:ascii="楷体" w:hAnsi="楷体" w:hint="eastAsia"/>
          <w:b/>
        </w:rPr>
        <w:t>保持在</w:t>
      </w:r>
      <w:r w:rsidRPr="007A0FF9">
        <w:rPr>
          <w:rFonts w:ascii="楷体" w:hAnsi="楷体" w:hint="eastAsia"/>
          <w:b/>
        </w:rPr>
        <w:t>1.50</w:t>
      </w:r>
      <w:r w:rsidR="00133408" w:rsidRPr="007A0FF9">
        <w:rPr>
          <w:rFonts w:ascii="楷体" w:hAnsi="楷体" w:hint="eastAsia"/>
          <w:b/>
        </w:rPr>
        <w:t>以上</w:t>
      </w:r>
      <w:r w:rsidRPr="007A0FF9">
        <w:rPr>
          <w:rFonts w:ascii="楷体" w:hAnsi="楷体" w:hint="eastAsia"/>
          <w:b/>
        </w:rPr>
        <w:t>，现金流优异</w:t>
      </w:r>
      <w:r w:rsidRPr="007A0FF9">
        <w:rPr>
          <w:rFonts w:ascii="楷体" w:hAnsi="楷体" w:hint="eastAsia"/>
        </w:rPr>
        <w:t>。</w:t>
      </w:r>
    </w:p>
    <w:tbl>
      <w:tblPr>
        <w:tblpPr w:leftFromText="180" w:rightFromText="180" w:vertAnchor="text" w:tblpXSpec="center" w:tblpY="1"/>
        <w:tblOverlap w:val="never"/>
        <w:tblW w:w="10206" w:type="dxa"/>
        <w:tblBorders>
          <w:insideH w:val="single" w:sz="8" w:space="0" w:color="C00000"/>
          <w:insideV w:val="single" w:sz="8" w:space="0" w:color="C00000"/>
        </w:tblBorders>
        <w:tblLayout w:type="fixed"/>
        <w:tblLook w:val="0000" w:firstRow="0" w:lastRow="0" w:firstColumn="0" w:lastColumn="0" w:noHBand="0" w:noVBand="0"/>
      </w:tblPr>
      <w:tblGrid>
        <w:gridCol w:w="4961"/>
        <w:gridCol w:w="284"/>
        <w:gridCol w:w="4961"/>
      </w:tblGrid>
      <w:tr w:rsidR="009A7547" w:rsidRPr="007A0FF9" w:rsidTr="00E55214">
        <w:trPr>
          <w:trHeight w:hRule="exact" w:val="397"/>
        </w:trPr>
        <w:tc>
          <w:tcPr>
            <w:tcW w:w="4961" w:type="dxa"/>
            <w:tcBorders>
              <w:top w:val="single" w:sz="4" w:space="0" w:color="C1002C"/>
              <w:bottom w:val="single" w:sz="4" w:space="0" w:color="C1002C"/>
              <w:right w:val="nil"/>
            </w:tcBorders>
            <w:shd w:val="clear" w:color="auto" w:fill="auto"/>
            <w:vAlign w:val="center"/>
          </w:tcPr>
          <w:p w:rsidR="009A7547" w:rsidRPr="007A0FF9" w:rsidRDefault="009A7547" w:rsidP="009A7547">
            <w:pPr>
              <w:rPr>
                <w:rFonts w:ascii="楷体" w:hAnsi="楷体"/>
                <w:b/>
                <w:i/>
                <w:szCs w:val="21"/>
              </w:rPr>
            </w:pPr>
            <w:bookmarkStart w:id="47" w:name="_Toc535568090"/>
            <w:r w:rsidRPr="007A0FF9">
              <w:rPr>
                <w:rFonts w:ascii="楷体" w:hAnsi="楷体" w:hint="eastAsia"/>
                <w:b/>
                <w:i/>
                <w:szCs w:val="21"/>
              </w:rPr>
              <w:t>图表</w:t>
            </w:r>
            <w:r w:rsidRPr="007A0FF9">
              <w:rPr>
                <w:rFonts w:ascii="楷体" w:hAnsi="楷体" w:hint="eastAsia"/>
                <w:b/>
                <w:i/>
                <w:szCs w:val="21"/>
              </w:rPr>
              <w:fldChar w:fldCharType="begin"/>
            </w:r>
            <w:r w:rsidRPr="007A0FF9">
              <w:rPr>
                <w:rFonts w:ascii="楷体" w:hAnsi="楷体" w:hint="eastAsia"/>
                <w:b/>
                <w:i/>
                <w:szCs w:val="21"/>
              </w:rPr>
              <w:instrText>SEQ 图表 \* ARABIC</w:instrText>
            </w:r>
            <w:r w:rsidRPr="007A0FF9">
              <w:rPr>
                <w:rFonts w:ascii="楷体" w:hAnsi="楷体" w:hint="eastAsia"/>
                <w:b/>
                <w:i/>
                <w:szCs w:val="21"/>
              </w:rPr>
              <w:fldChar w:fldCharType="separate"/>
            </w:r>
            <w:r w:rsidR="00334D28">
              <w:rPr>
                <w:rFonts w:ascii="楷体" w:hAnsi="楷体"/>
                <w:b/>
                <w:i/>
                <w:noProof/>
                <w:szCs w:val="21"/>
              </w:rPr>
              <w:t>5</w:t>
            </w:r>
            <w:r w:rsidRPr="007A0FF9">
              <w:rPr>
                <w:rFonts w:ascii="楷体" w:hAnsi="楷体" w:hint="eastAsia"/>
                <w:b/>
                <w:i/>
                <w:szCs w:val="21"/>
              </w:rPr>
              <w:fldChar w:fldCharType="end"/>
            </w:r>
            <w:r w:rsidRPr="007A0FF9">
              <w:rPr>
                <w:rFonts w:ascii="楷体" w:hAnsi="楷体" w:hint="eastAsia"/>
                <w:b/>
                <w:i/>
                <w:szCs w:val="21"/>
              </w:rPr>
              <w:t>：公司货币资金/总资产</w:t>
            </w:r>
            <w:bookmarkEnd w:id="47"/>
          </w:p>
        </w:tc>
        <w:tc>
          <w:tcPr>
            <w:tcW w:w="284" w:type="dxa"/>
            <w:tcBorders>
              <w:top w:val="nil"/>
              <w:left w:val="nil"/>
              <w:bottom w:val="nil"/>
              <w:right w:val="nil"/>
            </w:tcBorders>
            <w:shd w:val="clear" w:color="auto" w:fill="auto"/>
          </w:tcPr>
          <w:p w:rsidR="009A7547" w:rsidRPr="007A0FF9" w:rsidRDefault="009A7547" w:rsidP="00E55214">
            <w:pPr>
              <w:rPr>
                <w:rFonts w:ascii="楷体" w:hAnsi="楷体"/>
              </w:rPr>
            </w:pPr>
          </w:p>
        </w:tc>
        <w:tc>
          <w:tcPr>
            <w:tcW w:w="4961" w:type="dxa"/>
            <w:tcBorders>
              <w:top w:val="single" w:sz="4" w:space="0" w:color="C1002C"/>
              <w:left w:val="nil"/>
              <w:bottom w:val="single" w:sz="4" w:space="0" w:color="C1002C"/>
            </w:tcBorders>
            <w:shd w:val="clear" w:color="auto" w:fill="auto"/>
            <w:vAlign w:val="center"/>
          </w:tcPr>
          <w:p w:rsidR="009A7547" w:rsidRPr="007A0FF9" w:rsidRDefault="009A7547" w:rsidP="009A7547">
            <w:pPr>
              <w:rPr>
                <w:rFonts w:ascii="楷体" w:hAnsi="楷体"/>
                <w:szCs w:val="21"/>
              </w:rPr>
            </w:pPr>
            <w:bookmarkStart w:id="48" w:name="_Toc535568091"/>
            <w:r w:rsidRPr="007A0FF9">
              <w:rPr>
                <w:rFonts w:ascii="楷体" w:hAnsi="楷体" w:hint="eastAsia"/>
                <w:b/>
                <w:i/>
                <w:szCs w:val="21"/>
              </w:rPr>
              <w:t>图表</w:t>
            </w:r>
            <w:r w:rsidRPr="007A0FF9">
              <w:rPr>
                <w:rFonts w:ascii="楷体" w:hAnsi="楷体"/>
                <w:b/>
                <w:i/>
                <w:szCs w:val="21"/>
              </w:rPr>
              <w:fldChar w:fldCharType="begin"/>
            </w:r>
            <w:r w:rsidRPr="007A0FF9">
              <w:rPr>
                <w:rFonts w:ascii="楷体" w:hAnsi="楷体" w:hint="eastAsia"/>
                <w:b/>
                <w:i/>
                <w:szCs w:val="21"/>
              </w:rPr>
              <w:instrText>SEQ 图表 \* ARABIC</w:instrText>
            </w:r>
            <w:r w:rsidRPr="007A0FF9">
              <w:rPr>
                <w:rFonts w:ascii="楷体" w:hAnsi="楷体"/>
                <w:b/>
                <w:i/>
                <w:szCs w:val="21"/>
              </w:rPr>
              <w:fldChar w:fldCharType="separate"/>
            </w:r>
            <w:r w:rsidR="00334D28">
              <w:rPr>
                <w:rFonts w:ascii="楷体" w:hAnsi="楷体"/>
                <w:b/>
                <w:i/>
                <w:noProof/>
                <w:szCs w:val="21"/>
              </w:rPr>
              <w:t>6</w:t>
            </w:r>
            <w:r w:rsidRPr="007A0FF9">
              <w:rPr>
                <w:rFonts w:ascii="楷体" w:hAnsi="楷体"/>
                <w:b/>
                <w:i/>
                <w:szCs w:val="21"/>
              </w:rPr>
              <w:fldChar w:fldCharType="end"/>
            </w:r>
            <w:r w:rsidRPr="007A0FF9">
              <w:rPr>
                <w:rFonts w:ascii="楷体" w:hAnsi="楷体" w:hint="eastAsia"/>
                <w:b/>
                <w:i/>
                <w:szCs w:val="21"/>
              </w:rPr>
              <w:t>：公司</w:t>
            </w:r>
            <w:r w:rsidRPr="007A0FF9">
              <w:rPr>
                <w:rFonts w:ascii="楷体" w:hAnsi="楷体" w:hint="eastAsia"/>
                <w:b/>
              </w:rPr>
              <w:t>经营活动产生的现金流量净额/净利润</w:t>
            </w:r>
            <w:bookmarkEnd w:id="48"/>
          </w:p>
        </w:tc>
      </w:tr>
      <w:tr w:rsidR="009A7547" w:rsidRPr="007A0FF9" w:rsidTr="00E55214">
        <w:trPr>
          <w:trHeight w:val="3119"/>
        </w:trPr>
        <w:tc>
          <w:tcPr>
            <w:tcW w:w="4961" w:type="dxa"/>
            <w:tcBorders>
              <w:top w:val="single" w:sz="4" w:space="0" w:color="C1002C"/>
              <w:bottom w:val="single" w:sz="4" w:space="0" w:color="C1002C"/>
              <w:right w:val="nil"/>
            </w:tcBorders>
            <w:shd w:val="clear" w:color="auto" w:fill="auto"/>
          </w:tcPr>
          <w:p w:rsidR="009A7547" w:rsidRPr="007A0FF9" w:rsidRDefault="00133408" w:rsidP="00E55214">
            <w:pPr>
              <w:rPr>
                <w:rFonts w:ascii="楷体" w:hAnsi="楷体"/>
              </w:rPr>
            </w:pPr>
            <w:r w:rsidRPr="007A0FF9">
              <w:rPr>
                <w:rFonts w:ascii="楷体" w:hAnsi="楷体"/>
                <w:noProof/>
              </w:rPr>
              <w:drawing>
                <wp:inline distT="0" distB="0" distL="0" distR="0" wp14:anchorId="7A369147" wp14:editId="1A703739">
                  <wp:extent cx="2982749" cy="1789402"/>
                  <wp:effectExtent l="0" t="0" r="8255" b="190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82704" cy="1789375"/>
                          </a:xfrm>
                          <a:prstGeom prst="rect">
                            <a:avLst/>
                          </a:prstGeom>
                          <a:noFill/>
                        </pic:spPr>
                      </pic:pic>
                    </a:graphicData>
                  </a:graphic>
                </wp:inline>
              </w:drawing>
            </w:r>
          </w:p>
        </w:tc>
        <w:tc>
          <w:tcPr>
            <w:tcW w:w="284" w:type="dxa"/>
            <w:tcBorders>
              <w:top w:val="nil"/>
              <w:left w:val="nil"/>
              <w:bottom w:val="nil"/>
              <w:right w:val="nil"/>
            </w:tcBorders>
            <w:shd w:val="clear" w:color="auto" w:fill="auto"/>
          </w:tcPr>
          <w:p w:rsidR="009A7547" w:rsidRPr="007A0FF9" w:rsidRDefault="009A7547" w:rsidP="00E55214">
            <w:pPr>
              <w:rPr>
                <w:rFonts w:ascii="楷体" w:hAnsi="楷体"/>
              </w:rPr>
            </w:pPr>
          </w:p>
        </w:tc>
        <w:tc>
          <w:tcPr>
            <w:tcW w:w="4961" w:type="dxa"/>
            <w:tcBorders>
              <w:top w:val="single" w:sz="4" w:space="0" w:color="C1002C"/>
              <w:left w:val="nil"/>
              <w:bottom w:val="single" w:sz="4" w:space="0" w:color="C1002C"/>
            </w:tcBorders>
            <w:shd w:val="clear" w:color="auto" w:fill="auto"/>
          </w:tcPr>
          <w:p w:rsidR="009A7547" w:rsidRPr="007A0FF9" w:rsidRDefault="009A7547" w:rsidP="00E55214">
            <w:pPr>
              <w:rPr>
                <w:rFonts w:ascii="楷体" w:hAnsi="楷体"/>
              </w:rPr>
            </w:pPr>
            <w:r w:rsidRPr="007A0FF9">
              <w:rPr>
                <w:rFonts w:ascii="楷体" w:hAnsi="楷体"/>
                <w:noProof/>
              </w:rPr>
              <w:drawing>
                <wp:inline distT="0" distB="0" distL="0" distR="0" wp14:anchorId="5E0344DF" wp14:editId="3E75FD92">
                  <wp:extent cx="3139937" cy="1883701"/>
                  <wp:effectExtent l="0" t="0" r="3810" b="254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0213" cy="1883866"/>
                          </a:xfrm>
                          <a:prstGeom prst="rect">
                            <a:avLst/>
                          </a:prstGeom>
                          <a:noFill/>
                        </pic:spPr>
                      </pic:pic>
                    </a:graphicData>
                  </a:graphic>
                </wp:inline>
              </w:drawing>
            </w:r>
          </w:p>
        </w:tc>
      </w:tr>
      <w:tr w:rsidR="009A7547" w:rsidRPr="007A0FF9" w:rsidTr="00E55214">
        <w:trPr>
          <w:trHeight w:hRule="exact" w:val="397"/>
        </w:trPr>
        <w:tc>
          <w:tcPr>
            <w:tcW w:w="4961" w:type="dxa"/>
            <w:tcBorders>
              <w:top w:val="single" w:sz="4" w:space="0" w:color="C1002C"/>
              <w:bottom w:val="nil"/>
              <w:right w:val="nil"/>
            </w:tcBorders>
            <w:shd w:val="clear" w:color="auto" w:fill="auto"/>
          </w:tcPr>
          <w:p w:rsidR="009A7547" w:rsidRPr="007A0FF9" w:rsidRDefault="009A7547" w:rsidP="00E55214">
            <w:pPr>
              <w:pStyle w:val="afb"/>
              <w:rPr>
                <w:rFonts w:ascii="楷体" w:hAnsi="楷体"/>
              </w:rPr>
            </w:pPr>
            <w:r w:rsidRPr="007A0FF9">
              <w:rPr>
                <w:rFonts w:ascii="楷体" w:hAnsi="楷体" w:hint="eastAsia"/>
              </w:rPr>
              <w:t>来源：wind，国联证券研究所</w:t>
            </w:r>
          </w:p>
        </w:tc>
        <w:tc>
          <w:tcPr>
            <w:tcW w:w="284" w:type="dxa"/>
            <w:tcBorders>
              <w:top w:val="nil"/>
              <w:left w:val="nil"/>
              <w:bottom w:val="nil"/>
              <w:right w:val="nil"/>
            </w:tcBorders>
            <w:shd w:val="clear" w:color="auto" w:fill="auto"/>
          </w:tcPr>
          <w:p w:rsidR="009A7547" w:rsidRPr="007A0FF9" w:rsidRDefault="009A7547" w:rsidP="00E55214">
            <w:pPr>
              <w:rPr>
                <w:rFonts w:ascii="楷体" w:hAnsi="楷体"/>
              </w:rPr>
            </w:pPr>
          </w:p>
        </w:tc>
        <w:tc>
          <w:tcPr>
            <w:tcW w:w="4961" w:type="dxa"/>
            <w:tcBorders>
              <w:top w:val="single" w:sz="4" w:space="0" w:color="C1002C"/>
              <w:left w:val="nil"/>
              <w:bottom w:val="nil"/>
            </w:tcBorders>
            <w:shd w:val="clear" w:color="auto" w:fill="auto"/>
          </w:tcPr>
          <w:p w:rsidR="009A7547" w:rsidRPr="007A0FF9" w:rsidRDefault="009A7547" w:rsidP="00E55214">
            <w:pPr>
              <w:pStyle w:val="afb"/>
              <w:keepNext/>
              <w:rPr>
                <w:rFonts w:ascii="楷体" w:hAnsi="楷体"/>
              </w:rPr>
            </w:pPr>
            <w:r w:rsidRPr="007A0FF9">
              <w:rPr>
                <w:rFonts w:ascii="楷体" w:hAnsi="楷体" w:hint="eastAsia"/>
              </w:rPr>
              <w:t>来源：wind，国联证券研究所</w:t>
            </w:r>
          </w:p>
        </w:tc>
      </w:tr>
    </w:tbl>
    <w:p w:rsidR="009A7547" w:rsidRPr="007A0FF9" w:rsidRDefault="00A3134C" w:rsidP="001D5471">
      <w:pPr>
        <w:pStyle w:val="afa"/>
        <w:spacing w:before="156" w:after="156"/>
        <w:ind w:left="2520" w:firstLine="422"/>
        <w:rPr>
          <w:rFonts w:ascii="楷体" w:hAnsi="楷体"/>
        </w:rPr>
      </w:pPr>
      <w:r w:rsidRPr="007A0FF9">
        <w:rPr>
          <w:rFonts w:ascii="楷体" w:hAnsi="楷体" w:hint="eastAsia"/>
          <w:b/>
        </w:rPr>
        <w:t>公司资产负债率较低，商誉减值风险小。</w:t>
      </w:r>
      <w:r w:rsidR="004504EE" w:rsidRPr="007A0FF9">
        <w:rPr>
          <w:rFonts w:ascii="楷体" w:hAnsi="楷体" w:hint="eastAsia"/>
        </w:rPr>
        <w:t>公司2014-2018Q3资产负债率一直维持在40%以下，</w:t>
      </w:r>
      <w:r w:rsidR="00592F10" w:rsidRPr="007A0FF9">
        <w:rPr>
          <w:rFonts w:ascii="楷体" w:hAnsi="楷体" w:hint="eastAsia"/>
        </w:rPr>
        <w:t>商誉/总资产逐年降低，2018Q3为0.89%，商誉减值风险小。</w:t>
      </w:r>
    </w:p>
    <w:tbl>
      <w:tblPr>
        <w:tblpPr w:leftFromText="180" w:rightFromText="180" w:vertAnchor="text" w:tblpXSpec="center" w:tblpY="1"/>
        <w:tblOverlap w:val="never"/>
        <w:tblW w:w="10206" w:type="dxa"/>
        <w:tblBorders>
          <w:insideH w:val="single" w:sz="8" w:space="0" w:color="C00000"/>
          <w:insideV w:val="single" w:sz="8" w:space="0" w:color="C00000"/>
        </w:tblBorders>
        <w:tblLayout w:type="fixed"/>
        <w:tblLook w:val="0000" w:firstRow="0" w:lastRow="0" w:firstColumn="0" w:lastColumn="0" w:noHBand="0" w:noVBand="0"/>
      </w:tblPr>
      <w:tblGrid>
        <w:gridCol w:w="4961"/>
        <w:gridCol w:w="284"/>
        <w:gridCol w:w="4961"/>
      </w:tblGrid>
      <w:tr w:rsidR="007A5A17" w:rsidRPr="007A0FF9" w:rsidTr="00E55214">
        <w:trPr>
          <w:trHeight w:hRule="exact" w:val="397"/>
        </w:trPr>
        <w:tc>
          <w:tcPr>
            <w:tcW w:w="4961" w:type="dxa"/>
            <w:tcBorders>
              <w:top w:val="single" w:sz="4" w:space="0" w:color="C1002C"/>
              <w:bottom w:val="single" w:sz="4" w:space="0" w:color="C1002C"/>
              <w:right w:val="nil"/>
            </w:tcBorders>
            <w:shd w:val="clear" w:color="auto" w:fill="auto"/>
            <w:vAlign w:val="center"/>
          </w:tcPr>
          <w:p w:rsidR="007A5A17" w:rsidRPr="007A0FF9" w:rsidRDefault="007A5A17" w:rsidP="007A5A17">
            <w:pPr>
              <w:rPr>
                <w:rFonts w:ascii="楷体" w:hAnsi="楷体"/>
                <w:b/>
                <w:i/>
                <w:szCs w:val="21"/>
              </w:rPr>
            </w:pPr>
            <w:bookmarkStart w:id="49" w:name="_Toc535568092"/>
            <w:r w:rsidRPr="007A0FF9">
              <w:rPr>
                <w:rFonts w:ascii="楷体" w:hAnsi="楷体" w:hint="eastAsia"/>
                <w:b/>
                <w:i/>
                <w:szCs w:val="21"/>
              </w:rPr>
              <w:t>图表</w:t>
            </w:r>
            <w:r w:rsidRPr="007A0FF9">
              <w:rPr>
                <w:rFonts w:ascii="楷体" w:hAnsi="楷体" w:hint="eastAsia"/>
                <w:b/>
                <w:i/>
                <w:szCs w:val="21"/>
              </w:rPr>
              <w:fldChar w:fldCharType="begin"/>
            </w:r>
            <w:r w:rsidRPr="007A0FF9">
              <w:rPr>
                <w:rFonts w:ascii="楷体" w:hAnsi="楷体" w:hint="eastAsia"/>
                <w:b/>
                <w:i/>
                <w:szCs w:val="21"/>
              </w:rPr>
              <w:instrText>SEQ 图表 \* ARABIC</w:instrText>
            </w:r>
            <w:r w:rsidRPr="007A0FF9">
              <w:rPr>
                <w:rFonts w:ascii="楷体" w:hAnsi="楷体" w:hint="eastAsia"/>
                <w:b/>
                <w:i/>
                <w:szCs w:val="21"/>
              </w:rPr>
              <w:fldChar w:fldCharType="separate"/>
            </w:r>
            <w:r w:rsidR="00334D28">
              <w:rPr>
                <w:rFonts w:ascii="楷体" w:hAnsi="楷体"/>
                <w:b/>
                <w:i/>
                <w:noProof/>
                <w:szCs w:val="21"/>
              </w:rPr>
              <w:t>7</w:t>
            </w:r>
            <w:r w:rsidRPr="007A0FF9">
              <w:rPr>
                <w:rFonts w:ascii="楷体" w:hAnsi="楷体" w:hint="eastAsia"/>
                <w:b/>
                <w:i/>
                <w:szCs w:val="21"/>
              </w:rPr>
              <w:fldChar w:fldCharType="end"/>
            </w:r>
            <w:r w:rsidRPr="007A0FF9">
              <w:rPr>
                <w:rFonts w:ascii="楷体" w:hAnsi="楷体" w:hint="eastAsia"/>
                <w:b/>
                <w:i/>
                <w:szCs w:val="21"/>
              </w:rPr>
              <w:t>：公司资产负债率</w:t>
            </w:r>
            <w:bookmarkEnd w:id="49"/>
          </w:p>
        </w:tc>
        <w:tc>
          <w:tcPr>
            <w:tcW w:w="284" w:type="dxa"/>
            <w:tcBorders>
              <w:top w:val="nil"/>
              <w:left w:val="nil"/>
              <w:bottom w:val="nil"/>
              <w:right w:val="nil"/>
            </w:tcBorders>
            <w:shd w:val="clear" w:color="auto" w:fill="auto"/>
          </w:tcPr>
          <w:p w:rsidR="007A5A17" w:rsidRPr="007A0FF9" w:rsidRDefault="007A5A17" w:rsidP="00E55214">
            <w:pPr>
              <w:rPr>
                <w:rFonts w:ascii="楷体" w:hAnsi="楷体"/>
              </w:rPr>
            </w:pPr>
          </w:p>
        </w:tc>
        <w:tc>
          <w:tcPr>
            <w:tcW w:w="4961" w:type="dxa"/>
            <w:tcBorders>
              <w:top w:val="single" w:sz="4" w:space="0" w:color="C1002C"/>
              <w:left w:val="nil"/>
              <w:bottom w:val="single" w:sz="4" w:space="0" w:color="C1002C"/>
            </w:tcBorders>
            <w:shd w:val="clear" w:color="auto" w:fill="auto"/>
            <w:vAlign w:val="center"/>
          </w:tcPr>
          <w:p w:rsidR="007A5A17" w:rsidRPr="007A0FF9" w:rsidRDefault="007A5A17" w:rsidP="007A5A17">
            <w:pPr>
              <w:rPr>
                <w:rFonts w:ascii="楷体" w:hAnsi="楷体"/>
                <w:szCs w:val="21"/>
              </w:rPr>
            </w:pPr>
            <w:bookmarkStart w:id="50" w:name="_Toc535568093"/>
            <w:r w:rsidRPr="007A0FF9">
              <w:rPr>
                <w:rFonts w:ascii="楷体" w:hAnsi="楷体" w:hint="eastAsia"/>
                <w:b/>
                <w:i/>
                <w:szCs w:val="21"/>
              </w:rPr>
              <w:t>图表</w:t>
            </w:r>
            <w:r w:rsidRPr="007A0FF9">
              <w:rPr>
                <w:rFonts w:ascii="楷体" w:hAnsi="楷体"/>
                <w:b/>
                <w:i/>
                <w:szCs w:val="21"/>
              </w:rPr>
              <w:fldChar w:fldCharType="begin"/>
            </w:r>
            <w:r w:rsidRPr="007A0FF9">
              <w:rPr>
                <w:rFonts w:ascii="楷体" w:hAnsi="楷体" w:hint="eastAsia"/>
                <w:b/>
                <w:i/>
                <w:szCs w:val="21"/>
              </w:rPr>
              <w:instrText>SEQ 图表 \* ARABIC</w:instrText>
            </w:r>
            <w:r w:rsidRPr="007A0FF9">
              <w:rPr>
                <w:rFonts w:ascii="楷体" w:hAnsi="楷体"/>
                <w:b/>
                <w:i/>
                <w:szCs w:val="21"/>
              </w:rPr>
              <w:fldChar w:fldCharType="separate"/>
            </w:r>
            <w:r w:rsidR="00334D28">
              <w:rPr>
                <w:rFonts w:ascii="楷体" w:hAnsi="楷体"/>
                <w:b/>
                <w:i/>
                <w:noProof/>
                <w:szCs w:val="21"/>
              </w:rPr>
              <w:t>8</w:t>
            </w:r>
            <w:r w:rsidRPr="007A0FF9">
              <w:rPr>
                <w:rFonts w:ascii="楷体" w:hAnsi="楷体"/>
                <w:b/>
                <w:i/>
                <w:szCs w:val="21"/>
              </w:rPr>
              <w:fldChar w:fldCharType="end"/>
            </w:r>
            <w:r w:rsidRPr="007A0FF9">
              <w:rPr>
                <w:rFonts w:ascii="楷体" w:hAnsi="楷体" w:hint="eastAsia"/>
                <w:b/>
                <w:i/>
                <w:szCs w:val="21"/>
              </w:rPr>
              <w:t>：公司</w:t>
            </w:r>
            <w:r w:rsidRPr="007A0FF9">
              <w:rPr>
                <w:rFonts w:ascii="楷体" w:hAnsi="楷体" w:hint="eastAsia"/>
                <w:b/>
              </w:rPr>
              <w:t>商誉/总资产</w:t>
            </w:r>
            <w:bookmarkEnd w:id="50"/>
          </w:p>
        </w:tc>
      </w:tr>
      <w:tr w:rsidR="007A5A17" w:rsidRPr="007A0FF9" w:rsidTr="00E55214">
        <w:trPr>
          <w:trHeight w:val="3119"/>
        </w:trPr>
        <w:tc>
          <w:tcPr>
            <w:tcW w:w="4961" w:type="dxa"/>
            <w:tcBorders>
              <w:top w:val="single" w:sz="4" w:space="0" w:color="C1002C"/>
              <w:bottom w:val="single" w:sz="4" w:space="0" w:color="C1002C"/>
              <w:right w:val="nil"/>
            </w:tcBorders>
            <w:shd w:val="clear" w:color="auto" w:fill="auto"/>
          </w:tcPr>
          <w:p w:rsidR="007A5A17" w:rsidRPr="007A0FF9" w:rsidRDefault="006972AF" w:rsidP="00E55214">
            <w:pPr>
              <w:rPr>
                <w:rFonts w:ascii="楷体" w:hAnsi="楷体"/>
              </w:rPr>
            </w:pPr>
            <w:r w:rsidRPr="007A0FF9">
              <w:rPr>
                <w:rFonts w:ascii="楷体" w:hAnsi="楷体"/>
                <w:noProof/>
              </w:rPr>
              <w:drawing>
                <wp:inline distT="0" distB="0" distL="0" distR="0" wp14:anchorId="4F8DACB8" wp14:editId="0927F127">
                  <wp:extent cx="3087842" cy="1852448"/>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95957" cy="1857316"/>
                          </a:xfrm>
                          <a:prstGeom prst="rect">
                            <a:avLst/>
                          </a:prstGeom>
                          <a:noFill/>
                        </pic:spPr>
                      </pic:pic>
                    </a:graphicData>
                  </a:graphic>
                </wp:inline>
              </w:drawing>
            </w:r>
          </w:p>
        </w:tc>
        <w:tc>
          <w:tcPr>
            <w:tcW w:w="284" w:type="dxa"/>
            <w:tcBorders>
              <w:top w:val="nil"/>
              <w:left w:val="nil"/>
              <w:bottom w:val="nil"/>
              <w:right w:val="nil"/>
            </w:tcBorders>
            <w:shd w:val="clear" w:color="auto" w:fill="auto"/>
          </w:tcPr>
          <w:p w:rsidR="007A5A17" w:rsidRPr="007A0FF9" w:rsidRDefault="007A5A17" w:rsidP="00E55214">
            <w:pPr>
              <w:rPr>
                <w:rFonts w:ascii="楷体" w:hAnsi="楷体"/>
              </w:rPr>
            </w:pPr>
          </w:p>
        </w:tc>
        <w:tc>
          <w:tcPr>
            <w:tcW w:w="4961" w:type="dxa"/>
            <w:tcBorders>
              <w:top w:val="single" w:sz="4" w:space="0" w:color="C1002C"/>
              <w:left w:val="nil"/>
              <w:bottom w:val="single" w:sz="4" w:space="0" w:color="C1002C"/>
            </w:tcBorders>
            <w:shd w:val="clear" w:color="auto" w:fill="auto"/>
          </w:tcPr>
          <w:p w:rsidR="007A5A17" w:rsidRPr="007A0FF9" w:rsidRDefault="006972AF" w:rsidP="00E55214">
            <w:pPr>
              <w:rPr>
                <w:rFonts w:ascii="楷体" w:hAnsi="楷体"/>
              </w:rPr>
            </w:pPr>
            <w:r w:rsidRPr="007A0FF9">
              <w:rPr>
                <w:rFonts w:ascii="楷体" w:hAnsi="楷体"/>
                <w:noProof/>
              </w:rPr>
              <w:drawing>
                <wp:inline distT="0" distB="0" distL="0" distR="0" wp14:anchorId="5C5B24A1" wp14:editId="2F992EEC">
                  <wp:extent cx="3160986" cy="1896328"/>
                  <wp:effectExtent l="0" t="0" r="1905" b="889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61424" cy="1896591"/>
                          </a:xfrm>
                          <a:prstGeom prst="rect">
                            <a:avLst/>
                          </a:prstGeom>
                          <a:noFill/>
                        </pic:spPr>
                      </pic:pic>
                    </a:graphicData>
                  </a:graphic>
                </wp:inline>
              </w:drawing>
            </w:r>
          </w:p>
        </w:tc>
      </w:tr>
      <w:tr w:rsidR="007A5A17" w:rsidRPr="007A0FF9" w:rsidTr="00E55214">
        <w:trPr>
          <w:trHeight w:hRule="exact" w:val="397"/>
        </w:trPr>
        <w:tc>
          <w:tcPr>
            <w:tcW w:w="4961" w:type="dxa"/>
            <w:tcBorders>
              <w:top w:val="single" w:sz="4" w:space="0" w:color="C1002C"/>
              <w:bottom w:val="nil"/>
              <w:right w:val="nil"/>
            </w:tcBorders>
            <w:shd w:val="clear" w:color="auto" w:fill="auto"/>
          </w:tcPr>
          <w:p w:rsidR="007A5A17" w:rsidRPr="007A0FF9" w:rsidRDefault="007A5A17" w:rsidP="00E55214">
            <w:pPr>
              <w:pStyle w:val="afb"/>
              <w:rPr>
                <w:rFonts w:ascii="楷体" w:hAnsi="楷体"/>
              </w:rPr>
            </w:pPr>
            <w:r w:rsidRPr="007A0FF9">
              <w:rPr>
                <w:rFonts w:ascii="楷体" w:hAnsi="楷体" w:hint="eastAsia"/>
              </w:rPr>
              <w:t>来源：wind，国联证券研究所</w:t>
            </w:r>
          </w:p>
        </w:tc>
        <w:tc>
          <w:tcPr>
            <w:tcW w:w="284" w:type="dxa"/>
            <w:tcBorders>
              <w:top w:val="nil"/>
              <w:left w:val="nil"/>
              <w:bottom w:val="nil"/>
              <w:right w:val="nil"/>
            </w:tcBorders>
            <w:shd w:val="clear" w:color="auto" w:fill="auto"/>
          </w:tcPr>
          <w:p w:rsidR="007A5A17" w:rsidRPr="007A0FF9" w:rsidRDefault="007A5A17" w:rsidP="00E55214">
            <w:pPr>
              <w:rPr>
                <w:rFonts w:ascii="楷体" w:hAnsi="楷体"/>
              </w:rPr>
            </w:pPr>
          </w:p>
        </w:tc>
        <w:tc>
          <w:tcPr>
            <w:tcW w:w="4961" w:type="dxa"/>
            <w:tcBorders>
              <w:top w:val="single" w:sz="4" w:space="0" w:color="C1002C"/>
              <w:left w:val="nil"/>
              <w:bottom w:val="nil"/>
            </w:tcBorders>
            <w:shd w:val="clear" w:color="auto" w:fill="auto"/>
          </w:tcPr>
          <w:p w:rsidR="007A5A17" w:rsidRPr="007A0FF9" w:rsidRDefault="007A5A17" w:rsidP="00E55214">
            <w:pPr>
              <w:pStyle w:val="afb"/>
              <w:keepNext/>
              <w:rPr>
                <w:rFonts w:ascii="楷体" w:hAnsi="楷体"/>
              </w:rPr>
            </w:pPr>
            <w:r w:rsidRPr="007A0FF9">
              <w:rPr>
                <w:rFonts w:ascii="楷体" w:hAnsi="楷体" w:hint="eastAsia"/>
              </w:rPr>
              <w:t>来源：wind，国联证券研究所</w:t>
            </w:r>
          </w:p>
        </w:tc>
      </w:tr>
    </w:tbl>
    <w:p w:rsidR="00592F10" w:rsidRPr="007A0FF9" w:rsidRDefault="001D5471" w:rsidP="001D5471">
      <w:pPr>
        <w:pStyle w:val="a3"/>
        <w:numPr>
          <w:ilvl w:val="0"/>
          <w:numId w:val="0"/>
        </w:numPr>
        <w:spacing w:before="156" w:line="276" w:lineRule="auto"/>
        <w:ind w:left="2972" w:right="-2"/>
        <w:rPr>
          <w:rFonts w:ascii="楷体" w:hAnsi="楷体"/>
        </w:rPr>
      </w:pPr>
      <w:bookmarkStart w:id="51" w:name="_Toc535568074"/>
      <w:r>
        <w:rPr>
          <w:rFonts w:ascii="楷体" w:hAnsi="楷体" w:hint="eastAsia"/>
        </w:rPr>
        <w:t>1.2.</w:t>
      </w:r>
      <w:r w:rsidR="00E55214" w:rsidRPr="007A0FF9">
        <w:rPr>
          <w:rFonts w:ascii="楷体" w:hAnsi="楷体" w:hint="eastAsia"/>
        </w:rPr>
        <w:t>出版发行业务为主，教材教辅和一般图书均衡发展</w:t>
      </w:r>
      <w:r w:rsidR="004C1C80" w:rsidRPr="007A0FF9">
        <w:rPr>
          <w:rFonts w:ascii="楷体" w:hAnsi="楷体" w:hint="eastAsia"/>
        </w:rPr>
        <w:t>，并积极向省外拓展</w:t>
      </w:r>
      <w:bookmarkEnd w:id="51"/>
    </w:p>
    <w:p w:rsidR="007A5A17" w:rsidRPr="007A0FF9" w:rsidRDefault="00E55214" w:rsidP="001D5471">
      <w:pPr>
        <w:pStyle w:val="afa"/>
        <w:spacing w:before="156" w:after="156"/>
        <w:ind w:left="2520" w:firstLine="422"/>
        <w:rPr>
          <w:rFonts w:ascii="楷体" w:hAnsi="楷体"/>
        </w:rPr>
      </w:pPr>
      <w:r w:rsidRPr="007A0FF9">
        <w:rPr>
          <w:rFonts w:ascii="楷体" w:hAnsi="楷体" w:hint="eastAsia"/>
          <w:b/>
        </w:rPr>
        <w:t>出版发行业务占公司总营收比重超过80%。</w:t>
      </w:r>
      <w:r w:rsidRPr="007A0FF9">
        <w:rPr>
          <w:rFonts w:ascii="楷体" w:hAnsi="楷体" w:hint="eastAsia"/>
        </w:rPr>
        <w:t>2017年公司出版业务和发行业务在扣除内部合并抵消数后，在总营收比重达到84.3%。</w:t>
      </w:r>
    </w:p>
    <w:p w:rsidR="00E55214" w:rsidRDefault="00E55214" w:rsidP="001D5471">
      <w:pPr>
        <w:pStyle w:val="afa"/>
        <w:spacing w:before="156" w:after="156"/>
        <w:ind w:left="2520" w:firstLine="422"/>
        <w:rPr>
          <w:rFonts w:ascii="楷体" w:hAnsi="楷体"/>
        </w:rPr>
      </w:pPr>
      <w:r w:rsidRPr="007A0FF9">
        <w:rPr>
          <w:rFonts w:ascii="楷体" w:hAnsi="楷体" w:hint="eastAsia"/>
          <w:b/>
        </w:rPr>
        <w:t>在出版发行业务中，教材 、教辅和一般图书占比最高。</w:t>
      </w:r>
      <w:r w:rsidRPr="007A0FF9">
        <w:rPr>
          <w:rFonts w:ascii="楷体" w:hAnsi="楷体" w:hint="eastAsia"/>
        </w:rPr>
        <w:t>2017年出版业务营收构成中，一般图书、教辅、教材分别占比</w:t>
      </w:r>
      <w:r w:rsidR="00F10672" w:rsidRPr="007A0FF9">
        <w:rPr>
          <w:rFonts w:ascii="楷体" w:hAnsi="楷体" w:hint="eastAsia"/>
        </w:rPr>
        <w:t>39.9</w:t>
      </w:r>
      <w:r w:rsidRPr="007A0FF9">
        <w:rPr>
          <w:rFonts w:ascii="楷体" w:hAnsi="楷体" w:hint="eastAsia"/>
        </w:rPr>
        <w:t>%、2</w:t>
      </w:r>
      <w:r w:rsidR="00F10672" w:rsidRPr="007A0FF9">
        <w:rPr>
          <w:rFonts w:ascii="楷体" w:hAnsi="楷体" w:hint="eastAsia"/>
        </w:rPr>
        <w:t>7.3</w:t>
      </w:r>
      <w:r w:rsidRPr="007A0FF9">
        <w:rPr>
          <w:rFonts w:ascii="楷体" w:hAnsi="楷体" w:hint="eastAsia"/>
        </w:rPr>
        <w:t>%和2</w:t>
      </w:r>
      <w:r w:rsidR="00F10672" w:rsidRPr="007A0FF9">
        <w:rPr>
          <w:rFonts w:ascii="楷体" w:hAnsi="楷体" w:hint="eastAsia"/>
        </w:rPr>
        <w:t>3.2</w:t>
      </w:r>
      <w:r w:rsidRPr="007A0FF9">
        <w:rPr>
          <w:rFonts w:ascii="楷体" w:hAnsi="楷体" w:hint="eastAsia"/>
        </w:rPr>
        <w:t>%。2017年发行业务营收构成中，教辅、教材和一般图书占比分别为31.6%、26.9%和24.7%。</w:t>
      </w:r>
    </w:p>
    <w:p w:rsidR="001D5471" w:rsidRPr="007A0FF9" w:rsidRDefault="001D5471" w:rsidP="001D5471">
      <w:pPr>
        <w:pStyle w:val="afa"/>
        <w:spacing w:before="156" w:after="156"/>
        <w:ind w:left="2520" w:firstLine="420"/>
        <w:rPr>
          <w:rFonts w:ascii="楷体" w:hAnsi="楷体"/>
        </w:rPr>
      </w:pPr>
    </w:p>
    <w:tbl>
      <w:tblPr>
        <w:tblpPr w:leftFromText="180" w:rightFromText="180" w:vertAnchor="text" w:tblpXSpec="center" w:tblpY="1"/>
        <w:tblOverlap w:val="never"/>
        <w:tblW w:w="10206" w:type="dxa"/>
        <w:tblBorders>
          <w:insideH w:val="single" w:sz="8" w:space="0" w:color="C00000"/>
          <w:insideV w:val="single" w:sz="8" w:space="0" w:color="C00000"/>
        </w:tblBorders>
        <w:tblLayout w:type="fixed"/>
        <w:tblLook w:val="0000" w:firstRow="0" w:lastRow="0" w:firstColumn="0" w:lastColumn="0" w:noHBand="0" w:noVBand="0"/>
      </w:tblPr>
      <w:tblGrid>
        <w:gridCol w:w="4961"/>
        <w:gridCol w:w="284"/>
        <w:gridCol w:w="4961"/>
      </w:tblGrid>
      <w:tr w:rsidR="00E55214" w:rsidRPr="007A0FF9" w:rsidTr="00E55214">
        <w:trPr>
          <w:trHeight w:hRule="exact" w:val="397"/>
        </w:trPr>
        <w:tc>
          <w:tcPr>
            <w:tcW w:w="4961" w:type="dxa"/>
            <w:tcBorders>
              <w:top w:val="single" w:sz="4" w:space="0" w:color="C1002C"/>
              <w:bottom w:val="single" w:sz="4" w:space="0" w:color="C1002C"/>
              <w:right w:val="nil"/>
            </w:tcBorders>
            <w:shd w:val="clear" w:color="auto" w:fill="auto"/>
            <w:vAlign w:val="center"/>
          </w:tcPr>
          <w:p w:rsidR="00E55214" w:rsidRPr="007A0FF9" w:rsidRDefault="00E55214" w:rsidP="004C1C80">
            <w:pPr>
              <w:rPr>
                <w:rFonts w:ascii="楷体" w:hAnsi="楷体"/>
                <w:b/>
                <w:i/>
                <w:szCs w:val="21"/>
              </w:rPr>
            </w:pPr>
            <w:bookmarkStart w:id="52" w:name="_Toc535568094"/>
            <w:r w:rsidRPr="007A0FF9">
              <w:rPr>
                <w:rFonts w:ascii="楷体" w:hAnsi="楷体" w:hint="eastAsia"/>
                <w:b/>
                <w:i/>
                <w:szCs w:val="21"/>
              </w:rPr>
              <w:lastRenderedPageBreak/>
              <w:t>图表</w:t>
            </w:r>
            <w:r w:rsidRPr="007A0FF9">
              <w:rPr>
                <w:rFonts w:ascii="楷体" w:hAnsi="楷体" w:hint="eastAsia"/>
                <w:b/>
                <w:i/>
                <w:szCs w:val="21"/>
              </w:rPr>
              <w:fldChar w:fldCharType="begin"/>
            </w:r>
            <w:r w:rsidRPr="007A0FF9">
              <w:rPr>
                <w:rFonts w:ascii="楷体" w:hAnsi="楷体" w:hint="eastAsia"/>
                <w:b/>
                <w:i/>
                <w:szCs w:val="21"/>
              </w:rPr>
              <w:instrText>SEQ 图表 \* ARABIC</w:instrText>
            </w:r>
            <w:r w:rsidRPr="007A0FF9">
              <w:rPr>
                <w:rFonts w:ascii="楷体" w:hAnsi="楷体" w:hint="eastAsia"/>
                <w:b/>
                <w:i/>
                <w:szCs w:val="21"/>
              </w:rPr>
              <w:fldChar w:fldCharType="separate"/>
            </w:r>
            <w:r w:rsidR="00334D28">
              <w:rPr>
                <w:rFonts w:ascii="楷体" w:hAnsi="楷体"/>
                <w:b/>
                <w:i/>
                <w:noProof/>
                <w:szCs w:val="21"/>
              </w:rPr>
              <w:t>9</w:t>
            </w:r>
            <w:r w:rsidRPr="007A0FF9">
              <w:rPr>
                <w:rFonts w:ascii="楷体" w:hAnsi="楷体" w:hint="eastAsia"/>
                <w:b/>
                <w:i/>
                <w:szCs w:val="21"/>
              </w:rPr>
              <w:fldChar w:fldCharType="end"/>
            </w:r>
            <w:r w:rsidRPr="007A0FF9">
              <w:rPr>
                <w:rFonts w:ascii="楷体" w:hAnsi="楷体" w:hint="eastAsia"/>
                <w:b/>
                <w:i/>
                <w:szCs w:val="21"/>
              </w:rPr>
              <w:t>：</w:t>
            </w:r>
            <w:r w:rsidR="004C1C80" w:rsidRPr="007A0FF9">
              <w:rPr>
                <w:rFonts w:ascii="楷体" w:hAnsi="楷体" w:hint="eastAsia"/>
                <w:b/>
                <w:i/>
                <w:szCs w:val="21"/>
              </w:rPr>
              <w:t>2017年公司出版业务营收构成</w:t>
            </w:r>
            <w:bookmarkEnd w:id="52"/>
          </w:p>
        </w:tc>
        <w:tc>
          <w:tcPr>
            <w:tcW w:w="284" w:type="dxa"/>
            <w:tcBorders>
              <w:top w:val="nil"/>
              <w:left w:val="nil"/>
              <w:bottom w:val="nil"/>
              <w:right w:val="nil"/>
            </w:tcBorders>
            <w:shd w:val="clear" w:color="auto" w:fill="auto"/>
          </w:tcPr>
          <w:p w:rsidR="00E55214" w:rsidRPr="007A0FF9" w:rsidRDefault="00E55214" w:rsidP="00E55214">
            <w:pPr>
              <w:rPr>
                <w:rFonts w:ascii="楷体" w:hAnsi="楷体"/>
              </w:rPr>
            </w:pPr>
          </w:p>
        </w:tc>
        <w:tc>
          <w:tcPr>
            <w:tcW w:w="4961" w:type="dxa"/>
            <w:tcBorders>
              <w:top w:val="single" w:sz="4" w:space="0" w:color="C1002C"/>
              <w:left w:val="nil"/>
              <w:bottom w:val="single" w:sz="4" w:space="0" w:color="C1002C"/>
            </w:tcBorders>
            <w:shd w:val="clear" w:color="auto" w:fill="auto"/>
            <w:vAlign w:val="center"/>
          </w:tcPr>
          <w:p w:rsidR="00E55214" w:rsidRPr="007A0FF9" w:rsidRDefault="00E55214" w:rsidP="00E55214">
            <w:pPr>
              <w:rPr>
                <w:rFonts w:ascii="楷体" w:hAnsi="楷体"/>
                <w:szCs w:val="21"/>
              </w:rPr>
            </w:pPr>
            <w:bookmarkStart w:id="53" w:name="_Toc535568095"/>
            <w:r w:rsidRPr="007A0FF9">
              <w:rPr>
                <w:rFonts w:ascii="楷体" w:hAnsi="楷体" w:hint="eastAsia"/>
                <w:b/>
                <w:i/>
                <w:szCs w:val="21"/>
              </w:rPr>
              <w:t>图表</w:t>
            </w:r>
            <w:r w:rsidRPr="007A0FF9">
              <w:rPr>
                <w:rFonts w:ascii="楷体" w:hAnsi="楷体"/>
                <w:b/>
                <w:i/>
                <w:szCs w:val="21"/>
              </w:rPr>
              <w:fldChar w:fldCharType="begin"/>
            </w:r>
            <w:r w:rsidRPr="007A0FF9">
              <w:rPr>
                <w:rFonts w:ascii="楷体" w:hAnsi="楷体" w:hint="eastAsia"/>
                <w:b/>
                <w:i/>
                <w:szCs w:val="21"/>
              </w:rPr>
              <w:instrText>SEQ 图表 \* ARABIC</w:instrText>
            </w:r>
            <w:r w:rsidRPr="007A0FF9">
              <w:rPr>
                <w:rFonts w:ascii="楷体" w:hAnsi="楷体"/>
                <w:b/>
                <w:i/>
                <w:szCs w:val="21"/>
              </w:rPr>
              <w:fldChar w:fldCharType="separate"/>
            </w:r>
            <w:r w:rsidR="00334D28">
              <w:rPr>
                <w:rFonts w:ascii="楷体" w:hAnsi="楷体"/>
                <w:b/>
                <w:i/>
                <w:noProof/>
                <w:szCs w:val="21"/>
              </w:rPr>
              <w:t>10</w:t>
            </w:r>
            <w:r w:rsidRPr="007A0FF9">
              <w:rPr>
                <w:rFonts w:ascii="楷体" w:hAnsi="楷体"/>
                <w:b/>
                <w:i/>
                <w:szCs w:val="21"/>
              </w:rPr>
              <w:fldChar w:fldCharType="end"/>
            </w:r>
            <w:r w:rsidRPr="007A0FF9">
              <w:rPr>
                <w:rFonts w:ascii="楷体" w:hAnsi="楷体" w:hint="eastAsia"/>
                <w:b/>
                <w:i/>
                <w:szCs w:val="21"/>
              </w:rPr>
              <w:t>：</w:t>
            </w:r>
            <w:r w:rsidR="004C1C80" w:rsidRPr="007A0FF9">
              <w:rPr>
                <w:rFonts w:ascii="楷体" w:hAnsi="楷体" w:hint="eastAsia"/>
                <w:b/>
                <w:i/>
                <w:szCs w:val="21"/>
              </w:rPr>
              <w:t>2017年公司发行业务营收构成</w:t>
            </w:r>
            <w:bookmarkEnd w:id="53"/>
          </w:p>
        </w:tc>
      </w:tr>
      <w:tr w:rsidR="00E55214" w:rsidRPr="007A0FF9" w:rsidTr="00E55214">
        <w:trPr>
          <w:trHeight w:val="3119"/>
        </w:trPr>
        <w:tc>
          <w:tcPr>
            <w:tcW w:w="4961" w:type="dxa"/>
            <w:tcBorders>
              <w:top w:val="single" w:sz="4" w:space="0" w:color="C1002C"/>
              <w:bottom w:val="single" w:sz="4" w:space="0" w:color="C1002C"/>
              <w:right w:val="nil"/>
            </w:tcBorders>
            <w:shd w:val="clear" w:color="auto" w:fill="auto"/>
          </w:tcPr>
          <w:p w:rsidR="00E55214" w:rsidRPr="007A0FF9" w:rsidRDefault="00F10672" w:rsidP="00E55214">
            <w:pPr>
              <w:rPr>
                <w:rFonts w:ascii="楷体" w:hAnsi="楷体"/>
              </w:rPr>
            </w:pPr>
            <w:r w:rsidRPr="007A0FF9">
              <w:rPr>
                <w:rFonts w:ascii="楷体" w:hAnsi="楷体"/>
                <w:noProof/>
              </w:rPr>
              <w:drawing>
                <wp:inline distT="0" distB="0" distL="0" distR="0" wp14:anchorId="22A9E5EF" wp14:editId="6AE6BF43">
                  <wp:extent cx="2900855" cy="2005071"/>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03578" cy="2006953"/>
                          </a:xfrm>
                          <a:prstGeom prst="rect">
                            <a:avLst/>
                          </a:prstGeom>
                          <a:noFill/>
                        </pic:spPr>
                      </pic:pic>
                    </a:graphicData>
                  </a:graphic>
                </wp:inline>
              </w:drawing>
            </w:r>
          </w:p>
        </w:tc>
        <w:tc>
          <w:tcPr>
            <w:tcW w:w="284" w:type="dxa"/>
            <w:tcBorders>
              <w:top w:val="nil"/>
              <w:left w:val="nil"/>
              <w:bottom w:val="nil"/>
              <w:right w:val="nil"/>
            </w:tcBorders>
            <w:shd w:val="clear" w:color="auto" w:fill="auto"/>
          </w:tcPr>
          <w:p w:rsidR="00E55214" w:rsidRPr="007A0FF9" w:rsidRDefault="00E55214" w:rsidP="00E55214">
            <w:pPr>
              <w:rPr>
                <w:rFonts w:ascii="楷体" w:hAnsi="楷体"/>
              </w:rPr>
            </w:pPr>
          </w:p>
        </w:tc>
        <w:tc>
          <w:tcPr>
            <w:tcW w:w="4961" w:type="dxa"/>
            <w:tcBorders>
              <w:top w:val="single" w:sz="4" w:space="0" w:color="C1002C"/>
              <w:left w:val="nil"/>
              <w:bottom w:val="single" w:sz="4" w:space="0" w:color="C1002C"/>
            </w:tcBorders>
            <w:shd w:val="clear" w:color="auto" w:fill="auto"/>
          </w:tcPr>
          <w:p w:rsidR="00E55214" w:rsidRPr="007A0FF9" w:rsidRDefault="004C1C80" w:rsidP="00E55214">
            <w:pPr>
              <w:rPr>
                <w:rFonts w:ascii="楷体" w:hAnsi="楷体"/>
              </w:rPr>
            </w:pPr>
            <w:r w:rsidRPr="007A0FF9">
              <w:rPr>
                <w:rFonts w:ascii="楷体" w:hAnsi="楷体"/>
                <w:noProof/>
              </w:rPr>
              <w:drawing>
                <wp:inline distT="0" distB="0" distL="0" distR="0" wp14:anchorId="31446B72" wp14:editId="28DAC2DE">
                  <wp:extent cx="2877207" cy="2129439"/>
                  <wp:effectExtent l="0" t="0" r="0"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8448" cy="2130357"/>
                          </a:xfrm>
                          <a:prstGeom prst="rect">
                            <a:avLst/>
                          </a:prstGeom>
                          <a:noFill/>
                        </pic:spPr>
                      </pic:pic>
                    </a:graphicData>
                  </a:graphic>
                </wp:inline>
              </w:drawing>
            </w:r>
          </w:p>
        </w:tc>
      </w:tr>
      <w:tr w:rsidR="00E55214" w:rsidRPr="007A0FF9" w:rsidTr="00E55214">
        <w:trPr>
          <w:trHeight w:hRule="exact" w:val="397"/>
        </w:trPr>
        <w:tc>
          <w:tcPr>
            <w:tcW w:w="4961" w:type="dxa"/>
            <w:tcBorders>
              <w:top w:val="single" w:sz="4" w:space="0" w:color="C1002C"/>
              <w:bottom w:val="nil"/>
              <w:right w:val="nil"/>
            </w:tcBorders>
            <w:shd w:val="clear" w:color="auto" w:fill="auto"/>
          </w:tcPr>
          <w:p w:rsidR="00E55214" w:rsidRPr="007A0FF9" w:rsidRDefault="00E55214" w:rsidP="004C1C80">
            <w:pPr>
              <w:pStyle w:val="afb"/>
              <w:rPr>
                <w:rFonts w:ascii="楷体" w:hAnsi="楷体"/>
              </w:rPr>
            </w:pPr>
            <w:r w:rsidRPr="007A0FF9">
              <w:rPr>
                <w:rFonts w:ascii="楷体" w:hAnsi="楷体" w:hint="eastAsia"/>
              </w:rPr>
              <w:t>来源：</w:t>
            </w:r>
            <w:r w:rsidR="004C1C80" w:rsidRPr="007A0FF9">
              <w:rPr>
                <w:rFonts w:ascii="楷体" w:hAnsi="楷体" w:hint="eastAsia"/>
              </w:rPr>
              <w:t>公司公告</w:t>
            </w:r>
            <w:r w:rsidRPr="007A0FF9">
              <w:rPr>
                <w:rFonts w:ascii="楷体" w:hAnsi="楷体" w:hint="eastAsia"/>
              </w:rPr>
              <w:t>，国联证券研究所</w:t>
            </w:r>
          </w:p>
        </w:tc>
        <w:tc>
          <w:tcPr>
            <w:tcW w:w="284" w:type="dxa"/>
            <w:tcBorders>
              <w:top w:val="nil"/>
              <w:left w:val="nil"/>
              <w:bottom w:val="nil"/>
              <w:right w:val="nil"/>
            </w:tcBorders>
            <w:shd w:val="clear" w:color="auto" w:fill="auto"/>
          </w:tcPr>
          <w:p w:rsidR="00E55214" w:rsidRPr="007A0FF9" w:rsidRDefault="00E55214" w:rsidP="00E55214">
            <w:pPr>
              <w:rPr>
                <w:rFonts w:ascii="楷体" w:hAnsi="楷体"/>
              </w:rPr>
            </w:pPr>
          </w:p>
        </w:tc>
        <w:tc>
          <w:tcPr>
            <w:tcW w:w="4961" w:type="dxa"/>
            <w:tcBorders>
              <w:top w:val="single" w:sz="4" w:space="0" w:color="C1002C"/>
              <w:left w:val="nil"/>
              <w:bottom w:val="nil"/>
            </w:tcBorders>
            <w:shd w:val="clear" w:color="auto" w:fill="auto"/>
          </w:tcPr>
          <w:p w:rsidR="00E55214" w:rsidRPr="007A0FF9" w:rsidRDefault="00E55214" w:rsidP="004C1C80">
            <w:pPr>
              <w:pStyle w:val="afb"/>
              <w:keepNext/>
              <w:rPr>
                <w:rFonts w:ascii="楷体" w:hAnsi="楷体"/>
              </w:rPr>
            </w:pPr>
            <w:r w:rsidRPr="007A0FF9">
              <w:rPr>
                <w:rFonts w:ascii="楷体" w:hAnsi="楷体" w:hint="eastAsia"/>
              </w:rPr>
              <w:t>来源：</w:t>
            </w:r>
            <w:r w:rsidR="004C1C80" w:rsidRPr="007A0FF9">
              <w:rPr>
                <w:rFonts w:ascii="楷体" w:hAnsi="楷体" w:hint="eastAsia"/>
              </w:rPr>
              <w:t>公司公告</w:t>
            </w:r>
            <w:r w:rsidRPr="007A0FF9">
              <w:rPr>
                <w:rFonts w:ascii="楷体" w:hAnsi="楷体" w:hint="eastAsia"/>
              </w:rPr>
              <w:t>，国联证券研究所</w:t>
            </w:r>
          </w:p>
        </w:tc>
      </w:tr>
    </w:tbl>
    <w:p w:rsidR="00E55214" w:rsidRPr="007A0FF9" w:rsidRDefault="00DE7CEA" w:rsidP="001D5471">
      <w:pPr>
        <w:pStyle w:val="afa"/>
        <w:spacing w:before="156" w:after="156"/>
        <w:ind w:left="2520" w:firstLine="422"/>
        <w:rPr>
          <w:rFonts w:ascii="楷体" w:hAnsi="楷体"/>
        </w:rPr>
      </w:pPr>
      <w:r w:rsidRPr="007A0FF9">
        <w:rPr>
          <w:rFonts w:ascii="楷体" w:hAnsi="楷体" w:hint="eastAsia"/>
          <w:b/>
        </w:rPr>
        <w:t>公司业务立足江苏，并积极向省外拓展。</w:t>
      </w:r>
      <w:r w:rsidR="00996960" w:rsidRPr="007A0FF9">
        <w:rPr>
          <w:rFonts w:ascii="楷体" w:hAnsi="楷体" w:hint="eastAsia"/>
        </w:rPr>
        <w:t>凤凰传媒作为江苏、海南两省唯一具备教材发行资质的单位，承担着两省各地各校教辅材料的发行工作。2017年，译林社的课标教材《高中英语》在安徽新增一个县市场。人民社的小、初、高《学校毒品预防教育读本》通过海南教育厅审查，进入全面使用前试用阶段。少儿社的小学一、二年级《书法练习指导（硬笔）》列为云南省地方教材。教育发展公司省外教材大盘逆势增长，全年销售8000万册，总码洋超过6亿元。</w:t>
      </w:r>
    </w:p>
    <w:p w:rsidR="00F10672" w:rsidRPr="007A0FF9" w:rsidRDefault="00F63887" w:rsidP="001D5471">
      <w:pPr>
        <w:pStyle w:val="afa"/>
        <w:spacing w:before="156" w:after="156"/>
        <w:ind w:left="2520" w:firstLine="420"/>
        <w:rPr>
          <w:rFonts w:ascii="楷体" w:hAnsi="楷体"/>
        </w:rPr>
      </w:pPr>
      <w:r w:rsidRPr="007A0FF9">
        <w:rPr>
          <w:rFonts w:ascii="楷体" w:hAnsi="楷体" w:hint="eastAsia"/>
        </w:rPr>
        <w:t>2017年公司出版业务中，江苏省营收占比71.1%，海南省和其他省市占比28.9%。在公司发行业务中，江苏省营收占比90.0%，海南省和其他省市占比10.0%。</w:t>
      </w:r>
    </w:p>
    <w:tbl>
      <w:tblPr>
        <w:tblpPr w:leftFromText="180" w:rightFromText="180" w:vertAnchor="text" w:tblpXSpec="center" w:tblpY="1"/>
        <w:tblOverlap w:val="never"/>
        <w:tblW w:w="10206" w:type="dxa"/>
        <w:tblBorders>
          <w:insideH w:val="single" w:sz="8" w:space="0" w:color="C00000"/>
          <w:insideV w:val="single" w:sz="8" w:space="0" w:color="C00000"/>
        </w:tblBorders>
        <w:tblLayout w:type="fixed"/>
        <w:tblLook w:val="0000" w:firstRow="0" w:lastRow="0" w:firstColumn="0" w:lastColumn="0" w:noHBand="0" w:noVBand="0"/>
      </w:tblPr>
      <w:tblGrid>
        <w:gridCol w:w="4961"/>
        <w:gridCol w:w="284"/>
        <w:gridCol w:w="4961"/>
      </w:tblGrid>
      <w:tr w:rsidR="00F10672" w:rsidRPr="007A0FF9" w:rsidTr="00A31E66">
        <w:trPr>
          <w:trHeight w:hRule="exact" w:val="397"/>
        </w:trPr>
        <w:tc>
          <w:tcPr>
            <w:tcW w:w="4961" w:type="dxa"/>
            <w:tcBorders>
              <w:top w:val="single" w:sz="4" w:space="0" w:color="C1002C"/>
              <w:bottom w:val="single" w:sz="4" w:space="0" w:color="C1002C"/>
              <w:right w:val="nil"/>
            </w:tcBorders>
            <w:shd w:val="clear" w:color="auto" w:fill="auto"/>
            <w:vAlign w:val="center"/>
          </w:tcPr>
          <w:p w:rsidR="00F10672" w:rsidRPr="007A0FF9" w:rsidRDefault="00F10672" w:rsidP="00A31E66">
            <w:pPr>
              <w:rPr>
                <w:rFonts w:ascii="楷体" w:hAnsi="楷体"/>
                <w:b/>
                <w:i/>
                <w:szCs w:val="21"/>
              </w:rPr>
            </w:pPr>
            <w:bookmarkStart w:id="54" w:name="_Toc535568096"/>
            <w:r w:rsidRPr="007A0FF9">
              <w:rPr>
                <w:rFonts w:ascii="楷体" w:hAnsi="楷体" w:hint="eastAsia"/>
                <w:b/>
                <w:i/>
                <w:szCs w:val="21"/>
              </w:rPr>
              <w:t>图表</w:t>
            </w:r>
            <w:r w:rsidRPr="007A0FF9">
              <w:rPr>
                <w:rFonts w:ascii="楷体" w:hAnsi="楷体" w:hint="eastAsia"/>
                <w:b/>
                <w:i/>
                <w:szCs w:val="21"/>
              </w:rPr>
              <w:fldChar w:fldCharType="begin"/>
            </w:r>
            <w:r w:rsidRPr="007A0FF9">
              <w:rPr>
                <w:rFonts w:ascii="楷体" w:hAnsi="楷体" w:hint="eastAsia"/>
                <w:b/>
                <w:i/>
                <w:szCs w:val="21"/>
              </w:rPr>
              <w:instrText>SEQ 图表 \* ARABIC</w:instrText>
            </w:r>
            <w:r w:rsidRPr="007A0FF9">
              <w:rPr>
                <w:rFonts w:ascii="楷体" w:hAnsi="楷体" w:hint="eastAsia"/>
                <w:b/>
                <w:i/>
                <w:szCs w:val="21"/>
              </w:rPr>
              <w:fldChar w:fldCharType="separate"/>
            </w:r>
            <w:r w:rsidR="00334D28">
              <w:rPr>
                <w:rFonts w:ascii="楷体" w:hAnsi="楷体"/>
                <w:b/>
                <w:i/>
                <w:noProof/>
                <w:szCs w:val="21"/>
              </w:rPr>
              <w:t>11</w:t>
            </w:r>
            <w:r w:rsidRPr="007A0FF9">
              <w:rPr>
                <w:rFonts w:ascii="楷体" w:hAnsi="楷体" w:hint="eastAsia"/>
                <w:b/>
                <w:i/>
                <w:szCs w:val="21"/>
              </w:rPr>
              <w:fldChar w:fldCharType="end"/>
            </w:r>
            <w:r w:rsidRPr="007A0FF9">
              <w:rPr>
                <w:rFonts w:ascii="楷体" w:hAnsi="楷体" w:hint="eastAsia"/>
                <w:b/>
                <w:i/>
                <w:szCs w:val="21"/>
              </w:rPr>
              <w:t>：2017年公司出版业务营收地域构成</w:t>
            </w:r>
            <w:bookmarkEnd w:id="54"/>
          </w:p>
        </w:tc>
        <w:tc>
          <w:tcPr>
            <w:tcW w:w="284" w:type="dxa"/>
            <w:tcBorders>
              <w:top w:val="nil"/>
              <w:left w:val="nil"/>
              <w:bottom w:val="nil"/>
              <w:right w:val="nil"/>
            </w:tcBorders>
            <w:shd w:val="clear" w:color="auto" w:fill="auto"/>
          </w:tcPr>
          <w:p w:rsidR="00F10672" w:rsidRPr="007A0FF9" w:rsidRDefault="00F10672" w:rsidP="00A31E66">
            <w:pPr>
              <w:rPr>
                <w:rFonts w:ascii="楷体" w:hAnsi="楷体"/>
              </w:rPr>
            </w:pPr>
          </w:p>
        </w:tc>
        <w:tc>
          <w:tcPr>
            <w:tcW w:w="4961" w:type="dxa"/>
            <w:tcBorders>
              <w:top w:val="single" w:sz="4" w:space="0" w:color="C1002C"/>
              <w:left w:val="nil"/>
              <w:bottom w:val="single" w:sz="4" w:space="0" w:color="C1002C"/>
            </w:tcBorders>
            <w:shd w:val="clear" w:color="auto" w:fill="auto"/>
            <w:vAlign w:val="center"/>
          </w:tcPr>
          <w:p w:rsidR="00F10672" w:rsidRPr="007A0FF9" w:rsidRDefault="00F10672" w:rsidP="00A31E66">
            <w:pPr>
              <w:rPr>
                <w:rFonts w:ascii="楷体" w:hAnsi="楷体"/>
                <w:szCs w:val="21"/>
              </w:rPr>
            </w:pPr>
            <w:bookmarkStart w:id="55" w:name="_Toc535568097"/>
            <w:r w:rsidRPr="007A0FF9">
              <w:rPr>
                <w:rFonts w:ascii="楷体" w:hAnsi="楷体" w:hint="eastAsia"/>
                <w:b/>
                <w:i/>
                <w:szCs w:val="21"/>
              </w:rPr>
              <w:t>图表</w:t>
            </w:r>
            <w:r w:rsidRPr="007A0FF9">
              <w:rPr>
                <w:rFonts w:ascii="楷体" w:hAnsi="楷体"/>
                <w:b/>
                <w:i/>
                <w:szCs w:val="21"/>
              </w:rPr>
              <w:fldChar w:fldCharType="begin"/>
            </w:r>
            <w:r w:rsidRPr="007A0FF9">
              <w:rPr>
                <w:rFonts w:ascii="楷体" w:hAnsi="楷体" w:hint="eastAsia"/>
                <w:b/>
                <w:i/>
                <w:szCs w:val="21"/>
              </w:rPr>
              <w:instrText>SEQ 图表 \* ARABIC</w:instrText>
            </w:r>
            <w:r w:rsidRPr="007A0FF9">
              <w:rPr>
                <w:rFonts w:ascii="楷体" w:hAnsi="楷体"/>
                <w:b/>
                <w:i/>
                <w:szCs w:val="21"/>
              </w:rPr>
              <w:fldChar w:fldCharType="separate"/>
            </w:r>
            <w:r w:rsidR="00334D28">
              <w:rPr>
                <w:rFonts w:ascii="楷体" w:hAnsi="楷体"/>
                <w:b/>
                <w:i/>
                <w:noProof/>
                <w:szCs w:val="21"/>
              </w:rPr>
              <w:t>12</w:t>
            </w:r>
            <w:r w:rsidRPr="007A0FF9">
              <w:rPr>
                <w:rFonts w:ascii="楷体" w:hAnsi="楷体"/>
                <w:b/>
                <w:i/>
                <w:szCs w:val="21"/>
              </w:rPr>
              <w:fldChar w:fldCharType="end"/>
            </w:r>
            <w:r w:rsidRPr="007A0FF9">
              <w:rPr>
                <w:rFonts w:ascii="楷体" w:hAnsi="楷体" w:hint="eastAsia"/>
                <w:b/>
                <w:i/>
                <w:szCs w:val="21"/>
              </w:rPr>
              <w:t>：2017年公司发行业务营收地域构成</w:t>
            </w:r>
            <w:bookmarkEnd w:id="55"/>
          </w:p>
        </w:tc>
      </w:tr>
      <w:tr w:rsidR="00F10672" w:rsidRPr="007A0FF9" w:rsidTr="00A31E66">
        <w:trPr>
          <w:trHeight w:val="3119"/>
        </w:trPr>
        <w:tc>
          <w:tcPr>
            <w:tcW w:w="4961" w:type="dxa"/>
            <w:tcBorders>
              <w:top w:val="single" w:sz="4" w:space="0" w:color="C1002C"/>
              <w:bottom w:val="single" w:sz="4" w:space="0" w:color="C1002C"/>
              <w:right w:val="nil"/>
            </w:tcBorders>
            <w:shd w:val="clear" w:color="auto" w:fill="auto"/>
          </w:tcPr>
          <w:p w:rsidR="00F10672" w:rsidRPr="007A0FF9" w:rsidRDefault="00F10672" w:rsidP="00A31E66">
            <w:pPr>
              <w:rPr>
                <w:rFonts w:ascii="楷体" w:hAnsi="楷体"/>
              </w:rPr>
            </w:pPr>
            <w:r w:rsidRPr="007A0FF9">
              <w:rPr>
                <w:rFonts w:ascii="楷体" w:hAnsi="楷体"/>
                <w:noProof/>
              </w:rPr>
              <w:drawing>
                <wp:inline distT="0" distB="0" distL="0" distR="0" wp14:anchorId="6B7278F1" wp14:editId="21969B88">
                  <wp:extent cx="2763498" cy="2173763"/>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9182" cy="2178234"/>
                          </a:xfrm>
                          <a:prstGeom prst="rect">
                            <a:avLst/>
                          </a:prstGeom>
                          <a:noFill/>
                        </pic:spPr>
                      </pic:pic>
                    </a:graphicData>
                  </a:graphic>
                </wp:inline>
              </w:drawing>
            </w:r>
          </w:p>
        </w:tc>
        <w:tc>
          <w:tcPr>
            <w:tcW w:w="284" w:type="dxa"/>
            <w:tcBorders>
              <w:top w:val="nil"/>
              <w:left w:val="nil"/>
              <w:bottom w:val="nil"/>
              <w:right w:val="nil"/>
            </w:tcBorders>
            <w:shd w:val="clear" w:color="auto" w:fill="auto"/>
          </w:tcPr>
          <w:p w:rsidR="00F10672" w:rsidRPr="007A0FF9" w:rsidRDefault="00F10672" w:rsidP="00A31E66">
            <w:pPr>
              <w:rPr>
                <w:rFonts w:ascii="楷体" w:hAnsi="楷体"/>
              </w:rPr>
            </w:pPr>
          </w:p>
        </w:tc>
        <w:tc>
          <w:tcPr>
            <w:tcW w:w="4961" w:type="dxa"/>
            <w:tcBorders>
              <w:top w:val="single" w:sz="4" w:space="0" w:color="C1002C"/>
              <w:left w:val="nil"/>
              <w:bottom w:val="single" w:sz="4" w:space="0" w:color="C1002C"/>
            </w:tcBorders>
            <w:shd w:val="clear" w:color="auto" w:fill="auto"/>
          </w:tcPr>
          <w:p w:rsidR="00F10672" w:rsidRPr="007A0FF9" w:rsidRDefault="00F10672" w:rsidP="00A31E66">
            <w:pPr>
              <w:rPr>
                <w:rFonts w:ascii="楷体" w:hAnsi="楷体"/>
              </w:rPr>
            </w:pPr>
            <w:r w:rsidRPr="007A0FF9">
              <w:rPr>
                <w:rFonts w:ascii="楷体" w:hAnsi="楷体"/>
                <w:noProof/>
              </w:rPr>
              <w:drawing>
                <wp:inline distT="0" distB="0" distL="0" distR="0" wp14:anchorId="29D96C20" wp14:editId="1515D88D">
                  <wp:extent cx="2729159" cy="208487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33288" cy="2088029"/>
                          </a:xfrm>
                          <a:prstGeom prst="rect">
                            <a:avLst/>
                          </a:prstGeom>
                          <a:noFill/>
                        </pic:spPr>
                      </pic:pic>
                    </a:graphicData>
                  </a:graphic>
                </wp:inline>
              </w:drawing>
            </w:r>
          </w:p>
        </w:tc>
      </w:tr>
      <w:tr w:rsidR="00F10672" w:rsidRPr="007A0FF9" w:rsidTr="00A31E66">
        <w:trPr>
          <w:trHeight w:hRule="exact" w:val="397"/>
        </w:trPr>
        <w:tc>
          <w:tcPr>
            <w:tcW w:w="4961" w:type="dxa"/>
            <w:tcBorders>
              <w:top w:val="single" w:sz="4" w:space="0" w:color="C1002C"/>
              <w:bottom w:val="nil"/>
              <w:right w:val="nil"/>
            </w:tcBorders>
            <w:shd w:val="clear" w:color="auto" w:fill="auto"/>
          </w:tcPr>
          <w:p w:rsidR="00F10672" w:rsidRPr="007A0FF9" w:rsidRDefault="00F10672" w:rsidP="00A31E66">
            <w:pPr>
              <w:pStyle w:val="afb"/>
              <w:rPr>
                <w:rFonts w:ascii="楷体" w:hAnsi="楷体"/>
              </w:rPr>
            </w:pPr>
            <w:r w:rsidRPr="007A0FF9">
              <w:rPr>
                <w:rFonts w:ascii="楷体" w:hAnsi="楷体" w:hint="eastAsia"/>
              </w:rPr>
              <w:t>来源：公司公告，国联证券研究所</w:t>
            </w:r>
          </w:p>
        </w:tc>
        <w:tc>
          <w:tcPr>
            <w:tcW w:w="284" w:type="dxa"/>
            <w:tcBorders>
              <w:top w:val="nil"/>
              <w:left w:val="nil"/>
              <w:bottom w:val="nil"/>
              <w:right w:val="nil"/>
            </w:tcBorders>
            <w:shd w:val="clear" w:color="auto" w:fill="auto"/>
          </w:tcPr>
          <w:p w:rsidR="00F10672" w:rsidRPr="007A0FF9" w:rsidRDefault="00F10672" w:rsidP="00A31E66">
            <w:pPr>
              <w:rPr>
                <w:rFonts w:ascii="楷体" w:hAnsi="楷体"/>
              </w:rPr>
            </w:pPr>
          </w:p>
        </w:tc>
        <w:tc>
          <w:tcPr>
            <w:tcW w:w="4961" w:type="dxa"/>
            <w:tcBorders>
              <w:top w:val="single" w:sz="4" w:space="0" w:color="C1002C"/>
              <w:left w:val="nil"/>
              <w:bottom w:val="nil"/>
            </w:tcBorders>
            <w:shd w:val="clear" w:color="auto" w:fill="auto"/>
          </w:tcPr>
          <w:p w:rsidR="00F10672" w:rsidRPr="007A0FF9" w:rsidRDefault="00F10672" w:rsidP="00A31E66">
            <w:pPr>
              <w:pStyle w:val="afb"/>
              <w:keepNext/>
              <w:rPr>
                <w:rFonts w:ascii="楷体" w:hAnsi="楷体"/>
              </w:rPr>
            </w:pPr>
            <w:r w:rsidRPr="007A0FF9">
              <w:rPr>
                <w:rFonts w:ascii="楷体" w:hAnsi="楷体" w:hint="eastAsia"/>
              </w:rPr>
              <w:t>来源：公司公告，国联证券研究所</w:t>
            </w:r>
          </w:p>
        </w:tc>
      </w:tr>
    </w:tbl>
    <w:p w:rsidR="00BF5FD9" w:rsidRPr="007A0FF9" w:rsidRDefault="001D5471" w:rsidP="001D5471">
      <w:pPr>
        <w:pStyle w:val="a3"/>
        <w:numPr>
          <w:ilvl w:val="0"/>
          <w:numId w:val="0"/>
        </w:numPr>
        <w:spacing w:before="156"/>
        <w:ind w:left="2972" w:right="-2"/>
        <w:rPr>
          <w:rFonts w:ascii="楷体" w:hAnsi="楷体"/>
        </w:rPr>
      </w:pPr>
      <w:bookmarkStart w:id="56" w:name="_Toc535568075"/>
      <w:bookmarkStart w:id="57" w:name="_Toc530474050"/>
      <w:r>
        <w:rPr>
          <w:rFonts w:ascii="楷体" w:hAnsi="楷体" w:hint="eastAsia"/>
        </w:rPr>
        <w:t>1.3.</w:t>
      </w:r>
      <w:r w:rsidR="00BF5FD9" w:rsidRPr="007A0FF9">
        <w:rPr>
          <w:rFonts w:ascii="楷体" w:hAnsi="楷体" w:hint="eastAsia"/>
        </w:rPr>
        <w:t>股东情况</w:t>
      </w:r>
      <w:bookmarkEnd w:id="56"/>
    </w:p>
    <w:tbl>
      <w:tblPr>
        <w:tblStyle w:val="ab"/>
        <w:tblW w:w="0" w:type="auto"/>
        <w:tblInd w:w="2547" w:type="dxa"/>
        <w:tblBorders>
          <w:top w:val="single" w:sz="4" w:space="0" w:color="C1002C"/>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7"/>
      </w:tblGrid>
      <w:tr w:rsidR="00BF5FD9" w:rsidRPr="007A0FF9" w:rsidTr="00896043">
        <w:trPr>
          <w:trHeight w:val="397"/>
        </w:trPr>
        <w:tc>
          <w:tcPr>
            <w:tcW w:w="7647" w:type="dxa"/>
            <w:tcBorders>
              <w:top w:val="single" w:sz="4" w:space="0" w:color="C1002C"/>
              <w:bottom w:val="single" w:sz="4" w:space="0" w:color="C1002C"/>
            </w:tcBorders>
            <w:vAlign w:val="center"/>
          </w:tcPr>
          <w:p w:rsidR="00BF5FD9" w:rsidRPr="007A0FF9" w:rsidRDefault="00BF5FD9" w:rsidP="00BF5FD9">
            <w:pPr>
              <w:rPr>
                <w:rFonts w:ascii="楷体" w:hAnsi="楷体"/>
                <w:szCs w:val="21"/>
              </w:rPr>
            </w:pPr>
            <w:bookmarkStart w:id="58" w:name="_Toc535568098"/>
            <w:r w:rsidRPr="007A0FF9">
              <w:rPr>
                <w:rFonts w:ascii="楷体" w:hAnsi="楷体" w:hint="eastAsia"/>
                <w:b/>
                <w:i/>
                <w:szCs w:val="21"/>
              </w:rPr>
              <w:t>图表</w:t>
            </w:r>
            <w:r w:rsidRPr="007A0FF9">
              <w:rPr>
                <w:rFonts w:ascii="楷体" w:hAnsi="楷体"/>
                <w:b/>
                <w:i/>
                <w:szCs w:val="21"/>
              </w:rPr>
              <w:fldChar w:fldCharType="begin"/>
            </w:r>
            <w:r w:rsidRPr="007A0FF9">
              <w:rPr>
                <w:rFonts w:ascii="楷体" w:hAnsi="楷体" w:hint="eastAsia"/>
                <w:b/>
                <w:i/>
                <w:szCs w:val="21"/>
              </w:rPr>
              <w:instrText>SEQ 图表 \* ARABIC</w:instrText>
            </w:r>
            <w:r w:rsidRPr="007A0FF9">
              <w:rPr>
                <w:rFonts w:ascii="楷体" w:hAnsi="楷体"/>
                <w:b/>
                <w:i/>
                <w:szCs w:val="21"/>
              </w:rPr>
              <w:fldChar w:fldCharType="separate"/>
            </w:r>
            <w:r w:rsidR="00334D28">
              <w:rPr>
                <w:rFonts w:ascii="楷体" w:hAnsi="楷体"/>
                <w:b/>
                <w:i/>
                <w:noProof/>
                <w:szCs w:val="21"/>
              </w:rPr>
              <w:t>13</w:t>
            </w:r>
            <w:r w:rsidRPr="007A0FF9">
              <w:rPr>
                <w:rFonts w:ascii="楷体" w:hAnsi="楷体"/>
                <w:b/>
                <w:i/>
                <w:szCs w:val="21"/>
              </w:rPr>
              <w:fldChar w:fldCharType="end"/>
            </w:r>
            <w:r w:rsidRPr="007A0FF9">
              <w:rPr>
                <w:rFonts w:ascii="楷体" w:hAnsi="楷体" w:hint="eastAsia"/>
                <w:b/>
                <w:i/>
                <w:szCs w:val="21"/>
              </w:rPr>
              <w:t>：2018三季报公司前十大股东</w:t>
            </w:r>
            <w:bookmarkEnd w:id="58"/>
            <w:r w:rsidRPr="007A0FF9">
              <w:rPr>
                <w:rFonts w:ascii="楷体" w:hAnsi="楷体"/>
                <w:szCs w:val="21"/>
              </w:rPr>
              <w:t xml:space="preserve"> </w:t>
            </w:r>
          </w:p>
        </w:tc>
      </w:tr>
      <w:tr w:rsidR="00BF5FD9" w:rsidRPr="007A0FF9" w:rsidTr="00896043">
        <w:tblPrEx>
          <w:tblBorders>
            <w:top w:val="none" w:sz="0" w:space="0" w:color="auto"/>
          </w:tblBorders>
        </w:tblPrEx>
        <w:trPr>
          <w:trHeight w:val="1668"/>
        </w:trPr>
        <w:tc>
          <w:tcPr>
            <w:tcW w:w="7647" w:type="dxa"/>
            <w:tcBorders>
              <w:top w:val="single" w:sz="4" w:space="0" w:color="C1002C"/>
              <w:bottom w:val="single" w:sz="4" w:space="0" w:color="C1002C"/>
            </w:tcBorders>
          </w:tcPr>
          <w:tbl>
            <w:tblPr>
              <w:tblStyle w:val="-2"/>
              <w:tblW w:w="0" w:type="auto"/>
              <w:jc w:val="center"/>
              <w:tblLook w:val="04A0" w:firstRow="1" w:lastRow="0" w:firstColumn="1" w:lastColumn="0" w:noHBand="0" w:noVBand="1"/>
            </w:tblPr>
            <w:tblGrid>
              <w:gridCol w:w="707"/>
              <w:gridCol w:w="4677"/>
              <w:gridCol w:w="2032"/>
            </w:tblGrid>
            <w:tr w:rsidR="00BF5FD9" w:rsidRPr="007A0FF9" w:rsidTr="00BF5FD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7" w:type="dxa"/>
                </w:tcPr>
                <w:p w:rsidR="00BF5FD9" w:rsidRPr="007A0FF9" w:rsidRDefault="00BF5FD9">
                  <w:pPr>
                    <w:rPr>
                      <w:rFonts w:ascii="楷体" w:hAnsi="楷体" w:cs="宋体"/>
                      <w:color w:val="000000"/>
                      <w:sz w:val="22"/>
                    </w:rPr>
                  </w:pPr>
                  <w:r w:rsidRPr="007A0FF9">
                    <w:rPr>
                      <w:rFonts w:ascii="楷体" w:hAnsi="楷体" w:hint="eastAsia"/>
                      <w:color w:val="000000"/>
                      <w:sz w:val="22"/>
                    </w:rPr>
                    <w:t>排名</w:t>
                  </w:r>
                </w:p>
              </w:tc>
              <w:tc>
                <w:tcPr>
                  <w:tcW w:w="4677" w:type="dxa"/>
                </w:tcPr>
                <w:p w:rsidR="00BF5FD9" w:rsidRPr="007A0FF9" w:rsidRDefault="00BF5FD9">
                  <w:pPr>
                    <w:cnfStyle w:val="100000000000" w:firstRow="1" w:lastRow="0" w:firstColumn="0" w:lastColumn="0" w:oddVBand="0" w:evenVBand="0" w:oddHBand="0" w:evenHBand="0" w:firstRowFirstColumn="0" w:firstRowLastColumn="0" w:lastRowFirstColumn="0" w:lastRowLastColumn="0"/>
                    <w:rPr>
                      <w:rFonts w:ascii="楷体" w:hAnsi="楷体" w:cs="宋体"/>
                      <w:color w:val="000000"/>
                      <w:sz w:val="22"/>
                    </w:rPr>
                  </w:pPr>
                  <w:r w:rsidRPr="007A0FF9">
                    <w:rPr>
                      <w:rFonts w:ascii="楷体" w:hAnsi="楷体" w:hint="eastAsia"/>
                      <w:color w:val="000000"/>
                      <w:sz w:val="22"/>
                    </w:rPr>
                    <w:t>股东名称</w:t>
                  </w:r>
                </w:p>
              </w:tc>
              <w:tc>
                <w:tcPr>
                  <w:tcW w:w="2032" w:type="dxa"/>
                </w:tcPr>
                <w:p w:rsidR="00BF5FD9" w:rsidRPr="007A0FF9" w:rsidRDefault="00BF5FD9">
                  <w:pPr>
                    <w:cnfStyle w:val="100000000000" w:firstRow="1" w:lastRow="0" w:firstColumn="0" w:lastColumn="0" w:oddVBand="0" w:evenVBand="0" w:oddHBand="0" w:evenHBand="0" w:firstRowFirstColumn="0" w:firstRowLastColumn="0" w:lastRowFirstColumn="0" w:lastRowLastColumn="0"/>
                    <w:rPr>
                      <w:rFonts w:ascii="楷体" w:hAnsi="楷体" w:cs="宋体"/>
                      <w:color w:val="000000"/>
                      <w:sz w:val="22"/>
                    </w:rPr>
                  </w:pPr>
                  <w:r w:rsidRPr="007A0FF9">
                    <w:rPr>
                      <w:rFonts w:ascii="楷体" w:hAnsi="楷体" w:hint="eastAsia"/>
                      <w:color w:val="000000"/>
                      <w:sz w:val="22"/>
                    </w:rPr>
                    <w:t>占总股本比例(%)</w:t>
                  </w:r>
                </w:p>
              </w:tc>
            </w:tr>
            <w:tr w:rsidR="00BF5FD9" w:rsidRPr="007A0FF9" w:rsidTr="00BF5F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7" w:type="dxa"/>
                </w:tcPr>
                <w:p w:rsidR="00BF5FD9" w:rsidRPr="007A0FF9" w:rsidRDefault="00BF5FD9" w:rsidP="00BF5FD9">
                  <w:pPr>
                    <w:jc w:val="center"/>
                    <w:rPr>
                      <w:rFonts w:ascii="楷体" w:hAnsi="楷体" w:cs="宋体"/>
                      <w:b w:val="0"/>
                      <w:color w:val="000000"/>
                      <w:sz w:val="22"/>
                    </w:rPr>
                  </w:pPr>
                  <w:r w:rsidRPr="007A0FF9">
                    <w:rPr>
                      <w:rFonts w:ascii="楷体" w:hAnsi="楷体" w:hint="eastAsia"/>
                      <w:b w:val="0"/>
                      <w:color w:val="000000"/>
                      <w:sz w:val="22"/>
                    </w:rPr>
                    <w:t>1</w:t>
                  </w:r>
                </w:p>
              </w:tc>
              <w:tc>
                <w:tcPr>
                  <w:tcW w:w="4677" w:type="dxa"/>
                </w:tcPr>
                <w:p w:rsidR="00BF5FD9" w:rsidRPr="007A0FF9" w:rsidRDefault="00BF5FD9">
                  <w:pPr>
                    <w:cnfStyle w:val="000000100000" w:firstRow="0" w:lastRow="0" w:firstColumn="0" w:lastColumn="0" w:oddVBand="0" w:evenVBand="0" w:oddHBand="1" w:evenHBand="0" w:firstRowFirstColumn="0" w:firstRowLastColumn="0" w:lastRowFirstColumn="0" w:lastRowLastColumn="0"/>
                    <w:rPr>
                      <w:rFonts w:ascii="楷体" w:hAnsi="楷体" w:cs="宋体"/>
                      <w:color w:val="000000"/>
                      <w:sz w:val="22"/>
                    </w:rPr>
                  </w:pPr>
                  <w:r w:rsidRPr="007A0FF9">
                    <w:rPr>
                      <w:rFonts w:ascii="楷体" w:hAnsi="楷体" w:hint="eastAsia"/>
                      <w:color w:val="000000"/>
                      <w:sz w:val="22"/>
                    </w:rPr>
                    <w:t>江苏凤凰出版传媒集团有限公司</w:t>
                  </w:r>
                </w:p>
              </w:tc>
              <w:tc>
                <w:tcPr>
                  <w:tcW w:w="2032" w:type="dxa"/>
                </w:tcPr>
                <w:p w:rsidR="00BF5FD9" w:rsidRPr="007A0FF9" w:rsidRDefault="00BF5FD9" w:rsidP="00BF5FD9">
                  <w:pPr>
                    <w:jc w:val="center"/>
                    <w:cnfStyle w:val="000000100000" w:firstRow="0" w:lastRow="0" w:firstColumn="0" w:lastColumn="0" w:oddVBand="0" w:evenVBand="0" w:oddHBand="1" w:evenHBand="0" w:firstRowFirstColumn="0" w:firstRowLastColumn="0" w:lastRowFirstColumn="0" w:lastRowLastColumn="0"/>
                    <w:rPr>
                      <w:rFonts w:ascii="楷体" w:hAnsi="楷体" w:cs="宋体"/>
                      <w:color w:val="000000"/>
                      <w:sz w:val="22"/>
                    </w:rPr>
                  </w:pPr>
                  <w:r w:rsidRPr="007A0FF9">
                    <w:rPr>
                      <w:rFonts w:ascii="楷体" w:hAnsi="楷体" w:hint="eastAsia"/>
                      <w:color w:val="000000"/>
                      <w:sz w:val="22"/>
                    </w:rPr>
                    <w:t>46.0800</w:t>
                  </w:r>
                </w:p>
              </w:tc>
            </w:tr>
            <w:tr w:rsidR="00BF5FD9" w:rsidRPr="007A0FF9" w:rsidTr="00BF5FD9">
              <w:trPr>
                <w:jc w:val="center"/>
              </w:trPr>
              <w:tc>
                <w:tcPr>
                  <w:cnfStyle w:val="001000000000" w:firstRow="0" w:lastRow="0" w:firstColumn="1" w:lastColumn="0" w:oddVBand="0" w:evenVBand="0" w:oddHBand="0" w:evenHBand="0" w:firstRowFirstColumn="0" w:firstRowLastColumn="0" w:lastRowFirstColumn="0" w:lastRowLastColumn="0"/>
                  <w:tcW w:w="707" w:type="dxa"/>
                </w:tcPr>
                <w:p w:rsidR="00BF5FD9" w:rsidRPr="007A0FF9" w:rsidRDefault="00BF5FD9" w:rsidP="00BF5FD9">
                  <w:pPr>
                    <w:jc w:val="center"/>
                    <w:rPr>
                      <w:rFonts w:ascii="楷体" w:hAnsi="楷体" w:cs="宋体"/>
                      <w:b w:val="0"/>
                      <w:color w:val="000000"/>
                      <w:sz w:val="22"/>
                    </w:rPr>
                  </w:pPr>
                  <w:r w:rsidRPr="007A0FF9">
                    <w:rPr>
                      <w:rFonts w:ascii="楷体" w:hAnsi="楷体" w:hint="eastAsia"/>
                      <w:b w:val="0"/>
                      <w:color w:val="000000"/>
                      <w:sz w:val="22"/>
                    </w:rPr>
                    <w:t>2</w:t>
                  </w:r>
                </w:p>
              </w:tc>
              <w:tc>
                <w:tcPr>
                  <w:tcW w:w="4677" w:type="dxa"/>
                </w:tcPr>
                <w:p w:rsidR="00BF5FD9" w:rsidRPr="007A0FF9" w:rsidRDefault="00BF5FD9">
                  <w:pPr>
                    <w:cnfStyle w:val="000000000000" w:firstRow="0" w:lastRow="0" w:firstColumn="0" w:lastColumn="0" w:oddVBand="0" w:evenVBand="0" w:oddHBand="0" w:evenHBand="0" w:firstRowFirstColumn="0" w:firstRowLastColumn="0" w:lastRowFirstColumn="0" w:lastRowLastColumn="0"/>
                    <w:rPr>
                      <w:rFonts w:ascii="楷体" w:hAnsi="楷体" w:cs="宋体"/>
                      <w:color w:val="000000"/>
                      <w:sz w:val="22"/>
                    </w:rPr>
                  </w:pPr>
                  <w:r w:rsidRPr="007A0FF9">
                    <w:rPr>
                      <w:rFonts w:ascii="楷体" w:hAnsi="楷体" w:hint="eastAsia"/>
                      <w:color w:val="000000"/>
                      <w:sz w:val="22"/>
                    </w:rPr>
                    <w:t>凤凰集团-华泰联合证券-16凤凰EB担保及信托财产专户</w:t>
                  </w:r>
                </w:p>
              </w:tc>
              <w:tc>
                <w:tcPr>
                  <w:tcW w:w="2032" w:type="dxa"/>
                </w:tcPr>
                <w:p w:rsidR="00BF5FD9" w:rsidRPr="007A0FF9" w:rsidRDefault="00BF5FD9" w:rsidP="00BF5FD9">
                  <w:pPr>
                    <w:jc w:val="center"/>
                    <w:cnfStyle w:val="000000000000" w:firstRow="0" w:lastRow="0" w:firstColumn="0" w:lastColumn="0" w:oddVBand="0" w:evenVBand="0" w:oddHBand="0" w:evenHBand="0" w:firstRowFirstColumn="0" w:firstRowLastColumn="0" w:lastRowFirstColumn="0" w:lastRowLastColumn="0"/>
                    <w:rPr>
                      <w:rFonts w:ascii="楷体" w:hAnsi="楷体" w:cs="宋体"/>
                      <w:color w:val="000000"/>
                      <w:sz w:val="22"/>
                    </w:rPr>
                  </w:pPr>
                  <w:r w:rsidRPr="007A0FF9">
                    <w:rPr>
                      <w:rFonts w:ascii="楷体" w:hAnsi="楷体" w:hint="eastAsia"/>
                      <w:color w:val="000000"/>
                      <w:sz w:val="22"/>
                    </w:rPr>
                    <w:t>26.7200</w:t>
                  </w:r>
                </w:p>
              </w:tc>
            </w:tr>
            <w:tr w:rsidR="00BF5FD9" w:rsidRPr="007A0FF9" w:rsidTr="00BF5F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7" w:type="dxa"/>
                </w:tcPr>
                <w:p w:rsidR="00BF5FD9" w:rsidRPr="007A0FF9" w:rsidRDefault="00BF5FD9" w:rsidP="00BF5FD9">
                  <w:pPr>
                    <w:jc w:val="center"/>
                    <w:rPr>
                      <w:rFonts w:ascii="楷体" w:hAnsi="楷体" w:cs="宋体"/>
                      <w:b w:val="0"/>
                      <w:color w:val="000000"/>
                      <w:sz w:val="22"/>
                    </w:rPr>
                  </w:pPr>
                  <w:r w:rsidRPr="007A0FF9">
                    <w:rPr>
                      <w:rFonts w:ascii="楷体" w:hAnsi="楷体" w:hint="eastAsia"/>
                      <w:b w:val="0"/>
                      <w:color w:val="000000"/>
                      <w:sz w:val="22"/>
                    </w:rPr>
                    <w:t>3</w:t>
                  </w:r>
                </w:p>
              </w:tc>
              <w:tc>
                <w:tcPr>
                  <w:tcW w:w="4677" w:type="dxa"/>
                </w:tcPr>
                <w:p w:rsidR="00BF5FD9" w:rsidRPr="007A0FF9" w:rsidRDefault="00BF5FD9">
                  <w:pPr>
                    <w:cnfStyle w:val="000000100000" w:firstRow="0" w:lastRow="0" w:firstColumn="0" w:lastColumn="0" w:oddVBand="0" w:evenVBand="0" w:oddHBand="1" w:evenHBand="0" w:firstRowFirstColumn="0" w:firstRowLastColumn="0" w:lastRowFirstColumn="0" w:lastRowLastColumn="0"/>
                    <w:rPr>
                      <w:rFonts w:ascii="楷体" w:hAnsi="楷体" w:cs="宋体"/>
                      <w:color w:val="000000"/>
                      <w:sz w:val="22"/>
                    </w:rPr>
                  </w:pPr>
                  <w:r w:rsidRPr="007A0FF9">
                    <w:rPr>
                      <w:rFonts w:ascii="楷体" w:hAnsi="楷体" w:hint="eastAsia"/>
                      <w:color w:val="000000"/>
                      <w:sz w:val="22"/>
                    </w:rPr>
                    <w:t>中国证券金融股份有限公司</w:t>
                  </w:r>
                </w:p>
              </w:tc>
              <w:tc>
                <w:tcPr>
                  <w:tcW w:w="2032" w:type="dxa"/>
                </w:tcPr>
                <w:p w:rsidR="00BF5FD9" w:rsidRPr="007A0FF9" w:rsidRDefault="00BF5FD9" w:rsidP="00BF5FD9">
                  <w:pPr>
                    <w:jc w:val="center"/>
                    <w:cnfStyle w:val="000000100000" w:firstRow="0" w:lastRow="0" w:firstColumn="0" w:lastColumn="0" w:oddVBand="0" w:evenVBand="0" w:oddHBand="1" w:evenHBand="0" w:firstRowFirstColumn="0" w:firstRowLastColumn="0" w:lastRowFirstColumn="0" w:lastRowLastColumn="0"/>
                    <w:rPr>
                      <w:rFonts w:ascii="楷体" w:hAnsi="楷体" w:cs="宋体"/>
                      <w:color w:val="000000"/>
                      <w:sz w:val="22"/>
                    </w:rPr>
                  </w:pPr>
                  <w:r w:rsidRPr="007A0FF9">
                    <w:rPr>
                      <w:rFonts w:ascii="楷体" w:hAnsi="楷体" w:hint="eastAsia"/>
                      <w:color w:val="000000"/>
                      <w:sz w:val="22"/>
                    </w:rPr>
                    <w:t>2.9400</w:t>
                  </w:r>
                </w:p>
              </w:tc>
            </w:tr>
            <w:tr w:rsidR="00BF5FD9" w:rsidRPr="007A0FF9" w:rsidTr="00BF5FD9">
              <w:trPr>
                <w:jc w:val="center"/>
              </w:trPr>
              <w:tc>
                <w:tcPr>
                  <w:cnfStyle w:val="001000000000" w:firstRow="0" w:lastRow="0" w:firstColumn="1" w:lastColumn="0" w:oddVBand="0" w:evenVBand="0" w:oddHBand="0" w:evenHBand="0" w:firstRowFirstColumn="0" w:firstRowLastColumn="0" w:lastRowFirstColumn="0" w:lastRowLastColumn="0"/>
                  <w:tcW w:w="707" w:type="dxa"/>
                </w:tcPr>
                <w:p w:rsidR="00BF5FD9" w:rsidRPr="007A0FF9" w:rsidRDefault="00BF5FD9" w:rsidP="00BF5FD9">
                  <w:pPr>
                    <w:jc w:val="center"/>
                    <w:rPr>
                      <w:rFonts w:ascii="楷体" w:hAnsi="楷体" w:cs="宋体"/>
                      <w:b w:val="0"/>
                      <w:color w:val="000000"/>
                      <w:sz w:val="22"/>
                    </w:rPr>
                  </w:pPr>
                  <w:r w:rsidRPr="007A0FF9">
                    <w:rPr>
                      <w:rFonts w:ascii="楷体" w:hAnsi="楷体" w:hint="eastAsia"/>
                      <w:b w:val="0"/>
                      <w:color w:val="000000"/>
                      <w:sz w:val="22"/>
                    </w:rPr>
                    <w:lastRenderedPageBreak/>
                    <w:t>4</w:t>
                  </w:r>
                </w:p>
              </w:tc>
              <w:tc>
                <w:tcPr>
                  <w:tcW w:w="4677" w:type="dxa"/>
                </w:tcPr>
                <w:p w:rsidR="00BF5FD9" w:rsidRPr="007A0FF9" w:rsidRDefault="00BF5FD9">
                  <w:pPr>
                    <w:cnfStyle w:val="000000000000" w:firstRow="0" w:lastRow="0" w:firstColumn="0" w:lastColumn="0" w:oddVBand="0" w:evenVBand="0" w:oddHBand="0" w:evenHBand="0" w:firstRowFirstColumn="0" w:firstRowLastColumn="0" w:lastRowFirstColumn="0" w:lastRowLastColumn="0"/>
                    <w:rPr>
                      <w:rFonts w:ascii="楷体" w:hAnsi="楷体" w:cs="宋体"/>
                      <w:color w:val="000000"/>
                      <w:sz w:val="22"/>
                    </w:rPr>
                  </w:pPr>
                  <w:r w:rsidRPr="007A0FF9">
                    <w:rPr>
                      <w:rFonts w:ascii="楷体" w:hAnsi="楷体" w:hint="eastAsia"/>
                      <w:color w:val="000000"/>
                      <w:sz w:val="22"/>
                    </w:rPr>
                    <w:t>全国社会保障基金理事会转持三户</w:t>
                  </w:r>
                </w:p>
              </w:tc>
              <w:tc>
                <w:tcPr>
                  <w:tcW w:w="2032" w:type="dxa"/>
                </w:tcPr>
                <w:p w:rsidR="00BF5FD9" w:rsidRPr="007A0FF9" w:rsidRDefault="00BF5FD9" w:rsidP="00BF5FD9">
                  <w:pPr>
                    <w:jc w:val="center"/>
                    <w:cnfStyle w:val="000000000000" w:firstRow="0" w:lastRow="0" w:firstColumn="0" w:lastColumn="0" w:oddVBand="0" w:evenVBand="0" w:oddHBand="0" w:evenHBand="0" w:firstRowFirstColumn="0" w:firstRowLastColumn="0" w:lastRowFirstColumn="0" w:lastRowLastColumn="0"/>
                    <w:rPr>
                      <w:rFonts w:ascii="楷体" w:hAnsi="楷体" w:cs="宋体"/>
                      <w:color w:val="000000"/>
                      <w:sz w:val="22"/>
                    </w:rPr>
                  </w:pPr>
                  <w:r w:rsidRPr="007A0FF9">
                    <w:rPr>
                      <w:rFonts w:ascii="楷体" w:hAnsi="楷体" w:hint="eastAsia"/>
                      <w:color w:val="000000"/>
                      <w:sz w:val="22"/>
                    </w:rPr>
                    <w:t>2.0000</w:t>
                  </w:r>
                </w:p>
              </w:tc>
            </w:tr>
            <w:tr w:rsidR="00BF5FD9" w:rsidRPr="007A0FF9" w:rsidTr="00BF5F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7" w:type="dxa"/>
                </w:tcPr>
                <w:p w:rsidR="00BF5FD9" w:rsidRPr="007A0FF9" w:rsidRDefault="00BF5FD9" w:rsidP="00BF5FD9">
                  <w:pPr>
                    <w:jc w:val="center"/>
                    <w:rPr>
                      <w:rFonts w:ascii="楷体" w:hAnsi="楷体" w:cs="宋体"/>
                      <w:b w:val="0"/>
                      <w:color w:val="000000"/>
                      <w:sz w:val="22"/>
                    </w:rPr>
                  </w:pPr>
                  <w:r w:rsidRPr="007A0FF9">
                    <w:rPr>
                      <w:rFonts w:ascii="楷体" w:hAnsi="楷体" w:hint="eastAsia"/>
                      <w:b w:val="0"/>
                      <w:color w:val="000000"/>
                      <w:sz w:val="22"/>
                    </w:rPr>
                    <w:t>5</w:t>
                  </w:r>
                </w:p>
              </w:tc>
              <w:tc>
                <w:tcPr>
                  <w:tcW w:w="4677" w:type="dxa"/>
                </w:tcPr>
                <w:p w:rsidR="00BF5FD9" w:rsidRPr="007A0FF9" w:rsidRDefault="00BF5FD9">
                  <w:pPr>
                    <w:cnfStyle w:val="000000100000" w:firstRow="0" w:lastRow="0" w:firstColumn="0" w:lastColumn="0" w:oddVBand="0" w:evenVBand="0" w:oddHBand="1" w:evenHBand="0" w:firstRowFirstColumn="0" w:firstRowLastColumn="0" w:lastRowFirstColumn="0" w:lastRowLastColumn="0"/>
                    <w:rPr>
                      <w:rFonts w:ascii="楷体" w:hAnsi="楷体" w:cs="宋体"/>
                      <w:color w:val="000000"/>
                      <w:sz w:val="22"/>
                    </w:rPr>
                  </w:pPr>
                  <w:r w:rsidRPr="007A0FF9">
                    <w:rPr>
                      <w:rFonts w:ascii="楷体" w:hAnsi="楷体" w:hint="eastAsia"/>
                      <w:color w:val="000000"/>
                      <w:sz w:val="22"/>
                    </w:rPr>
                    <w:t>中央汇金资产管理有限责任公司</w:t>
                  </w:r>
                </w:p>
              </w:tc>
              <w:tc>
                <w:tcPr>
                  <w:tcW w:w="2032" w:type="dxa"/>
                </w:tcPr>
                <w:p w:rsidR="00BF5FD9" w:rsidRPr="007A0FF9" w:rsidRDefault="00BF5FD9" w:rsidP="00BF5FD9">
                  <w:pPr>
                    <w:jc w:val="center"/>
                    <w:cnfStyle w:val="000000100000" w:firstRow="0" w:lastRow="0" w:firstColumn="0" w:lastColumn="0" w:oddVBand="0" w:evenVBand="0" w:oddHBand="1" w:evenHBand="0" w:firstRowFirstColumn="0" w:firstRowLastColumn="0" w:lastRowFirstColumn="0" w:lastRowLastColumn="0"/>
                    <w:rPr>
                      <w:rFonts w:ascii="楷体" w:hAnsi="楷体" w:cs="宋体"/>
                      <w:color w:val="000000"/>
                      <w:sz w:val="22"/>
                    </w:rPr>
                  </w:pPr>
                  <w:r w:rsidRPr="007A0FF9">
                    <w:rPr>
                      <w:rFonts w:ascii="楷体" w:hAnsi="楷体" w:hint="eastAsia"/>
                      <w:color w:val="000000"/>
                      <w:sz w:val="22"/>
                    </w:rPr>
                    <w:t>0.5400</w:t>
                  </w:r>
                </w:p>
              </w:tc>
            </w:tr>
            <w:tr w:rsidR="00BF5FD9" w:rsidRPr="007A0FF9" w:rsidTr="00BF5FD9">
              <w:trPr>
                <w:jc w:val="center"/>
              </w:trPr>
              <w:tc>
                <w:tcPr>
                  <w:cnfStyle w:val="001000000000" w:firstRow="0" w:lastRow="0" w:firstColumn="1" w:lastColumn="0" w:oddVBand="0" w:evenVBand="0" w:oddHBand="0" w:evenHBand="0" w:firstRowFirstColumn="0" w:firstRowLastColumn="0" w:lastRowFirstColumn="0" w:lastRowLastColumn="0"/>
                  <w:tcW w:w="707" w:type="dxa"/>
                </w:tcPr>
                <w:p w:rsidR="00BF5FD9" w:rsidRPr="007A0FF9" w:rsidRDefault="00BF5FD9" w:rsidP="00BF5FD9">
                  <w:pPr>
                    <w:jc w:val="center"/>
                    <w:rPr>
                      <w:rFonts w:ascii="楷体" w:hAnsi="楷体" w:cs="宋体"/>
                      <w:b w:val="0"/>
                      <w:color w:val="000000"/>
                      <w:sz w:val="22"/>
                    </w:rPr>
                  </w:pPr>
                  <w:r w:rsidRPr="007A0FF9">
                    <w:rPr>
                      <w:rFonts w:ascii="楷体" w:hAnsi="楷体" w:hint="eastAsia"/>
                      <w:b w:val="0"/>
                      <w:color w:val="000000"/>
                      <w:sz w:val="22"/>
                    </w:rPr>
                    <w:t>6</w:t>
                  </w:r>
                </w:p>
              </w:tc>
              <w:tc>
                <w:tcPr>
                  <w:tcW w:w="4677" w:type="dxa"/>
                </w:tcPr>
                <w:p w:rsidR="00BF5FD9" w:rsidRPr="007A0FF9" w:rsidRDefault="00BF5FD9">
                  <w:pPr>
                    <w:cnfStyle w:val="000000000000" w:firstRow="0" w:lastRow="0" w:firstColumn="0" w:lastColumn="0" w:oddVBand="0" w:evenVBand="0" w:oddHBand="0" w:evenHBand="0" w:firstRowFirstColumn="0" w:firstRowLastColumn="0" w:lastRowFirstColumn="0" w:lastRowLastColumn="0"/>
                    <w:rPr>
                      <w:rFonts w:ascii="楷体" w:hAnsi="楷体" w:cs="宋体"/>
                      <w:color w:val="000000"/>
                      <w:sz w:val="22"/>
                    </w:rPr>
                  </w:pPr>
                  <w:r w:rsidRPr="007A0FF9">
                    <w:rPr>
                      <w:rFonts w:ascii="楷体" w:hAnsi="楷体" w:hint="eastAsia"/>
                      <w:color w:val="000000"/>
                      <w:sz w:val="22"/>
                    </w:rPr>
                    <w:t>全国社保基金一一二组合</w:t>
                  </w:r>
                </w:p>
              </w:tc>
              <w:tc>
                <w:tcPr>
                  <w:tcW w:w="2032" w:type="dxa"/>
                </w:tcPr>
                <w:p w:rsidR="00BF5FD9" w:rsidRPr="007A0FF9" w:rsidRDefault="00BF5FD9" w:rsidP="00BF5FD9">
                  <w:pPr>
                    <w:jc w:val="center"/>
                    <w:cnfStyle w:val="000000000000" w:firstRow="0" w:lastRow="0" w:firstColumn="0" w:lastColumn="0" w:oddVBand="0" w:evenVBand="0" w:oddHBand="0" w:evenHBand="0" w:firstRowFirstColumn="0" w:firstRowLastColumn="0" w:lastRowFirstColumn="0" w:lastRowLastColumn="0"/>
                    <w:rPr>
                      <w:rFonts w:ascii="楷体" w:hAnsi="楷体" w:cs="宋体"/>
                      <w:color w:val="000000"/>
                      <w:sz w:val="22"/>
                    </w:rPr>
                  </w:pPr>
                  <w:r w:rsidRPr="007A0FF9">
                    <w:rPr>
                      <w:rFonts w:ascii="楷体" w:hAnsi="楷体" w:hint="eastAsia"/>
                      <w:color w:val="000000"/>
                      <w:sz w:val="22"/>
                    </w:rPr>
                    <w:t>0.4100</w:t>
                  </w:r>
                </w:p>
              </w:tc>
            </w:tr>
            <w:tr w:rsidR="00BF5FD9" w:rsidRPr="007A0FF9" w:rsidTr="00BF5F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7" w:type="dxa"/>
                </w:tcPr>
                <w:p w:rsidR="00BF5FD9" w:rsidRPr="007A0FF9" w:rsidRDefault="00BF5FD9" w:rsidP="00BF5FD9">
                  <w:pPr>
                    <w:jc w:val="center"/>
                    <w:rPr>
                      <w:rFonts w:ascii="楷体" w:hAnsi="楷体" w:cs="宋体"/>
                      <w:b w:val="0"/>
                      <w:color w:val="000000"/>
                      <w:sz w:val="22"/>
                    </w:rPr>
                  </w:pPr>
                  <w:r w:rsidRPr="007A0FF9">
                    <w:rPr>
                      <w:rFonts w:ascii="楷体" w:hAnsi="楷体" w:hint="eastAsia"/>
                      <w:b w:val="0"/>
                      <w:color w:val="000000"/>
                      <w:sz w:val="22"/>
                    </w:rPr>
                    <w:t>7</w:t>
                  </w:r>
                </w:p>
              </w:tc>
              <w:tc>
                <w:tcPr>
                  <w:tcW w:w="4677" w:type="dxa"/>
                </w:tcPr>
                <w:p w:rsidR="00BF5FD9" w:rsidRPr="007A0FF9" w:rsidRDefault="00BF5FD9">
                  <w:pPr>
                    <w:cnfStyle w:val="000000100000" w:firstRow="0" w:lastRow="0" w:firstColumn="0" w:lastColumn="0" w:oddVBand="0" w:evenVBand="0" w:oddHBand="1" w:evenHBand="0" w:firstRowFirstColumn="0" w:firstRowLastColumn="0" w:lastRowFirstColumn="0" w:lastRowLastColumn="0"/>
                    <w:rPr>
                      <w:rFonts w:ascii="楷体" w:hAnsi="楷体" w:cs="宋体"/>
                      <w:color w:val="000000"/>
                      <w:sz w:val="22"/>
                    </w:rPr>
                  </w:pPr>
                  <w:r w:rsidRPr="007A0FF9">
                    <w:rPr>
                      <w:rFonts w:ascii="楷体" w:hAnsi="楷体" w:hint="eastAsia"/>
                      <w:color w:val="000000"/>
                      <w:sz w:val="22"/>
                    </w:rPr>
                    <w:t>全国社保基金四一八组合</w:t>
                  </w:r>
                </w:p>
              </w:tc>
              <w:tc>
                <w:tcPr>
                  <w:tcW w:w="2032" w:type="dxa"/>
                </w:tcPr>
                <w:p w:rsidR="00BF5FD9" w:rsidRPr="007A0FF9" w:rsidRDefault="00BF5FD9" w:rsidP="00BF5FD9">
                  <w:pPr>
                    <w:jc w:val="center"/>
                    <w:cnfStyle w:val="000000100000" w:firstRow="0" w:lastRow="0" w:firstColumn="0" w:lastColumn="0" w:oddVBand="0" w:evenVBand="0" w:oddHBand="1" w:evenHBand="0" w:firstRowFirstColumn="0" w:firstRowLastColumn="0" w:lastRowFirstColumn="0" w:lastRowLastColumn="0"/>
                    <w:rPr>
                      <w:rFonts w:ascii="楷体" w:hAnsi="楷体" w:cs="宋体"/>
                      <w:color w:val="000000"/>
                      <w:sz w:val="22"/>
                    </w:rPr>
                  </w:pPr>
                  <w:r w:rsidRPr="007A0FF9">
                    <w:rPr>
                      <w:rFonts w:ascii="楷体" w:hAnsi="楷体" w:hint="eastAsia"/>
                      <w:color w:val="000000"/>
                      <w:sz w:val="22"/>
                    </w:rPr>
                    <w:t>0.3600</w:t>
                  </w:r>
                </w:p>
              </w:tc>
            </w:tr>
            <w:tr w:rsidR="00BF5FD9" w:rsidRPr="007A0FF9" w:rsidTr="00BF5FD9">
              <w:trPr>
                <w:jc w:val="center"/>
              </w:trPr>
              <w:tc>
                <w:tcPr>
                  <w:cnfStyle w:val="001000000000" w:firstRow="0" w:lastRow="0" w:firstColumn="1" w:lastColumn="0" w:oddVBand="0" w:evenVBand="0" w:oddHBand="0" w:evenHBand="0" w:firstRowFirstColumn="0" w:firstRowLastColumn="0" w:lastRowFirstColumn="0" w:lastRowLastColumn="0"/>
                  <w:tcW w:w="707" w:type="dxa"/>
                </w:tcPr>
                <w:p w:rsidR="00BF5FD9" w:rsidRPr="007A0FF9" w:rsidRDefault="00BF5FD9" w:rsidP="00BF5FD9">
                  <w:pPr>
                    <w:jc w:val="center"/>
                    <w:rPr>
                      <w:rFonts w:ascii="楷体" w:hAnsi="楷体" w:cs="宋体"/>
                      <w:b w:val="0"/>
                      <w:color w:val="000000"/>
                      <w:sz w:val="22"/>
                    </w:rPr>
                  </w:pPr>
                  <w:r w:rsidRPr="007A0FF9">
                    <w:rPr>
                      <w:rFonts w:ascii="楷体" w:hAnsi="楷体" w:hint="eastAsia"/>
                      <w:b w:val="0"/>
                      <w:color w:val="000000"/>
                      <w:sz w:val="22"/>
                    </w:rPr>
                    <w:t>8</w:t>
                  </w:r>
                </w:p>
              </w:tc>
              <w:tc>
                <w:tcPr>
                  <w:tcW w:w="4677" w:type="dxa"/>
                </w:tcPr>
                <w:p w:rsidR="00BF5FD9" w:rsidRPr="007A0FF9" w:rsidRDefault="00BF5FD9">
                  <w:pPr>
                    <w:cnfStyle w:val="000000000000" w:firstRow="0" w:lastRow="0" w:firstColumn="0" w:lastColumn="0" w:oddVBand="0" w:evenVBand="0" w:oddHBand="0" w:evenHBand="0" w:firstRowFirstColumn="0" w:firstRowLastColumn="0" w:lastRowFirstColumn="0" w:lastRowLastColumn="0"/>
                    <w:rPr>
                      <w:rFonts w:ascii="楷体" w:hAnsi="楷体" w:cs="宋体"/>
                      <w:color w:val="000000"/>
                      <w:sz w:val="22"/>
                    </w:rPr>
                  </w:pPr>
                  <w:r w:rsidRPr="007A0FF9">
                    <w:rPr>
                      <w:rFonts w:ascii="楷体" w:hAnsi="楷体" w:hint="eastAsia"/>
                      <w:color w:val="000000"/>
                      <w:sz w:val="22"/>
                    </w:rPr>
                    <w:t>中国人民财产保险股份有限公司-传统-收益组合</w:t>
                  </w:r>
                </w:p>
              </w:tc>
              <w:tc>
                <w:tcPr>
                  <w:tcW w:w="2032" w:type="dxa"/>
                </w:tcPr>
                <w:p w:rsidR="00BF5FD9" w:rsidRPr="007A0FF9" w:rsidRDefault="00BF5FD9" w:rsidP="00BF5FD9">
                  <w:pPr>
                    <w:jc w:val="center"/>
                    <w:cnfStyle w:val="000000000000" w:firstRow="0" w:lastRow="0" w:firstColumn="0" w:lastColumn="0" w:oddVBand="0" w:evenVBand="0" w:oddHBand="0" w:evenHBand="0" w:firstRowFirstColumn="0" w:firstRowLastColumn="0" w:lastRowFirstColumn="0" w:lastRowLastColumn="0"/>
                    <w:rPr>
                      <w:rFonts w:ascii="楷体" w:hAnsi="楷体" w:cs="宋体"/>
                      <w:color w:val="000000"/>
                      <w:sz w:val="22"/>
                    </w:rPr>
                  </w:pPr>
                  <w:r w:rsidRPr="007A0FF9">
                    <w:rPr>
                      <w:rFonts w:ascii="楷体" w:hAnsi="楷体" w:hint="eastAsia"/>
                      <w:color w:val="000000"/>
                      <w:sz w:val="22"/>
                    </w:rPr>
                    <w:t>0.3400</w:t>
                  </w:r>
                </w:p>
              </w:tc>
            </w:tr>
            <w:tr w:rsidR="00BF5FD9" w:rsidRPr="007A0FF9" w:rsidTr="00BF5F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7" w:type="dxa"/>
                </w:tcPr>
                <w:p w:rsidR="00BF5FD9" w:rsidRPr="007A0FF9" w:rsidRDefault="00BF5FD9" w:rsidP="00BF5FD9">
                  <w:pPr>
                    <w:jc w:val="center"/>
                    <w:rPr>
                      <w:rFonts w:ascii="楷体" w:hAnsi="楷体" w:cs="宋体"/>
                      <w:b w:val="0"/>
                      <w:color w:val="000000"/>
                      <w:sz w:val="22"/>
                    </w:rPr>
                  </w:pPr>
                  <w:r w:rsidRPr="007A0FF9">
                    <w:rPr>
                      <w:rFonts w:ascii="楷体" w:hAnsi="楷体" w:hint="eastAsia"/>
                      <w:b w:val="0"/>
                      <w:color w:val="000000"/>
                      <w:sz w:val="22"/>
                    </w:rPr>
                    <w:t>9</w:t>
                  </w:r>
                </w:p>
              </w:tc>
              <w:tc>
                <w:tcPr>
                  <w:tcW w:w="4677" w:type="dxa"/>
                </w:tcPr>
                <w:p w:rsidR="00BF5FD9" w:rsidRPr="007A0FF9" w:rsidRDefault="00BF5FD9">
                  <w:pPr>
                    <w:cnfStyle w:val="000000100000" w:firstRow="0" w:lastRow="0" w:firstColumn="0" w:lastColumn="0" w:oddVBand="0" w:evenVBand="0" w:oddHBand="1" w:evenHBand="0" w:firstRowFirstColumn="0" w:firstRowLastColumn="0" w:lastRowFirstColumn="0" w:lastRowLastColumn="0"/>
                    <w:rPr>
                      <w:rFonts w:ascii="楷体" w:hAnsi="楷体" w:cs="宋体"/>
                      <w:color w:val="000000"/>
                      <w:sz w:val="22"/>
                    </w:rPr>
                  </w:pPr>
                  <w:r w:rsidRPr="007A0FF9">
                    <w:rPr>
                      <w:rFonts w:ascii="楷体" w:hAnsi="楷体" w:hint="eastAsia"/>
                      <w:color w:val="000000"/>
                      <w:sz w:val="22"/>
                    </w:rPr>
                    <w:t>中国人民财产保险股份有限公司-传统-普通保险产品-008C-CT001沪</w:t>
                  </w:r>
                </w:p>
              </w:tc>
              <w:tc>
                <w:tcPr>
                  <w:tcW w:w="2032" w:type="dxa"/>
                </w:tcPr>
                <w:p w:rsidR="00BF5FD9" w:rsidRPr="007A0FF9" w:rsidRDefault="00BF5FD9" w:rsidP="00BF5FD9">
                  <w:pPr>
                    <w:jc w:val="center"/>
                    <w:cnfStyle w:val="000000100000" w:firstRow="0" w:lastRow="0" w:firstColumn="0" w:lastColumn="0" w:oddVBand="0" w:evenVBand="0" w:oddHBand="1" w:evenHBand="0" w:firstRowFirstColumn="0" w:firstRowLastColumn="0" w:lastRowFirstColumn="0" w:lastRowLastColumn="0"/>
                    <w:rPr>
                      <w:rFonts w:ascii="楷体" w:hAnsi="楷体" w:cs="宋体"/>
                      <w:color w:val="000000"/>
                      <w:sz w:val="22"/>
                    </w:rPr>
                  </w:pPr>
                  <w:r w:rsidRPr="007A0FF9">
                    <w:rPr>
                      <w:rFonts w:ascii="楷体" w:hAnsi="楷体" w:hint="eastAsia"/>
                      <w:color w:val="000000"/>
                      <w:sz w:val="22"/>
                    </w:rPr>
                    <w:t>0.3000</w:t>
                  </w:r>
                </w:p>
              </w:tc>
            </w:tr>
            <w:tr w:rsidR="00BF5FD9" w:rsidRPr="007A0FF9" w:rsidTr="00BF5FD9">
              <w:trPr>
                <w:jc w:val="center"/>
              </w:trPr>
              <w:tc>
                <w:tcPr>
                  <w:cnfStyle w:val="001000000000" w:firstRow="0" w:lastRow="0" w:firstColumn="1" w:lastColumn="0" w:oddVBand="0" w:evenVBand="0" w:oddHBand="0" w:evenHBand="0" w:firstRowFirstColumn="0" w:firstRowLastColumn="0" w:lastRowFirstColumn="0" w:lastRowLastColumn="0"/>
                  <w:tcW w:w="707" w:type="dxa"/>
                </w:tcPr>
                <w:p w:rsidR="00BF5FD9" w:rsidRPr="007A0FF9" w:rsidRDefault="00BF5FD9" w:rsidP="00BF5FD9">
                  <w:pPr>
                    <w:jc w:val="center"/>
                    <w:rPr>
                      <w:rFonts w:ascii="楷体" w:hAnsi="楷体" w:cs="宋体"/>
                      <w:b w:val="0"/>
                      <w:color w:val="000000"/>
                      <w:sz w:val="22"/>
                    </w:rPr>
                  </w:pPr>
                  <w:r w:rsidRPr="007A0FF9">
                    <w:rPr>
                      <w:rFonts w:ascii="楷体" w:hAnsi="楷体" w:hint="eastAsia"/>
                      <w:b w:val="0"/>
                      <w:color w:val="000000"/>
                      <w:sz w:val="22"/>
                    </w:rPr>
                    <w:t>10</w:t>
                  </w:r>
                </w:p>
              </w:tc>
              <w:tc>
                <w:tcPr>
                  <w:tcW w:w="4677" w:type="dxa"/>
                </w:tcPr>
                <w:p w:rsidR="00BF5FD9" w:rsidRPr="007A0FF9" w:rsidRDefault="00BF5FD9">
                  <w:pPr>
                    <w:cnfStyle w:val="000000000000" w:firstRow="0" w:lastRow="0" w:firstColumn="0" w:lastColumn="0" w:oddVBand="0" w:evenVBand="0" w:oddHBand="0" w:evenHBand="0" w:firstRowFirstColumn="0" w:firstRowLastColumn="0" w:lastRowFirstColumn="0" w:lastRowLastColumn="0"/>
                    <w:rPr>
                      <w:rFonts w:ascii="楷体" w:hAnsi="楷体" w:cs="宋体"/>
                      <w:color w:val="000000"/>
                      <w:sz w:val="22"/>
                    </w:rPr>
                  </w:pPr>
                  <w:r w:rsidRPr="007A0FF9">
                    <w:rPr>
                      <w:rFonts w:ascii="楷体" w:hAnsi="楷体" w:hint="eastAsia"/>
                      <w:color w:val="000000"/>
                      <w:sz w:val="22"/>
                    </w:rPr>
                    <w:t>中国农业银行股份有限公司-中证500交易型开放式指数证券投资基金</w:t>
                  </w:r>
                </w:p>
              </w:tc>
              <w:tc>
                <w:tcPr>
                  <w:tcW w:w="2032" w:type="dxa"/>
                </w:tcPr>
                <w:p w:rsidR="00BF5FD9" w:rsidRPr="007A0FF9" w:rsidRDefault="00BF5FD9" w:rsidP="00BF5FD9">
                  <w:pPr>
                    <w:jc w:val="center"/>
                    <w:cnfStyle w:val="000000000000" w:firstRow="0" w:lastRow="0" w:firstColumn="0" w:lastColumn="0" w:oddVBand="0" w:evenVBand="0" w:oddHBand="0" w:evenHBand="0" w:firstRowFirstColumn="0" w:firstRowLastColumn="0" w:lastRowFirstColumn="0" w:lastRowLastColumn="0"/>
                    <w:rPr>
                      <w:rFonts w:ascii="楷体" w:hAnsi="楷体" w:cs="宋体"/>
                      <w:color w:val="000000"/>
                      <w:sz w:val="22"/>
                    </w:rPr>
                  </w:pPr>
                  <w:r w:rsidRPr="007A0FF9">
                    <w:rPr>
                      <w:rFonts w:ascii="楷体" w:hAnsi="楷体" w:hint="eastAsia"/>
                      <w:color w:val="000000"/>
                      <w:sz w:val="22"/>
                    </w:rPr>
                    <w:t>0.2800</w:t>
                  </w:r>
                </w:p>
              </w:tc>
            </w:tr>
          </w:tbl>
          <w:p w:rsidR="00BF5FD9" w:rsidRPr="007A0FF9" w:rsidRDefault="00BF5FD9" w:rsidP="00896043">
            <w:pPr>
              <w:jc w:val="center"/>
              <w:rPr>
                <w:rFonts w:ascii="楷体" w:hAnsi="楷体"/>
              </w:rPr>
            </w:pPr>
          </w:p>
        </w:tc>
      </w:tr>
      <w:tr w:rsidR="00BF5FD9" w:rsidRPr="007A0FF9" w:rsidTr="00896043">
        <w:tblPrEx>
          <w:tblBorders>
            <w:top w:val="none" w:sz="0" w:space="0" w:color="auto"/>
          </w:tblBorders>
        </w:tblPrEx>
        <w:trPr>
          <w:trHeight w:val="397"/>
        </w:trPr>
        <w:tc>
          <w:tcPr>
            <w:tcW w:w="7647" w:type="dxa"/>
            <w:tcBorders>
              <w:top w:val="single" w:sz="4" w:space="0" w:color="C1002C"/>
            </w:tcBorders>
          </w:tcPr>
          <w:p w:rsidR="00BF5FD9" w:rsidRPr="007A0FF9" w:rsidRDefault="00BF5FD9" w:rsidP="00BF5FD9">
            <w:pPr>
              <w:pStyle w:val="afb"/>
              <w:rPr>
                <w:rFonts w:ascii="楷体" w:hAnsi="楷体"/>
              </w:rPr>
            </w:pPr>
            <w:r w:rsidRPr="007A0FF9">
              <w:rPr>
                <w:rFonts w:ascii="楷体" w:hAnsi="楷体" w:hint="eastAsia"/>
              </w:rPr>
              <w:lastRenderedPageBreak/>
              <w:t>来源：公司公告，国联证券研究所</w:t>
            </w:r>
          </w:p>
        </w:tc>
      </w:tr>
    </w:tbl>
    <w:p w:rsidR="0036438E" w:rsidRPr="007A0FF9" w:rsidRDefault="00435DF5" w:rsidP="001D5471">
      <w:pPr>
        <w:pStyle w:val="afa"/>
        <w:spacing w:before="156" w:after="156"/>
        <w:ind w:left="2520" w:firstLine="420"/>
        <w:rPr>
          <w:rFonts w:ascii="楷体" w:hAnsi="楷体"/>
        </w:rPr>
      </w:pPr>
      <w:r w:rsidRPr="007A0FF9">
        <w:rPr>
          <w:rFonts w:ascii="楷体" w:hAnsi="楷体" w:hint="eastAsia"/>
        </w:rPr>
        <w:t>公司控股股东为</w:t>
      </w:r>
      <w:r w:rsidR="004B5095" w:rsidRPr="007A0FF9">
        <w:rPr>
          <w:rFonts w:ascii="楷体" w:hAnsi="楷体" w:hint="eastAsia"/>
          <w:color w:val="000000"/>
          <w:sz w:val="22"/>
        </w:rPr>
        <w:t>江苏凤凰出版传媒集团有限公司，实际控制人为江苏省人民政府。</w:t>
      </w:r>
    </w:p>
    <w:p w:rsidR="007F3C3F" w:rsidRPr="007A0FF9" w:rsidRDefault="007F3C3F" w:rsidP="001D5471">
      <w:pPr>
        <w:pStyle w:val="afa"/>
        <w:spacing w:before="156" w:after="156"/>
        <w:ind w:left="2520" w:firstLine="420"/>
        <w:rPr>
          <w:rFonts w:ascii="楷体" w:hAnsi="楷体"/>
        </w:rPr>
      </w:pPr>
      <w:r w:rsidRPr="007A0FF9">
        <w:rPr>
          <w:rFonts w:ascii="楷体" w:hAnsi="楷体"/>
        </w:rPr>
        <w:t>控股股东出版集团2016</w:t>
      </w:r>
      <w:r w:rsidR="004B5095" w:rsidRPr="007A0FF9">
        <w:rPr>
          <w:rFonts w:ascii="楷体" w:hAnsi="楷体"/>
        </w:rPr>
        <w:t>年</w:t>
      </w:r>
      <w:r w:rsidR="004B5095" w:rsidRPr="007A0FF9">
        <w:rPr>
          <w:rFonts w:ascii="楷体" w:hAnsi="楷体" w:hint="eastAsia"/>
        </w:rPr>
        <w:t>11月2日完成</w:t>
      </w:r>
      <w:r w:rsidR="004B5095" w:rsidRPr="007A0FF9">
        <w:rPr>
          <w:rFonts w:ascii="楷体" w:hAnsi="楷体"/>
        </w:rPr>
        <w:t>发行可交换债券，将持有</w:t>
      </w:r>
      <w:r w:rsidRPr="007A0FF9">
        <w:rPr>
          <w:rFonts w:ascii="楷体" w:hAnsi="楷体"/>
        </w:rPr>
        <w:t>公司680,000,000股标的股票划入“凤凰集团－华泰联合证券－16 凤凰EB担保及信托财产专户”</w:t>
      </w:r>
      <w:r w:rsidR="004B5095" w:rsidRPr="007A0FF9">
        <w:rPr>
          <w:rFonts w:ascii="楷体" w:hAnsi="楷体" w:hint="eastAsia"/>
        </w:rPr>
        <w:t>。</w:t>
      </w:r>
      <w:r w:rsidR="00226729" w:rsidRPr="007A0FF9">
        <w:rPr>
          <w:rFonts w:ascii="楷体" w:hAnsi="楷体" w:hint="eastAsia"/>
        </w:rPr>
        <w:t>公开发行总额50亿元</w:t>
      </w:r>
      <w:r w:rsidR="004B5095" w:rsidRPr="007A0FF9">
        <w:rPr>
          <w:rFonts w:ascii="楷体" w:hAnsi="楷体" w:hint="eastAsia"/>
        </w:rPr>
        <w:t>，</w:t>
      </w:r>
      <w:r w:rsidRPr="007A0FF9">
        <w:rPr>
          <w:rFonts w:ascii="楷体" w:hAnsi="楷体" w:hint="eastAsia"/>
        </w:rPr>
        <w:t>本次债券为5年期，票面利率为1%。本次债券换股期限自本次债券发行结束日起满12个月后的第一个交易日起至本次债券到期日止， 即2017年10月</w:t>
      </w:r>
      <w:r w:rsidR="004B5095" w:rsidRPr="007A0FF9">
        <w:rPr>
          <w:rFonts w:ascii="楷体" w:hAnsi="楷体" w:hint="eastAsia"/>
        </w:rPr>
        <w:t>31</w:t>
      </w:r>
      <w:r w:rsidRPr="007A0FF9">
        <w:rPr>
          <w:rFonts w:ascii="楷体" w:hAnsi="楷体" w:hint="eastAsia"/>
        </w:rPr>
        <w:t>日起至2021年10月30日止。可交换债的初始换股价格为16.00 元/股</w:t>
      </w:r>
      <w:r w:rsidR="004B5095" w:rsidRPr="007A0FF9">
        <w:rPr>
          <w:rFonts w:ascii="楷体" w:hAnsi="楷体" w:hint="eastAsia"/>
        </w:rPr>
        <w:t>。</w:t>
      </w:r>
    </w:p>
    <w:p w:rsidR="00502A1A" w:rsidRPr="007A0FF9" w:rsidRDefault="00502A1A" w:rsidP="001D5471">
      <w:pPr>
        <w:pStyle w:val="a2"/>
        <w:numPr>
          <w:ilvl w:val="0"/>
          <w:numId w:val="19"/>
        </w:numPr>
        <w:spacing w:before="156" w:line="276" w:lineRule="auto"/>
        <w:ind w:rightChars="1200" w:right="2520"/>
        <w:rPr>
          <w:rFonts w:ascii="楷体" w:hAnsi="楷体"/>
        </w:rPr>
      </w:pPr>
      <w:bookmarkStart w:id="59" w:name="_Toc535568076"/>
      <w:r w:rsidRPr="007A0FF9">
        <w:rPr>
          <w:rFonts w:ascii="楷体" w:hAnsi="楷体" w:hint="eastAsia"/>
        </w:rPr>
        <w:t>出版发行行业稳健增长，现金流优异</w:t>
      </w:r>
      <w:bookmarkEnd w:id="57"/>
      <w:bookmarkEnd w:id="59"/>
    </w:p>
    <w:p w:rsidR="00502A1A" w:rsidRPr="007A0FF9" w:rsidRDefault="00502A1A" w:rsidP="001D5471">
      <w:pPr>
        <w:pStyle w:val="afa"/>
        <w:spacing w:before="156" w:after="156"/>
        <w:ind w:left="2520" w:firstLine="420"/>
        <w:rPr>
          <w:rFonts w:ascii="楷体" w:hAnsi="楷体"/>
        </w:rPr>
      </w:pPr>
      <w:r w:rsidRPr="007A0FF9">
        <w:rPr>
          <w:rFonts w:ascii="楷体" w:hAnsi="楷体" w:hint="eastAsia"/>
        </w:rPr>
        <w:t>出版发行行业在教材教辅和一般图书的双重推动下呈现稳健增长趋势，同时，行业现金流优异，偿债能力强，商誉减值风险小，建议关注板块性机会。</w:t>
      </w:r>
    </w:p>
    <w:p w:rsidR="00502A1A" w:rsidRPr="007A0FF9" w:rsidRDefault="00502A1A" w:rsidP="001D5471">
      <w:pPr>
        <w:pStyle w:val="a3"/>
        <w:numPr>
          <w:ilvl w:val="0"/>
          <w:numId w:val="0"/>
        </w:numPr>
        <w:spacing w:before="156" w:line="276" w:lineRule="auto"/>
        <w:ind w:left="2972" w:rightChars="1200" w:right="2520"/>
        <w:rPr>
          <w:rFonts w:ascii="楷体" w:hAnsi="楷体"/>
        </w:rPr>
      </w:pPr>
      <w:bookmarkStart w:id="60" w:name="_Toc530474051"/>
      <w:bookmarkStart w:id="61" w:name="_Toc535568077"/>
      <w:r w:rsidRPr="007A0FF9">
        <w:rPr>
          <w:rFonts w:ascii="楷体" w:hAnsi="楷体" w:hint="eastAsia"/>
        </w:rPr>
        <w:t>2.1.出版发行行业稳健增长</w:t>
      </w:r>
      <w:bookmarkEnd w:id="60"/>
      <w:bookmarkEnd w:id="61"/>
    </w:p>
    <w:p w:rsidR="00502A1A" w:rsidRPr="007A0FF9" w:rsidRDefault="00502A1A" w:rsidP="001D5471">
      <w:pPr>
        <w:pStyle w:val="afa"/>
        <w:spacing w:before="156" w:after="156"/>
        <w:ind w:left="2520" w:firstLine="420"/>
        <w:rPr>
          <w:rFonts w:ascii="楷体" w:hAnsi="楷体"/>
        </w:rPr>
      </w:pPr>
      <w:r w:rsidRPr="007A0FF9">
        <w:rPr>
          <w:rFonts w:ascii="楷体" w:hAnsi="楷体" w:hint="eastAsia"/>
        </w:rPr>
        <w:t>截至2017年年底，全国共有经国家新闻出版行政管理部门或省级新闻出版行政管理部门批准的出版传媒集团125家，其中图书出版集团40家、报刊出版集团47家、发行集团27家、印刷集团11家。</w:t>
      </w:r>
    </w:p>
    <w:p w:rsidR="00502A1A" w:rsidRPr="007A0FF9" w:rsidRDefault="00502A1A" w:rsidP="001D5471">
      <w:pPr>
        <w:pStyle w:val="afa"/>
        <w:spacing w:before="156" w:after="156"/>
        <w:ind w:left="2520" w:firstLine="422"/>
        <w:rPr>
          <w:rFonts w:ascii="楷体" w:hAnsi="楷体"/>
        </w:rPr>
      </w:pPr>
      <w:r w:rsidRPr="007A0FF9">
        <w:rPr>
          <w:rFonts w:ascii="楷体" w:hAnsi="楷体" w:hint="eastAsia"/>
          <w:b/>
        </w:rPr>
        <w:t>出版发行行业营收和利润稳健增长。</w:t>
      </w:r>
      <w:r w:rsidRPr="007A0FF9">
        <w:rPr>
          <w:rFonts w:ascii="楷体" w:hAnsi="楷体" w:hint="eastAsia"/>
        </w:rPr>
        <w:t>2017年，出版传媒集团资产规模进一步扩大，主营业务收入和利润总额有所增长。纳入统计的118家图书出版、报刊出版、发行和印刷集团共实现主营业务收入3559.6亿元，较2016年同口径增加85.8亿元，增长2.5%，拥有资产总额7023.0亿元，增加489.7亿元，同比增长7.5%；实现利润总额305.4亿元，增加9.2亿元，增长3.1%。</w:t>
      </w:r>
    </w:p>
    <w:tbl>
      <w:tblPr>
        <w:tblStyle w:val="ab"/>
        <w:tblW w:w="0" w:type="auto"/>
        <w:tblInd w:w="2547" w:type="dxa"/>
        <w:tblBorders>
          <w:top w:val="single" w:sz="4" w:space="0" w:color="C1002C"/>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7"/>
      </w:tblGrid>
      <w:tr w:rsidR="00502A1A" w:rsidRPr="007A0FF9" w:rsidTr="00A31E66">
        <w:trPr>
          <w:trHeight w:val="397"/>
        </w:trPr>
        <w:tc>
          <w:tcPr>
            <w:tcW w:w="7647" w:type="dxa"/>
            <w:tcBorders>
              <w:top w:val="single" w:sz="4" w:space="0" w:color="C1002C"/>
              <w:bottom w:val="single" w:sz="4" w:space="0" w:color="C1002C"/>
            </w:tcBorders>
            <w:vAlign w:val="center"/>
          </w:tcPr>
          <w:p w:rsidR="00502A1A" w:rsidRPr="007A0FF9" w:rsidRDefault="00502A1A" w:rsidP="00A31E66">
            <w:pPr>
              <w:rPr>
                <w:rFonts w:ascii="楷体" w:hAnsi="楷体"/>
                <w:szCs w:val="21"/>
              </w:rPr>
            </w:pPr>
            <w:bookmarkStart w:id="62" w:name="_Toc530484646"/>
            <w:bookmarkStart w:id="63" w:name="_Toc535568099"/>
            <w:r w:rsidRPr="007A0FF9">
              <w:rPr>
                <w:rFonts w:ascii="楷体" w:hAnsi="楷体" w:hint="eastAsia"/>
                <w:b/>
                <w:i/>
                <w:szCs w:val="21"/>
              </w:rPr>
              <w:t>图表</w:t>
            </w:r>
            <w:r w:rsidRPr="007A0FF9">
              <w:rPr>
                <w:rFonts w:ascii="楷体" w:hAnsi="楷体"/>
                <w:b/>
                <w:i/>
                <w:szCs w:val="21"/>
              </w:rPr>
              <w:fldChar w:fldCharType="begin"/>
            </w:r>
            <w:r w:rsidRPr="007A0FF9">
              <w:rPr>
                <w:rFonts w:ascii="楷体" w:hAnsi="楷体" w:hint="eastAsia"/>
                <w:b/>
                <w:i/>
                <w:szCs w:val="21"/>
              </w:rPr>
              <w:instrText>SEQ 图表 \* ARABIC</w:instrText>
            </w:r>
            <w:r w:rsidRPr="007A0FF9">
              <w:rPr>
                <w:rFonts w:ascii="楷体" w:hAnsi="楷体"/>
                <w:b/>
                <w:i/>
                <w:szCs w:val="21"/>
              </w:rPr>
              <w:fldChar w:fldCharType="separate"/>
            </w:r>
            <w:r w:rsidR="00334D28">
              <w:rPr>
                <w:rFonts w:ascii="楷体" w:hAnsi="楷体"/>
                <w:b/>
                <w:i/>
                <w:noProof/>
                <w:szCs w:val="21"/>
              </w:rPr>
              <w:t>14</w:t>
            </w:r>
            <w:r w:rsidRPr="007A0FF9">
              <w:rPr>
                <w:rFonts w:ascii="楷体" w:hAnsi="楷体"/>
                <w:b/>
                <w:i/>
                <w:szCs w:val="21"/>
              </w:rPr>
              <w:fldChar w:fldCharType="end"/>
            </w:r>
            <w:r w:rsidRPr="007A0FF9">
              <w:rPr>
                <w:rFonts w:ascii="楷体" w:hAnsi="楷体" w:hint="eastAsia"/>
                <w:b/>
                <w:i/>
                <w:szCs w:val="21"/>
              </w:rPr>
              <w:t>：118家集团收入、资产与利润合计情况</w:t>
            </w:r>
            <w:bookmarkEnd w:id="62"/>
            <w:bookmarkEnd w:id="63"/>
          </w:p>
        </w:tc>
      </w:tr>
      <w:tr w:rsidR="00502A1A" w:rsidRPr="007A0FF9" w:rsidTr="00A31E66">
        <w:tblPrEx>
          <w:tblBorders>
            <w:top w:val="none" w:sz="0" w:space="0" w:color="auto"/>
          </w:tblBorders>
        </w:tblPrEx>
        <w:trPr>
          <w:trHeight w:val="1668"/>
        </w:trPr>
        <w:tc>
          <w:tcPr>
            <w:tcW w:w="7647" w:type="dxa"/>
            <w:tcBorders>
              <w:top w:val="single" w:sz="4" w:space="0" w:color="C1002C"/>
              <w:bottom w:val="single" w:sz="4" w:space="0" w:color="C1002C"/>
            </w:tcBorders>
          </w:tcPr>
          <w:tbl>
            <w:tblPr>
              <w:tblStyle w:val="-2"/>
              <w:tblW w:w="0" w:type="auto"/>
              <w:tblLook w:val="04A0" w:firstRow="1" w:lastRow="0" w:firstColumn="1" w:lastColumn="0" w:noHBand="0" w:noVBand="1"/>
            </w:tblPr>
            <w:tblGrid>
              <w:gridCol w:w="2472"/>
              <w:gridCol w:w="2472"/>
              <w:gridCol w:w="2472"/>
            </w:tblGrid>
            <w:tr w:rsidR="00502A1A" w:rsidRPr="007A0FF9" w:rsidTr="00A31E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2" w:type="dxa"/>
                </w:tcPr>
                <w:p w:rsidR="00502A1A" w:rsidRPr="007A0FF9" w:rsidRDefault="00502A1A" w:rsidP="00A31E66">
                  <w:pPr>
                    <w:jc w:val="center"/>
                    <w:rPr>
                      <w:rFonts w:ascii="楷体" w:hAnsi="楷体"/>
                      <w:color w:val="auto"/>
                      <w:szCs w:val="21"/>
                    </w:rPr>
                  </w:pPr>
                  <w:r w:rsidRPr="007A0FF9">
                    <w:rPr>
                      <w:rFonts w:ascii="楷体" w:hAnsi="楷体" w:hint="eastAsia"/>
                      <w:color w:val="auto"/>
                      <w:szCs w:val="21"/>
                    </w:rPr>
                    <w:t>指标</w:t>
                  </w:r>
                </w:p>
              </w:tc>
              <w:tc>
                <w:tcPr>
                  <w:tcW w:w="2472" w:type="dxa"/>
                </w:tcPr>
                <w:p w:rsidR="00502A1A" w:rsidRPr="007A0FF9" w:rsidRDefault="00502A1A" w:rsidP="00A31E66">
                  <w:pPr>
                    <w:jc w:val="center"/>
                    <w:cnfStyle w:val="100000000000" w:firstRow="1" w:lastRow="0" w:firstColumn="0" w:lastColumn="0" w:oddVBand="0" w:evenVBand="0" w:oddHBand="0" w:evenHBand="0" w:firstRowFirstColumn="0" w:firstRowLastColumn="0" w:lastRowFirstColumn="0" w:lastRowLastColumn="0"/>
                    <w:rPr>
                      <w:rFonts w:ascii="楷体" w:hAnsi="楷体"/>
                      <w:color w:val="auto"/>
                      <w:szCs w:val="21"/>
                    </w:rPr>
                  </w:pPr>
                  <w:r w:rsidRPr="007A0FF9">
                    <w:rPr>
                      <w:rFonts w:ascii="楷体" w:hAnsi="楷体" w:hint="eastAsia"/>
                      <w:color w:val="auto"/>
                      <w:szCs w:val="21"/>
                    </w:rPr>
                    <w:t>金额（亿元）</w:t>
                  </w:r>
                </w:p>
              </w:tc>
              <w:tc>
                <w:tcPr>
                  <w:tcW w:w="2472" w:type="dxa"/>
                </w:tcPr>
                <w:p w:rsidR="00502A1A" w:rsidRPr="007A0FF9" w:rsidRDefault="00502A1A" w:rsidP="00A31E66">
                  <w:pPr>
                    <w:jc w:val="center"/>
                    <w:cnfStyle w:val="100000000000" w:firstRow="1" w:lastRow="0" w:firstColumn="0" w:lastColumn="0" w:oddVBand="0" w:evenVBand="0" w:oddHBand="0" w:evenHBand="0" w:firstRowFirstColumn="0" w:firstRowLastColumn="0" w:lastRowFirstColumn="0" w:lastRowLastColumn="0"/>
                    <w:rPr>
                      <w:rFonts w:ascii="楷体" w:hAnsi="楷体"/>
                      <w:color w:val="auto"/>
                      <w:szCs w:val="21"/>
                    </w:rPr>
                  </w:pPr>
                  <w:r w:rsidRPr="007A0FF9">
                    <w:rPr>
                      <w:rFonts w:ascii="楷体" w:hAnsi="楷体" w:hint="eastAsia"/>
                      <w:color w:val="auto"/>
                      <w:szCs w:val="21"/>
                    </w:rPr>
                    <w:t>增长率</w:t>
                  </w:r>
                </w:p>
              </w:tc>
            </w:tr>
            <w:tr w:rsidR="00502A1A" w:rsidRPr="007A0FF9" w:rsidTr="00A31E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2" w:type="dxa"/>
                </w:tcPr>
                <w:p w:rsidR="00502A1A" w:rsidRPr="007A0FF9" w:rsidRDefault="00502A1A" w:rsidP="00A31E66">
                  <w:pPr>
                    <w:jc w:val="center"/>
                    <w:rPr>
                      <w:rFonts w:ascii="楷体" w:hAnsi="楷体"/>
                      <w:color w:val="auto"/>
                      <w:szCs w:val="21"/>
                    </w:rPr>
                  </w:pPr>
                  <w:r w:rsidRPr="007A0FF9">
                    <w:rPr>
                      <w:rFonts w:ascii="楷体" w:hAnsi="楷体" w:hint="eastAsia"/>
                      <w:color w:val="auto"/>
                      <w:szCs w:val="21"/>
                    </w:rPr>
                    <w:t>主营业务收入</w:t>
                  </w:r>
                </w:p>
              </w:tc>
              <w:tc>
                <w:tcPr>
                  <w:tcW w:w="2472" w:type="dxa"/>
                </w:tcPr>
                <w:p w:rsidR="00502A1A" w:rsidRPr="007A0FF9" w:rsidRDefault="00502A1A" w:rsidP="00A31E66">
                  <w:pPr>
                    <w:jc w:val="center"/>
                    <w:cnfStyle w:val="000000100000" w:firstRow="0" w:lastRow="0" w:firstColumn="0" w:lastColumn="0" w:oddVBand="0" w:evenVBand="0" w:oddHBand="1" w:evenHBand="0" w:firstRowFirstColumn="0" w:firstRowLastColumn="0" w:lastRowFirstColumn="0" w:lastRowLastColumn="0"/>
                    <w:rPr>
                      <w:rFonts w:ascii="楷体" w:hAnsi="楷体"/>
                      <w:color w:val="auto"/>
                      <w:szCs w:val="21"/>
                    </w:rPr>
                  </w:pPr>
                  <w:r w:rsidRPr="007A0FF9">
                    <w:rPr>
                      <w:rFonts w:ascii="楷体" w:hAnsi="楷体" w:hint="eastAsia"/>
                      <w:color w:val="auto"/>
                      <w:szCs w:val="21"/>
                    </w:rPr>
                    <w:t>3559.55</w:t>
                  </w:r>
                </w:p>
              </w:tc>
              <w:tc>
                <w:tcPr>
                  <w:tcW w:w="2472" w:type="dxa"/>
                </w:tcPr>
                <w:p w:rsidR="00502A1A" w:rsidRPr="007A0FF9" w:rsidRDefault="00502A1A" w:rsidP="00A31E66">
                  <w:pPr>
                    <w:jc w:val="center"/>
                    <w:cnfStyle w:val="000000100000" w:firstRow="0" w:lastRow="0" w:firstColumn="0" w:lastColumn="0" w:oddVBand="0" w:evenVBand="0" w:oddHBand="1" w:evenHBand="0" w:firstRowFirstColumn="0" w:firstRowLastColumn="0" w:lastRowFirstColumn="0" w:lastRowLastColumn="0"/>
                    <w:rPr>
                      <w:rFonts w:ascii="楷体" w:hAnsi="楷体"/>
                      <w:color w:val="auto"/>
                      <w:szCs w:val="21"/>
                    </w:rPr>
                  </w:pPr>
                  <w:r w:rsidRPr="007A0FF9">
                    <w:rPr>
                      <w:rFonts w:ascii="楷体" w:hAnsi="楷体" w:hint="eastAsia"/>
                      <w:color w:val="auto"/>
                      <w:szCs w:val="21"/>
                    </w:rPr>
                    <w:t>2.47%</w:t>
                  </w:r>
                </w:p>
              </w:tc>
            </w:tr>
            <w:tr w:rsidR="00502A1A" w:rsidRPr="007A0FF9" w:rsidTr="00A31E66">
              <w:tc>
                <w:tcPr>
                  <w:cnfStyle w:val="001000000000" w:firstRow="0" w:lastRow="0" w:firstColumn="1" w:lastColumn="0" w:oddVBand="0" w:evenVBand="0" w:oddHBand="0" w:evenHBand="0" w:firstRowFirstColumn="0" w:firstRowLastColumn="0" w:lastRowFirstColumn="0" w:lastRowLastColumn="0"/>
                  <w:tcW w:w="2472" w:type="dxa"/>
                </w:tcPr>
                <w:p w:rsidR="00502A1A" w:rsidRPr="007A0FF9" w:rsidRDefault="00502A1A" w:rsidP="00A31E66">
                  <w:pPr>
                    <w:jc w:val="center"/>
                    <w:rPr>
                      <w:rFonts w:ascii="楷体" w:hAnsi="楷体"/>
                      <w:color w:val="auto"/>
                      <w:szCs w:val="21"/>
                    </w:rPr>
                  </w:pPr>
                  <w:r w:rsidRPr="007A0FF9">
                    <w:rPr>
                      <w:rFonts w:ascii="楷体" w:hAnsi="楷体" w:hint="eastAsia"/>
                      <w:color w:val="auto"/>
                      <w:szCs w:val="21"/>
                    </w:rPr>
                    <w:t>资产总额</w:t>
                  </w:r>
                </w:p>
              </w:tc>
              <w:tc>
                <w:tcPr>
                  <w:tcW w:w="2472" w:type="dxa"/>
                </w:tcPr>
                <w:p w:rsidR="00502A1A" w:rsidRPr="007A0FF9" w:rsidRDefault="00502A1A" w:rsidP="00A31E66">
                  <w:pPr>
                    <w:jc w:val="center"/>
                    <w:cnfStyle w:val="000000000000" w:firstRow="0" w:lastRow="0" w:firstColumn="0" w:lastColumn="0" w:oddVBand="0" w:evenVBand="0" w:oddHBand="0" w:evenHBand="0" w:firstRowFirstColumn="0" w:firstRowLastColumn="0" w:lastRowFirstColumn="0" w:lastRowLastColumn="0"/>
                    <w:rPr>
                      <w:rFonts w:ascii="楷体" w:hAnsi="楷体"/>
                      <w:color w:val="auto"/>
                      <w:szCs w:val="21"/>
                    </w:rPr>
                  </w:pPr>
                  <w:r w:rsidRPr="007A0FF9">
                    <w:rPr>
                      <w:rFonts w:ascii="楷体" w:hAnsi="楷体" w:hint="eastAsia"/>
                      <w:color w:val="auto"/>
                      <w:szCs w:val="21"/>
                    </w:rPr>
                    <w:t>7022.99</w:t>
                  </w:r>
                </w:p>
              </w:tc>
              <w:tc>
                <w:tcPr>
                  <w:tcW w:w="2472" w:type="dxa"/>
                </w:tcPr>
                <w:p w:rsidR="00502A1A" w:rsidRPr="007A0FF9" w:rsidRDefault="00502A1A" w:rsidP="00A31E66">
                  <w:pPr>
                    <w:jc w:val="center"/>
                    <w:cnfStyle w:val="000000000000" w:firstRow="0" w:lastRow="0" w:firstColumn="0" w:lastColumn="0" w:oddVBand="0" w:evenVBand="0" w:oddHBand="0" w:evenHBand="0" w:firstRowFirstColumn="0" w:firstRowLastColumn="0" w:lastRowFirstColumn="0" w:lastRowLastColumn="0"/>
                    <w:rPr>
                      <w:rFonts w:ascii="楷体" w:hAnsi="楷体"/>
                      <w:color w:val="auto"/>
                      <w:szCs w:val="21"/>
                    </w:rPr>
                  </w:pPr>
                  <w:r w:rsidRPr="007A0FF9">
                    <w:rPr>
                      <w:rFonts w:ascii="楷体" w:hAnsi="楷体" w:hint="eastAsia"/>
                      <w:color w:val="auto"/>
                      <w:szCs w:val="21"/>
                    </w:rPr>
                    <w:t>7.49%</w:t>
                  </w:r>
                </w:p>
              </w:tc>
            </w:tr>
            <w:tr w:rsidR="00502A1A" w:rsidRPr="007A0FF9" w:rsidTr="00A31E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2" w:type="dxa"/>
                </w:tcPr>
                <w:p w:rsidR="00502A1A" w:rsidRPr="007A0FF9" w:rsidRDefault="00502A1A" w:rsidP="00A31E66">
                  <w:pPr>
                    <w:jc w:val="center"/>
                    <w:rPr>
                      <w:rFonts w:ascii="楷体" w:hAnsi="楷体"/>
                      <w:color w:val="auto"/>
                      <w:szCs w:val="21"/>
                    </w:rPr>
                  </w:pPr>
                  <w:r w:rsidRPr="007A0FF9">
                    <w:rPr>
                      <w:rFonts w:ascii="楷体" w:hAnsi="楷体" w:hint="eastAsia"/>
                      <w:color w:val="auto"/>
                      <w:szCs w:val="21"/>
                    </w:rPr>
                    <w:t>所有者权益</w:t>
                  </w:r>
                </w:p>
              </w:tc>
              <w:tc>
                <w:tcPr>
                  <w:tcW w:w="2472" w:type="dxa"/>
                </w:tcPr>
                <w:p w:rsidR="00502A1A" w:rsidRPr="007A0FF9" w:rsidRDefault="00502A1A" w:rsidP="00A31E66">
                  <w:pPr>
                    <w:jc w:val="center"/>
                    <w:cnfStyle w:val="000000100000" w:firstRow="0" w:lastRow="0" w:firstColumn="0" w:lastColumn="0" w:oddVBand="0" w:evenVBand="0" w:oddHBand="1" w:evenHBand="0" w:firstRowFirstColumn="0" w:firstRowLastColumn="0" w:lastRowFirstColumn="0" w:lastRowLastColumn="0"/>
                    <w:rPr>
                      <w:rFonts w:ascii="楷体" w:hAnsi="楷体"/>
                      <w:color w:val="auto"/>
                      <w:szCs w:val="21"/>
                    </w:rPr>
                  </w:pPr>
                  <w:r w:rsidRPr="007A0FF9">
                    <w:rPr>
                      <w:rFonts w:ascii="楷体" w:hAnsi="楷体" w:hint="eastAsia"/>
                      <w:color w:val="auto"/>
                      <w:szCs w:val="21"/>
                    </w:rPr>
                    <w:t>3863.92</w:t>
                  </w:r>
                </w:p>
              </w:tc>
              <w:tc>
                <w:tcPr>
                  <w:tcW w:w="2472" w:type="dxa"/>
                </w:tcPr>
                <w:p w:rsidR="00502A1A" w:rsidRPr="007A0FF9" w:rsidRDefault="00502A1A" w:rsidP="00A31E66">
                  <w:pPr>
                    <w:jc w:val="center"/>
                    <w:cnfStyle w:val="000000100000" w:firstRow="0" w:lastRow="0" w:firstColumn="0" w:lastColumn="0" w:oddVBand="0" w:evenVBand="0" w:oddHBand="1" w:evenHBand="0" w:firstRowFirstColumn="0" w:firstRowLastColumn="0" w:lastRowFirstColumn="0" w:lastRowLastColumn="0"/>
                    <w:rPr>
                      <w:rFonts w:ascii="楷体" w:hAnsi="楷体"/>
                      <w:color w:val="auto"/>
                      <w:szCs w:val="21"/>
                    </w:rPr>
                  </w:pPr>
                  <w:r w:rsidRPr="007A0FF9">
                    <w:rPr>
                      <w:rFonts w:ascii="楷体" w:hAnsi="楷体" w:hint="eastAsia"/>
                      <w:color w:val="auto"/>
                      <w:szCs w:val="21"/>
                    </w:rPr>
                    <w:t>9.20%</w:t>
                  </w:r>
                </w:p>
              </w:tc>
            </w:tr>
            <w:tr w:rsidR="00502A1A" w:rsidRPr="007A0FF9" w:rsidTr="00A31E66">
              <w:tc>
                <w:tcPr>
                  <w:cnfStyle w:val="001000000000" w:firstRow="0" w:lastRow="0" w:firstColumn="1" w:lastColumn="0" w:oddVBand="0" w:evenVBand="0" w:oddHBand="0" w:evenHBand="0" w:firstRowFirstColumn="0" w:firstRowLastColumn="0" w:lastRowFirstColumn="0" w:lastRowLastColumn="0"/>
                  <w:tcW w:w="2472" w:type="dxa"/>
                </w:tcPr>
                <w:p w:rsidR="00502A1A" w:rsidRPr="007A0FF9" w:rsidRDefault="00502A1A" w:rsidP="00A31E66">
                  <w:pPr>
                    <w:jc w:val="center"/>
                    <w:rPr>
                      <w:rFonts w:ascii="楷体" w:hAnsi="楷体"/>
                      <w:color w:val="auto"/>
                      <w:szCs w:val="21"/>
                    </w:rPr>
                  </w:pPr>
                  <w:r w:rsidRPr="007A0FF9">
                    <w:rPr>
                      <w:rFonts w:ascii="楷体" w:hAnsi="楷体" w:hint="eastAsia"/>
                      <w:color w:val="auto"/>
                      <w:szCs w:val="21"/>
                    </w:rPr>
                    <w:t>利润总额</w:t>
                  </w:r>
                </w:p>
              </w:tc>
              <w:tc>
                <w:tcPr>
                  <w:tcW w:w="2472" w:type="dxa"/>
                </w:tcPr>
                <w:p w:rsidR="00502A1A" w:rsidRPr="007A0FF9" w:rsidRDefault="00502A1A" w:rsidP="00A31E66">
                  <w:pPr>
                    <w:jc w:val="center"/>
                    <w:cnfStyle w:val="000000000000" w:firstRow="0" w:lastRow="0" w:firstColumn="0" w:lastColumn="0" w:oddVBand="0" w:evenVBand="0" w:oddHBand="0" w:evenHBand="0" w:firstRowFirstColumn="0" w:firstRowLastColumn="0" w:lastRowFirstColumn="0" w:lastRowLastColumn="0"/>
                    <w:rPr>
                      <w:rFonts w:ascii="楷体" w:hAnsi="楷体"/>
                      <w:color w:val="auto"/>
                      <w:szCs w:val="21"/>
                    </w:rPr>
                  </w:pPr>
                  <w:r w:rsidRPr="007A0FF9">
                    <w:rPr>
                      <w:rFonts w:ascii="楷体" w:hAnsi="楷体" w:hint="eastAsia"/>
                      <w:color w:val="auto"/>
                      <w:szCs w:val="21"/>
                    </w:rPr>
                    <w:t>305.42</w:t>
                  </w:r>
                </w:p>
              </w:tc>
              <w:tc>
                <w:tcPr>
                  <w:tcW w:w="2472" w:type="dxa"/>
                </w:tcPr>
                <w:p w:rsidR="00502A1A" w:rsidRPr="007A0FF9" w:rsidRDefault="00502A1A" w:rsidP="00A31E66">
                  <w:pPr>
                    <w:jc w:val="center"/>
                    <w:cnfStyle w:val="000000000000" w:firstRow="0" w:lastRow="0" w:firstColumn="0" w:lastColumn="0" w:oddVBand="0" w:evenVBand="0" w:oddHBand="0" w:evenHBand="0" w:firstRowFirstColumn="0" w:firstRowLastColumn="0" w:lastRowFirstColumn="0" w:lastRowLastColumn="0"/>
                    <w:rPr>
                      <w:rFonts w:ascii="楷体" w:hAnsi="楷体"/>
                      <w:color w:val="auto"/>
                      <w:szCs w:val="21"/>
                    </w:rPr>
                  </w:pPr>
                  <w:r w:rsidRPr="007A0FF9">
                    <w:rPr>
                      <w:rFonts w:ascii="楷体" w:hAnsi="楷体" w:hint="eastAsia"/>
                      <w:color w:val="auto"/>
                      <w:szCs w:val="21"/>
                    </w:rPr>
                    <w:t>3.12%</w:t>
                  </w:r>
                </w:p>
              </w:tc>
            </w:tr>
          </w:tbl>
          <w:p w:rsidR="00502A1A" w:rsidRPr="007A0FF9" w:rsidRDefault="00502A1A" w:rsidP="00A31E66">
            <w:pPr>
              <w:jc w:val="center"/>
              <w:rPr>
                <w:rFonts w:ascii="楷体" w:hAnsi="楷体"/>
              </w:rPr>
            </w:pPr>
          </w:p>
        </w:tc>
      </w:tr>
      <w:tr w:rsidR="00502A1A" w:rsidRPr="007A0FF9" w:rsidTr="00A31E66">
        <w:tblPrEx>
          <w:tblBorders>
            <w:top w:val="none" w:sz="0" w:space="0" w:color="auto"/>
          </w:tblBorders>
        </w:tblPrEx>
        <w:trPr>
          <w:trHeight w:val="397"/>
        </w:trPr>
        <w:tc>
          <w:tcPr>
            <w:tcW w:w="7647" w:type="dxa"/>
            <w:tcBorders>
              <w:top w:val="single" w:sz="4" w:space="0" w:color="C1002C"/>
            </w:tcBorders>
          </w:tcPr>
          <w:p w:rsidR="00502A1A" w:rsidRPr="007A0FF9" w:rsidRDefault="00502A1A" w:rsidP="00A31E66">
            <w:pPr>
              <w:pStyle w:val="afb"/>
              <w:rPr>
                <w:rFonts w:ascii="楷体" w:hAnsi="楷体"/>
              </w:rPr>
            </w:pPr>
            <w:r w:rsidRPr="007A0FF9">
              <w:rPr>
                <w:rFonts w:ascii="楷体" w:hAnsi="楷体" w:hint="eastAsia"/>
              </w:rPr>
              <w:lastRenderedPageBreak/>
              <w:t>来源：国家新闻出版署，国联证券研究所</w:t>
            </w:r>
          </w:p>
        </w:tc>
      </w:tr>
    </w:tbl>
    <w:p w:rsidR="00502A1A" w:rsidRPr="007A0FF9" w:rsidRDefault="00502A1A" w:rsidP="001D5471">
      <w:pPr>
        <w:pStyle w:val="afa"/>
        <w:spacing w:before="156" w:after="156"/>
        <w:ind w:left="2520" w:firstLine="422"/>
        <w:rPr>
          <w:rFonts w:ascii="楷体" w:hAnsi="楷体"/>
        </w:rPr>
      </w:pPr>
      <w:r w:rsidRPr="007A0FF9">
        <w:rPr>
          <w:rFonts w:ascii="楷体" w:hAnsi="楷体" w:hint="eastAsia"/>
          <w:b/>
        </w:rPr>
        <w:t>图书出版集团行业排名。</w:t>
      </w:r>
      <w:r w:rsidRPr="007A0FF9">
        <w:rPr>
          <w:rFonts w:ascii="楷体" w:hAnsi="楷体" w:hint="eastAsia"/>
        </w:rPr>
        <w:t>根据国家新闻出版署《</w:t>
      </w:r>
      <w:r w:rsidRPr="007A0FF9">
        <w:rPr>
          <w:rFonts w:ascii="楷体" w:hAnsi="楷体"/>
        </w:rPr>
        <w:t>2017年新闻出版产业分析报告</w:t>
      </w:r>
      <w:r w:rsidRPr="007A0FF9">
        <w:rPr>
          <w:rFonts w:ascii="楷体" w:hAnsi="楷体" w:hint="eastAsia"/>
        </w:rPr>
        <w:t>》，选取集团合并报表中的主营业务收入、资产总额、所有者权益和利润总额4项经济规模指标，采用主成分分析法，对图书出版集团的总体经济规模进行综合评价，前五位依次为：江苏凤凰出版传媒集团有限公司、江西省出版集团公司、湖南出版投资控股集团有限公司、中国教育出版传媒集团有限公司、浙江出版联合集团有限公司。</w:t>
      </w: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4"/>
      </w:tblGrid>
      <w:tr w:rsidR="00502A1A" w:rsidRPr="007A0FF9" w:rsidTr="00A31E66">
        <w:trPr>
          <w:trHeight w:val="397"/>
          <w:jc w:val="center"/>
        </w:trPr>
        <w:tc>
          <w:tcPr>
            <w:tcW w:w="10194" w:type="dxa"/>
            <w:tcBorders>
              <w:top w:val="single" w:sz="4" w:space="0" w:color="C1002C"/>
              <w:bottom w:val="single" w:sz="4" w:space="0" w:color="C1002C"/>
            </w:tcBorders>
            <w:vAlign w:val="center"/>
          </w:tcPr>
          <w:p w:rsidR="00502A1A" w:rsidRPr="007A0FF9" w:rsidRDefault="00502A1A" w:rsidP="00A31E66">
            <w:pPr>
              <w:rPr>
                <w:rFonts w:ascii="楷体" w:hAnsi="楷体"/>
                <w:szCs w:val="21"/>
              </w:rPr>
            </w:pPr>
            <w:bookmarkStart w:id="64" w:name="_Toc530484647"/>
            <w:bookmarkStart w:id="65" w:name="_Toc535568100"/>
            <w:r w:rsidRPr="007A0FF9">
              <w:rPr>
                <w:rFonts w:ascii="楷体" w:hAnsi="楷体" w:hint="eastAsia"/>
                <w:b/>
                <w:i/>
                <w:szCs w:val="21"/>
              </w:rPr>
              <w:t>图表</w:t>
            </w:r>
            <w:r w:rsidRPr="007A0FF9">
              <w:rPr>
                <w:rFonts w:ascii="楷体" w:hAnsi="楷体"/>
                <w:b/>
                <w:i/>
                <w:szCs w:val="21"/>
              </w:rPr>
              <w:fldChar w:fldCharType="begin"/>
            </w:r>
            <w:r w:rsidRPr="007A0FF9">
              <w:rPr>
                <w:rFonts w:ascii="楷体" w:hAnsi="楷体" w:hint="eastAsia"/>
                <w:b/>
                <w:i/>
                <w:szCs w:val="21"/>
              </w:rPr>
              <w:instrText>SEQ 图表 \* ARABIC</w:instrText>
            </w:r>
            <w:r w:rsidRPr="007A0FF9">
              <w:rPr>
                <w:rFonts w:ascii="楷体" w:hAnsi="楷体"/>
                <w:b/>
                <w:i/>
                <w:szCs w:val="21"/>
              </w:rPr>
              <w:fldChar w:fldCharType="separate"/>
            </w:r>
            <w:r w:rsidR="00334D28">
              <w:rPr>
                <w:rFonts w:ascii="楷体" w:hAnsi="楷体"/>
                <w:b/>
                <w:i/>
                <w:noProof/>
                <w:szCs w:val="21"/>
              </w:rPr>
              <w:t>15</w:t>
            </w:r>
            <w:r w:rsidRPr="007A0FF9">
              <w:rPr>
                <w:rFonts w:ascii="楷体" w:hAnsi="楷体"/>
                <w:b/>
                <w:i/>
                <w:szCs w:val="21"/>
              </w:rPr>
              <w:fldChar w:fldCharType="end"/>
            </w:r>
            <w:r w:rsidRPr="007A0FF9">
              <w:rPr>
                <w:rFonts w:ascii="楷体" w:hAnsi="楷体" w:hint="eastAsia"/>
                <w:b/>
                <w:i/>
                <w:szCs w:val="21"/>
              </w:rPr>
              <w:t>：总体经济规模综合评价前十名的图书出版集团</w:t>
            </w:r>
            <w:bookmarkEnd w:id="64"/>
            <w:bookmarkEnd w:id="65"/>
          </w:p>
        </w:tc>
      </w:tr>
      <w:tr w:rsidR="00502A1A" w:rsidRPr="007A0FF9" w:rsidTr="00A31E66">
        <w:trPr>
          <w:trHeight w:val="983"/>
          <w:jc w:val="center"/>
        </w:trPr>
        <w:tc>
          <w:tcPr>
            <w:tcW w:w="10194" w:type="dxa"/>
            <w:tcBorders>
              <w:top w:val="single" w:sz="4" w:space="0" w:color="C1002C"/>
              <w:bottom w:val="single" w:sz="4" w:space="0" w:color="C1002C"/>
            </w:tcBorders>
          </w:tcPr>
          <w:tbl>
            <w:tblPr>
              <w:tblStyle w:val="-2"/>
              <w:tblW w:w="0" w:type="auto"/>
              <w:tblLook w:val="04A0" w:firstRow="1" w:lastRow="0" w:firstColumn="1" w:lastColumn="0" w:noHBand="0" w:noVBand="1"/>
            </w:tblPr>
            <w:tblGrid>
              <w:gridCol w:w="2490"/>
              <w:gridCol w:w="3771"/>
              <w:gridCol w:w="1985"/>
              <w:gridCol w:w="1717"/>
            </w:tblGrid>
            <w:tr w:rsidR="00502A1A" w:rsidRPr="007A0FF9" w:rsidTr="00A31E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0" w:type="dxa"/>
                </w:tcPr>
                <w:p w:rsidR="00502A1A" w:rsidRPr="007A0FF9" w:rsidRDefault="00502A1A" w:rsidP="00A31E66">
                  <w:pPr>
                    <w:jc w:val="center"/>
                    <w:rPr>
                      <w:rFonts w:ascii="楷体" w:hAnsi="楷体"/>
                      <w:color w:val="auto"/>
                    </w:rPr>
                  </w:pPr>
                  <w:r w:rsidRPr="007A0FF9">
                    <w:rPr>
                      <w:rFonts w:ascii="楷体" w:hAnsi="楷体" w:hint="eastAsia"/>
                      <w:color w:val="auto"/>
                    </w:rPr>
                    <w:t>2017年综合排名</w:t>
                  </w:r>
                </w:p>
              </w:tc>
              <w:tc>
                <w:tcPr>
                  <w:tcW w:w="3771" w:type="dxa"/>
                </w:tcPr>
                <w:p w:rsidR="00502A1A" w:rsidRPr="007A0FF9" w:rsidRDefault="00502A1A" w:rsidP="00A31E66">
                  <w:pPr>
                    <w:jc w:val="center"/>
                    <w:cnfStyle w:val="100000000000" w:firstRow="1" w:lastRow="0" w:firstColumn="0" w:lastColumn="0" w:oddVBand="0" w:evenVBand="0" w:oddHBand="0" w:evenHBand="0" w:firstRowFirstColumn="0" w:firstRowLastColumn="0" w:lastRowFirstColumn="0" w:lastRowLastColumn="0"/>
                    <w:rPr>
                      <w:rFonts w:ascii="楷体" w:hAnsi="楷体"/>
                      <w:color w:val="auto"/>
                    </w:rPr>
                  </w:pPr>
                  <w:r w:rsidRPr="007A0FF9">
                    <w:rPr>
                      <w:rFonts w:ascii="楷体" w:hAnsi="楷体" w:hint="eastAsia"/>
                      <w:color w:val="auto"/>
                    </w:rPr>
                    <w:t>集团名称</w:t>
                  </w:r>
                </w:p>
              </w:tc>
              <w:tc>
                <w:tcPr>
                  <w:tcW w:w="1985" w:type="dxa"/>
                </w:tcPr>
                <w:p w:rsidR="00502A1A" w:rsidRPr="007A0FF9" w:rsidRDefault="00502A1A" w:rsidP="00A31E66">
                  <w:pPr>
                    <w:jc w:val="center"/>
                    <w:cnfStyle w:val="100000000000" w:firstRow="1" w:lastRow="0" w:firstColumn="0" w:lastColumn="0" w:oddVBand="0" w:evenVBand="0" w:oddHBand="0" w:evenHBand="0" w:firstRowFirstColumn="0" w:firstRowLastColumn="0" w:lastRowFirstColumn="0" w:lastRowLastColumn="0"/>
                    <w:rPr>
                      <w:rFonts w:ascii="楷体" w:hAnsi="楷体"/>
                      <w:color w:val="auto"/>
                    </w:rPr>
                  </w:pPr>
                  <w:r w:rsidRPr="007A0FF9">
                    <w:rPr>
                      <w:rFonts w:ascii="楷体" w:hAnsi="楷体" w:hint="eastAsia"/>
                      <w:color w:val="auto"/>
                    </w:rPr>
                    <w:t>2016年排名</w:t>
                  </w:r>
                </w:p>
              </w:tc>
              <w:tc>
                <w:tcPr>
                  <w:tcW w:w="1717" w:type="dxa"/>
                </w:tcPr>
                <w:p w:rsidR="00502A1A" w:rsidRPr="007A0FF9" w:rsidRDefault="00502A1A" w:rsidP="00A31E66">
                  <w:pPr>
                    <w:jc w:val="center"/>
                    <w:cnfStyle w:val="100000000000" w:firstRow="1" w:lastRow="0" w:firstColumn="0" w:lastColumn="0" w:oddVBand="0" w:evenVBand="0" w:oddHBand="0" w:evenHBand="0" w:firstRowFirstColumn="0" w:firstRowLastColumn="0" w:lastRowFirstColumn="0" w:lastRowLastColumn="0"/>
                    <w:rPr>
                      <w:rFonts w:ascii="楷体" w:hAnsi="楷体"/>
                      <w:color w:val="auto"/>
                    </w:rPr>
                  </w:pPr>
                  <w:r w:rsidRPr="007A0FF9">
                    <w:rPr>
                      <w:rFonts w:ascii="楷体" w:hAnsi="楷体" w:hint="eastAsia"/>
                      <w:color w:val="auto"/>
                    </w:rPr>
                    <w:t>排名变化</w:t>
                  </w:r>
                </w:p>
              </w:tc>
            </w:tr>
            <w:tr w:rsidR="00502A1A" w:rsidRPr="007A0FF9" w:rsidTr="00A31E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0" w:type="dxa"/>
                </w:tcPr>
                <w:p w:rsidR="00502A1A" w:rsidRPr="007A0FF9" w:rsidRDefault="00502A1A" w:rsidP="00A31E66">
                  <w:pPr>
                    <w:jc w:val="center"/>
                    <w:rPr>
                      <w:rFonts w:ascii="楷体" w:hAnsi="楷体"/>
                      <w:b w:val="0"/>
                      <w:color w:val="auto"/>
                    </w:rPr>
                  </w:pPr>
                  <w:r w:rsidRPr="007A0FF9">
                    <w:rPr>
                      <w:rFonts w:ascii="楷体" w:hAnsi="楷体" w:hint="eastAsia"/>
                      <w:b w:val="0"/>
                      <w:color w:val="auto"/>
                    </w:rPr>
                    <w:t>1</w:t>
                  </w:r>
                </w:p>
              </w:tc>
              <w:tc>
                <w:tcPr>
                  <w:tcW w:w="3771" w:type="dxa"/>
                </w:tcPr>
                <w:p w:rsidR="00502A1A" w:rsidRPr="007A0FF9" w:rsidRDefault="00502A1A" w:rsidP="00A31E66">
                  <w:pPr>
                    <w:jc w:val="center"/>
                    <w:cnfStyle w:val="000000100000" w:firstRow="0" w:lastRow="0" w:firstColumn="0" w:lastColumn="0" w:oddVBand="0" w:evenVBand="0" w:oddHBand="1" w:evenHBand="0" w:firstRowFirstColumn="0" w:firstRowLastColumn="0" w:lastRowFirstColumn="0" w:lastRowLastColumn="0"/>
                    <w:rPr>
                      <w:rFonts w:ascii="楷体" w:hAnsi="楷体"/>
                      <w:color w:val="auto"/>
                    </w:rPr>
                  </w:pPr>
                  <w:r w:rsidRPr="007A0FF9">
                    <w:rPr>
                      <w:rFonts w:ascii="楷体" w:hAnsi="楷体" w:hint="eastAsia"/>
                      <w:color w:val="auto"/>
                    </w:rPr>
                    <w:t>江苏凤凰出版传媒集团有限公司</w:t>
                  </w:r>
                </w:p>
              </w:tc>
              <w:tc>
                <w:tcPr>
                  <w:tcW w:w="1985" w:type="dxa"/>
                </w:tcPr>
                <w:p w:rsidR="00502A1A" w:rsidRPr="007A0FF9" w:rsidRDefault="00502A1A" w:rsidP="00A31E66">
                  <w:pPr>
                    <w:jc w:val="center"/>
                    <w:cnfStyle w:val="000000100000" w:firstRow="0" w:lastRow="0" w:firstColumn="0" w:lastColumn="0" w:oddVBand="0" w:evenVBand="0" w:oddHBand="1" w:evenHBand="0" w:firstRowFirstColumn="0" w:firstRowLastColumn="0" w:lastRowFirstColumn="0" w:lastRowLastColumn="0"/>
                    <w:rPr>
                      <w:rFonts w:ascii="楷体" w:hAnsi="楷体"/>
                      <w:color w:val="auto"/>
                    </w:rPr>
                  </w:pPr>
                  <w:r w:rsidRPr="007A0FF9">
                    <w:rPr>
                      <w:rFonts w:ascii="楷体" w:hAnsi="楷体" w:hint="eastAsia"/>
                      <w:color w:val="auto"/>
                    </w:rPr>
                    <w:t>1</w:t>
                  </w:r>
                </w:p>
              </w:tc>
              <w:tc>
                <w:tcPr>
                  <w:tcW w:w="1717" w:type="dxa"/>
                </w:tcPr>
                <w:p w:rsidR="00502A1A" w:rsidRPr="007A0FF9" w:rsidRDefault="00502A1A" w:rsidP="00A31E66">
                  <w:pPr>
                    <w:jc w:val="center"/>
                    <w:cnfStyle w:val="000000100000" w:firstRow="0" w:lastRow="0" w:firstColumn="0" w:lastColumn="0" w:oddVBand="0" w:evenVBand="0" w:oddHBand="1" w:evenHBand="0" w:firstRowFirstColumn="0" w:firstRowLastColumn="0" w:lastRowFirstColumn="0" w:lastRowLastColumn="0"/>
                    <w:rPr>
                      <w:rFonts w:ascii="楷体" w:hAnsi="楷体"/>
                      <w:color w:val="auto"/>
                    </w:rPr>
                  </w:pPr>
                  <w:r w:rsidRPr="007A0FF9">
                    <w:rPr>
                      <w:rFonts w:ascii="楷体" w:hAnsi="楷体" w:hint="eastAsia"/>
                      <w:color w:val="auto"/>
                    </w:rPr>
                    <w:t>0</w:t>
                  </w:r>
                </w:p>
              </w:tc>
            </w:tr>
            <w:tr w:rsidR="00502A1A" w:rsidRPr="007A0FF9" w:rsidTr="00A31E66">
              <w:tc>
                <w:tcPr>
                  <w:cnfStyle w:val="001000000000" w:firstRow="0" w:lastRow="0" w:firstColumn="1" w:lastColumn="0" w:oddVBand="0" w:evenVBand="0" w:oddHBand="0" w:evenHBand="0" w:firstRowFirstColumn="0" w:firstRowLastColumn="0" w:lastRowFirstColumn="0" w:lastRowLastColumn="0"/>
                  <w:tcW w:w="2490" w:type="dxa"/>
                </w:tcPr>
                <w:p w:rsidR="00502A1A" w:rsidRPr="007A0FF9" w:rsidRDefault="00502A1A" w:rsidP="00A31E66">
                  <w:pPr>
                    <w:jc w:val="center"/>
                    <w:rPr>
                      <w:rFonts w:ascii="楷体" w:hAnsi="楷体"/>
                      <w:b w:val="0"/>
                      <w:color w:val="auto"/>
                    </w:rPr>
                  </w:pPr>
                  <w:r w:rsidRPr="007A0FF9">
                    <w:rPr>
                      <w:rFonts w:ascii="楷体" w:hAnsi="楷体" w:hint="eastAsia"/>
                      <w:b w:val="0"/>
                      <w:color w:val="auto"/>
                    </w:rPr>
                    <w:t>2</w:t>
                  </w:r>
                </w:p>
              </w:tc>
              <w:tc>
                <w:tcPr>
                  <w:tcW w:w="3771" w:type="dxa"/>
                </w:tcPr>
                <w:p w:rsidR="00502A1A" w:rsidRPr="007A0FF9" w:rsidRDefault="00502A1A" w:rsidP="00A31E66">
                  <w:pPr>
                    <w:jc w:val="center"/>
                    <w:cnfStyle w:val="000000000000" w:firstRow="0" w:lastRow="0" w:firstColumn="0" w:lastColumn="0" w:oddVBand="0" w:evenVBand="0" w:oddHBand="0" w:evenHBand="0" w:firstRowFirstColumn="0" w:firstRowLastColumn="0" w:lastRowFirstColumn="0" w:lastRowLastColumn="0"/>
                    <w:rPr>
                      <w:rFonts w:ascii="楷体" w:hAnsi="楷体"/>
                      <w:color w:val="auto"/>
                    </w:rPr>
                  </w:pPr>
                  <w:r w:rsidRPr="007A0FF9">
                    <w:rPr>
                      <w:rFonts w:ascii="楷体" w:hAnsi="楷体" w:hint="eastAsia"/>
                      <w:color w:val="auto"/>
                    </w:rPr>
                    <w:t>江西省出版集团公司</w:t>
                  </w:r>
                </w:p>
              </w:tc>
              <w:tc>
                <w:tcPr>
                  <w:tcW w:w="1985" w:type="dxa"/>
                </w:tcPr>
                <w:p w:rsidR="00502A1A" w:rsidRPr="007A0FF9" w:rsidRDefault="00502A1A" w:rsidP="00A31E66">
                  <w:pPr>
                    <w:jc w:val="center"/>
                    <w:cnfStyle w:val="000000000000" w:firstRow="0" w:lastRow="0" w:firstColumn="0" w:lastColumn="0" w:oddVBand="0" w:evenVBand="0" w:oddHBand="0" w:evenHBand="0" w:firstRowFirstColumn="0" w:firstRowLastColumn="0" w:lastRowFirstColumn="0" w:lastRowLastColumn="0"/>
                    <w:rPr>
                      <w:rFonts w:ascii="楷体" w:hAnsi="楷体"/>
                      <w:color w:val="auto"/>
                    </w:rPr>
                  </w:pPr>
                  <w:r w:rsidRPr="007A0FF9">
                    <w:rPr>
                      <w:rFonts w:ascii="楷体" w:hAnsi="楷体" w:hint="eastAsia"/>
                      <w:color w:val="auto"/>
                    </w:rPr>
                    <w:t>3</w:t>
                  </w:r>
                </w:p>
              </w:tc>
              <w:tc>
                <w:tcPr>
                  <w:tcW w:w="1717" w:type="dxa"/>
                </w:tcPr>
                <w:p w:rsidR="00502A1A" w:rsidRPr="007A0FF9" w:rsidRDefault="00502A1A" w:rsidP="00A31E66">
                  <w:pPr>
                    <w:jc w:val="center"/>
                    <w:cnfStyle w:val="000000000000" w:firstRow="0" w:lastRow="0" w:firstColumn="0" w:lastColumn="0" w:oddVBand="0" w:evenVBand="0" w:oddHBand="0" w:evenHBand="0" w:firstRowFirstColumn="0" w:firstRowLastColumn="0" w:lastRowFirstColumn="0" w:lastRowLastColumn="0"/>
                    <w:rPr>
                      <w:rFonts w:ascii="楷体" w:hAnsi="楷体"/>
                      <w:color w:val="auto"/>
                    </w:rPr>
                  </w:pPr>
                  <w:r w:rsidRPr="007A0FF9">
                    <w:rPr>
                      <w:rFonts w:ascii="楷体" w:hAnsi="楷体" w:hint="eastAsia"/>
                      <w:color w:val="auto"/>
                    </w:rPr>
                    <w:t>1</w:t>
                  </w:r>
                </w:p>
              </w:tc>
            </w:tr>
            <w:tr w:rsidR="00502A1A" w:rsidRPr="007A0FF9" w:rsidTr="00A31E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0" w:type="dxa"/>
                </w:tcPr>
                <w:p w:rsidR="00502A1A" w:rsidRPr="007A0FF9" w:rsidRDefault="00502A1A" w:rsidP="00A31E66">
                  <w:pPr>
                    <w:jc w:val="center"/>
                    <w:rPr>
                      <w:rFonts w:ascii="楷体" w:hAnsi="楷体"/>
                      <w:b w:val="0"/>
                      <w:color w:val="auto"/>
                    </w:rPr>
                  </w:pPr>
                  <w:r w:rsidRPr="007A0FF9">
                    <w:rPr>
                      <w:rFonts w:ascii="楷体" w:hAnsi="楷体" w:hint="eastAsia"/>
                      <w:b w:val="0"/>
                      <w:color w:val="auto"/>
                    </w:rPr>
                    <w:t>3</w:t>
                  </w:r>
                </w:p>
              </w:tc>
              <w:tc>
                <w:tcPr>
                  <w:tcW w:w="3771" w:type="dxa"/>
                </w:tcPr>
                <w:p w:rsidR="00502A1A" w:rsidRPr="007A0FF9" w:rsidRDefault="00502A1A" w:rsidP="00A31E66">
                  <w:pPr>
                    <w:jc w:val="center"/>
                    <w:cnfStyle w:val="000000100000" w:firstRow="0" w:lastRow="0" w:firstColumn="0" w:lastColumn="0" w:oddVBand="0" w:evenVBand="0" w:oddHBand="1" w:evenHBand="0" w:firstRowFirstColumn="0" w:firstRowLastColumn="0" w:lastRowFirstColumn="0" w:lastRowLastColumn="0"/>
                    <w:rPr>
                      <w:rFonts w:ascii="楷体" w:hAnsi="楷体"/>
                      <w:color w:val="auto"/>
                    </w:rPr>
                  </w:pPr>
                  <w:r w:rsidRPr="007A0FF9">
                    <w:rPr>
                      <w:rFonts w:ascii="楷体" w:hAnsi="楷体" w:hint="eastAsia"/>
                      <w:color w:val="auto"/>
                    </w:rPr>
                    <w:t>湖南出版投资控股集团有限公司</w:t>
                  </w:r>
                </w:p>
              </w:tc>
              <w:tc>
                <w:tcPr>
                  <w:tcW w:w="1985" w:type="dxa"/>
                </w:tcPr>
                <w:p w:rsidR="00502A1A" w:rsidRPr="007A0FF9" w:rsidRDefault="00502A1A" w:rsidP="00A31E66">
                  <w:pPr>
                    <w:jc w:val="center"/>
                    <w:cnfStyle w:val="000000100000" w:firstRow="0" w:lastRow="0" w:firstColumn="0" w:lastColumn="0" w:oddVBand="0" w:evenVBand="0" w:oddHBand="1" w:evenHBand="0" w:firstRowFirstColumn="0" w:firstRowLastColumn="0" w:lastRowFirstColumn="0" w:lastRowLastColumn="0"/>
                    <w:rPr>
                      <w:rFonts w:ascii="楷体" w:hAnsi="楷体"/>
                      <w:color w:val="auto"/>
                    </w:rPr>
                  </w:pPr>
                  <w:r w:rsidRPr="007A0FF9">
                    <w:rPr>
                      <w:rFonts w:ascii="楷体" w:hAnsi="楷体" w:hint="eastAsia"/>
                      <w:color w:val="auto"/>
                    </w:rPr>
                    <w:t>2</w:t>
                  </w:r>
                </w:p>
              </w:tc>
              <w:tc>
                <w:tcPr>
                  <w:tcW w:w="1717" w:type="dxa"/>
                </w:tcPr>
                <w:p w:rsidR="00502A1A" w:rsidRPr="007A0FF9" w:rsidRDefault="00502A1A" w:rsidP="00A31E66">
                  <w:pPr>
                    <w:jc w:val="center"/>
                    <w:cnfStyle w:val="000000100000" w:firstRow="0" w:lastRow="0" w:firstColumn="0" w:lastColumn="0" w:oddVBand="0" w:evenVBand="0" w:oddHBand="1" w:evenHBand="0" w:firstRowFirstColumn="0" w:firstRowLastColumn="0" w:lastRowFirstColumn="0" w:lastRowLastColumn="0"/>
                    <w:rPr>
                      <w:rFonts w:ascii="楷体" w:hAnsi="楷体"/>
                      <w:color w:val="auto"/>
                    </w:rPr>
                  </w:pPr>
                  <w:r w:rsidRPr="007A0FF9">
                    <w:rPr>
                      <w:rFonts w:ascii="楷体" w:hAnsi="楷体" w:hint="eastAsia"/>
                      <w:color w:val="auto"/>
                    </w:rPr>
                    <w:t>-1</w:t>
                  </w:r>
                </w:p>
              </w:tc>
            </w:tr>
            <w:tr w:rsidR="00502A1A" w:rsidRPr="007A0FF9" w:rsidTr="00A31E66">
              <w:tc>
                <w:tcPr>
                  <w:cnfStyle w:val="001000000000" w:firstRow="0" w:lastRow="0" w:firstColumn="1" w:lastColumn="0" w:oddVBand="0" w:evenVBand="0" w:oddHBand="0" w:evenHBand="0" w:firstRowFirstColumn="0" w:firstRowLastColumn="0" w:lastRowFirstColumn="0" w:lastRowLastColumn="0"/>
                  <w:tcW w:w="2490" w:type="dxa"/>
                </w:tcPr>
                <w:p w:rsidR="00502A1A" w:rsidRPr="007A0FF9" w:rsidRDefault="00502A1A" w:rsidP="00A31E66">
                  <w:pPr>
                    <w:jc w:val="center"/>
                    <w:rPr>
                      <w:rFonts w:ascii="楷体" w:hAnsi="楷体"/>
                      <w:b w:val="0"/>
                      <w:color w:val="auto"/>
                    </w:rPr>
                  </w:pPr>
                  <w:r w:rsidRPr="007A0FF9">
                    <w:rPr>
                      <w:rFonts w:ascii="楷体" w:hAnsi="楷体" w:hint="eastAsia"/>
                      <w:b w:val="0"/>
                      <w:color w:val="auto"/>
                    </w:rPr>
                    <w:t>4</w:t>
                  </w:r>
                </w:p>
              </w:tc>
              <w:tc>
                <w:tcPr>
                  <w:tcW w:w="3771" w:type="dxa"/>
                </w:tcPr>
                <w:p w:rsidR="00502A1A" w:rsidRPr="007A0FF9" w:rsidRDefault="00502A1A" w:rsidP="00A31E66">
                  <w:pPr>
                    <w:jc w:val="center"/>
                    <w:cnfStyle w:val="000000000000" w:firstRow="0" w:lastRow="0" w:firstColumn="0" w:lastColumn="0" w:oddVBand="0" w:evenVBand="0" w:oddHBand="0" w:evenHBand="0" w:firstRowFirstColumn="0" w:firstRowLastColumn="0" w:lastRowFirstColumn="0" w:lastRowLastColumn="0"/>
                    <w:rPr>
                      <w:rFonts w:ascii="楷体" w:hAnsi="楷体"/>
                      <w:color w:val="auto"/>
                    </w:rPr>
                  </w:pPr>
                  <w:r w:rsidRPr="007A0FF9">
                    <w:rPr>
                      <w:rFonts w:ascii="楷体" w:hAnsi="楷体" w:hint="eastAsia"/>
                      <w:color w:val="auto"/>
                    </w:rPr>
                    <w:t>中国教育出版传媒集团有限公司</w:t>
                  </w:r>
                </w:p>
              </w:tc>
              <w:tc>
                <w:tcPr>
                  <w:tcW w:w="1985" w:type="dxa"/>
                </w:tcPr>
                <w:p w:rsidR="00502A1A" w:rsidRPr="007A0FF9" w:rsidRDefault="00502A1A" w:rsidP="00A31E66">
                  <w:pPr>
                    <w:jc w:val="center"/>
                    <w:cnfStyle w:val="000000000000" w:firstRow="0" w:lastRow="0" w:firstColumn="0" w:lastColumn="0" w:oddVBand="0" w:evenVBand="0" w:oddHBand="0" w:evenHBand="0" w:firstRowFirstColumn="0" w:firstRowLastColumn="0" w:lastRowFirstColumn="0" w:lastRowLastColumn="0"/>
                    <w:rPr>
                      <w:rFonts w:ascii="楷体" w:hAnsi="楷体"/>
                      <w:color w:val="auto"/>
                    </w:rPr>
                  </w:pPr>
                  <w:r w:rsidRPr="007A0FF9">
                    <w:rPr>
                      <w:rFonts w:ascii="楷体" w:hAnsi="楷体" w:hint="eastAsia"/>
                      <w:color w:val="auto"/>
                    </w:rPr>
                    <w:t>4</w:t>
                  </w:r>
                </w:p>
              </w:tc>
              <w:tc>
                <w:tcPr>
                  <w:tcW w:w="1717" w:type="dxa"/>
                </w:tcPr>
                <w:p w:rsidR="00502A1A" w:rsidRPr="007A0FF9" w:rsidRDefault="00502A1A" w:rsidP="00A31E66">
                  <w:pPr>
                    <w:jc w:val="center"/>
                    <w:cnfStyle w:val="000000000000" w:firstRow="0" w:lastRow="0" w:firstColumn="0" w:lastColumn="0" w:oddVBand="0" w:evenVBand="0" w:oddHBand="0" w:evenHBand="0" w:firstRowFirstColumn="0" w:firstRowLastColumn="0" w:lastRowFirstColumn="0" w:lastRowLastColumn="0"/>
                    <w:rPr>
                      <w:rFonts w:ascii="楷体" w:hAnsi="楷体"/>
                      <w:color w:val="auto"/>
                    </w:rPr>
                  </w:pPr>
                  <w:r w:rsidRPr="007A0FF9">
                    <w:rPr>
                      <w:rFonts w:ascii="楷体" w:hAnsi="楷体" w:hint="eastAsia"/>
                      <w:color w:val="auto"/>
                    </w:rPr>
                    <w:t>0</w:t>
                  </w:r>
                </w:p>
              </w:tc>
            </w:tr>
            <w:tr w:rsidR="00502A1A" w:rsidRPr="007A0FF9" w:rsidTr="00A31E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0" w:type="dxa"/>
                </w:tcPr>
                <w:p w:rsidR="00502A1A" w:rsidRPr="007A0FF9" w:rsidRDefault="00502A1A" w:rsidP="00A31E66">
                  <w:pPr>
                    <w:jc w:val="center"/>
                    <w:rPr>
                      <w:rFonts w:ascii="楷体" w:hAnsi="楷体"/>
                      <w:b w:val="0"/>
                      <w:color w:val="auto"/>
                    </w:rPr>
                  </w:pPr>
                  <w:r w:rsidRPr="007A0FF9">
                    <w:rPr>
                      <w:rFonts w:ascii="楷体" w:hAnsi="楷体" w:hint="eastAsia"/>
                      <w:b w:val="0"/>
                      <w:color w:val="auto"/>
                    </w:rPr>
                    <w:t>5</w:t>
                  </w:r>
                </w:p>
              </w:tc>
              <w:tc>
                <w:tcPr>
                  <w:tcW w:w="3771" w:type="dxa"/>
                </w:tcPr>
                <w:p w:rsidR="00502A1A" w:rsidRPr="007A0FF9" w:rsidRDefault="00502A1A" w:rsidP="00A31E66">
                  <w:pPr>
                    <w:jc w:val="center"/>
                    <w:cnfStyle w:val="000000100000" w:firstRow="0" w:lastRow="0" w:firstColumn="0" w:lastColumn="0" w:oddVBand="0" w:evenVBand="0" w:oddHBand="1" w:evenHBand="0" w:firstRowFirstColumn="0" w:firstRowLastColumn="0" w:lastRowFirstColumn="0" w:lastRowLastColumn="0"/>
                    <w:rPr>
                      <w:rFonts w:ascii="楷体" w:hAnsi="楷体"/>
                      <w:color w:val="auto"/>
                    </w:rPr>
                  </w:pPr>
                  <w:r w:rsidRPr="007A0FF9">
                    <w:rPr>
                      <w:rFonts w:ascii="楷体" w:hAnsi="楷体" w:hint="eastAsia"/>
                      <w:color w:val="auto"/>
                    </w:rPr>
                    <w:t>浙江出版联合集团有限公司</w:t>
                  </w:r>
                </w:p>
              </w:tc>
              <w:tc>
                <w:tcPr>
                  <w:tcW w:w="1985" w:type="dxa"/>
                </w:tcPr>
                <w:p w:rsidR="00502A1A" w:rsidRPr="007A0FF9" w:rsidRDefault="00502A1A" w:rsidP="00A31E66">
                  <w:pPr>
                    <w:jc w:val="center"/>
                    <w:cnfStyle w:val="000000100000" w:firstRow="0" w:lastRow="0" w:firstColumn="0" w:lastColumn="0" w:oddVBand="0" w:evenVBand="0" w:oddHBand="1" w:evenHBand="0" w:firstRowFirstColumn="0" w:firstRowLastColumn="0" w:lastRowFirstColumn="0" w:lastRowLastColumn="0"/>
                    <w:rPr>
                      <w:rFonts w:ascii="楷体" w:hAnsi="楷体"/>
                      <w:color w:val="auto"/>
                    </w:rPr>
                  </w:pPr>
                  <w:r w:rsidRPr="007A0FF9">
                    <w:rPr>
                      <w:rFonts w:ascii="楷体" w:hAnsi="楷体" w:hint="eastAsia"/>
                      <w:color w:val="auto"/>
                    </w:rPr>
                    <w:t>7</w:t>
                  </w:r>
                </w:p>
              </w:tc>
              <w:tc>
                <w:tcPr>
                  <w:tcW w:w="1717" w:type="dxa"/>
                </w:tcPr>
                <w:p w:rsidR="00502A1A" w:rsidRPr="007A0FF9" w:rsidRDefault="00502A1A" w:rsidP="00A31E66">
                  <w:pPr>
                    <w:jc w:val="center"/>
                    <w:cnfStyle w:val="000000100000" w:firstRow="0" w:lastRow="0" w:firstColumn="0" w:lastColumn="0" w:oddVBand="0" w:evenVBand="0" w:oddHBand="1" w:evenHBand="0" w:firstRowFirstColumn="0" w:firstRowLastColumn="0" w:lastRowFirstColumn="0" w:lastRowLastColumn="0"/>
                    <w:rPr>
                      <w:rFonts w:ascii="楷体" w:hAnsi="楷体"/>
                      <w:color w:val="auto"/>
                    </w:rPr>
                  </w:pPr>
                  <w:r w:rsidRPr="007A0FF9">
                    <w:rPr>
                      <w:rFonts w:ascii="楷体" w:hAnsi="楷体" w:hint="eastAsia"/>
                      <w:color w:val="auto"/>
                    </w:rPr>
                    <w:t>2</w:t>
                  </w:r>
                </w:p>
              </w:tc>
            </w:tr>
            <w:tr w:rsidR="00502A1A" w:rsidRPr="007A0FF9" w:rsidTr="00A31E66">
              <w:tc>
                <w:tcPr>
                  <w:cnfStyle w:val="001000000000" w:firstRow="0" w:lastRow="0" w:firstColumn="1" w:lastColumn="0" w:oddVBand="0" w:evenVBand="0" w:oddHBand="0" w:evenHBand="0" w:firstRowFirstColumn="0" w:firstRowLastColumn="0" w:lastRowFirstColumn="0" w:lastRowLastColumn="0"/>
                  <w:tcW w:w="2490" w:type="dxa"/>
                </w:tcPr>
                <w:p w:rsidR="00502A1A" w:rsidRPr="007A0FF9" w:rsidRDefault="00502A1A" w:rsidP="00A31E66">
                  <w:pPr>
                    <w:jc w:val="center"/>
                    <w:rPr>
                      <w:rFonts w:ascii="楷体" w:hAnsi="楷体"/>
                      <w:b w:val="0"/>
                      <w:color w:val="auto"/>
                    </w:rPr>
                  </w:pPr>
                  <w:r w:rsidRPr="007A0FF9">
                    <w:rPr>
                      <w:rFonts w:ascii="楷体" w:hAnsi="楷体" w:hint="eastAsia"/>
                      <w:b w:val="0"/>
                      <w:color w:val="auto"/>
                    </w:rPr>
                    <w:t>6</w:t>
                  </w:r>
                </w:p>
              </w:tc>
              <w:tc>
                <w:tcPr>
                  <w:tcW w:w="3771" w:type="dxa"/>
                </w:tcPr>
                <w:p w:rsidR="00502A1A" w:rsidRPr="007A0FF9" w:rsidRDefault="00502A1A" w:rsidP="00A31E66">
                  <w:pPr>
                    <w:jc w:val="center"/>
                    <w:cnfStyle w:val="000000000000" w:firstRow="0" w:lastRow="0" w:firstColumn="0" w:lastColumn="0" w:oddVBand="0" w:evenVBand="0" w:oddHBand="0" w:evenHBand="0" w:firstRowFirstColumn="0" w:firstRowLastColumn="0" w:lastRowFirstColumn="0" w:lastRowLastColumn="0"/>
                    <w:rPr>
                      <w:rFonts w:ascii="楷体" w:hAnsi="楷体"/>
                      <w:color w:val="auto"/>
                    </w:rPr>
                  </w:pPr>
                  <w:r w:rsidRPr="007A0FF9">
                    <w:rPr>
                      <w:rFonts w:ascii="楷体" w:hAnsi="楷体" w:hint="eastAsia"/>
                      <w:color w:val="auto"/>
                    </w:rPr>
                    <w:t>安徽出版集团有限责任公司</w:t>
                  </w:r>
                </w:p>
              </w:tc>
              <w:tc>
                <w:tcPr>
                  <w:tcW w:w="1985" w:type="dxa"/>
                </w:tcPr>
                <w:p w:rsidR="00502A1A" w:rsidRPr="007A0FF9" w:rsidRDefault="00502A1A" w:rsidP="00A31E66">
                  <w:pPr>
                    <w:jc w:val="center"/>
                    <w:cnfStyle w:val="000000000000" w:firstRow="0" w:lastRow="0" w:firstColumn="0" w:lastColumn="0" w:oddVBand="0" w:evenVBand="0" w:oddHBand="0" w:evenHBand="0" w:firstRowFirstColumn="0" w:firstRowLastColumn="0" w:lastRowFirstColumn="0" w:lastRowLastColumn="0"/>
                    <w:rPr>
                      <w:rFonts w:ascii="楷体" w:hAnsi="楷体"/>
                      <w:color w:val="auto"/>
                    </w:rPr>
                  </w:pPr>
                  <w:r w:rsidRPr="007A0FF9">
                    <w:rPr>
                      <w:rFonts w:ascii="楷体" w:hAnsi="楷体" w:hint="eastAsia"/>
                      <w:color w:val="auto"/>
                    </w:rPr>
                    <w:t>6</w:t>
                  </w:r>
                </w:p>
              </w:tc>
              <w:tc>
                <w:tcPr>
                  <w:tcW w:w="1717" w:type="dxa"/>
                </w:tcPr>
                <w:p w:rsidR="00502A1A" w:rsidRPr="007A0FF9" w:rsidRDefault="00502A1A" w:rsidP="00A31E66">
                  <w:pPr>
                    <w:jc w:val="center"/>
                    <w:cnfStyle w:val="000000000000" w:firstRow="0" w:lastRow="0" w:firstColumn="0" w:lastColumn="0" w:oddVBand="0" w:evenVBand="0" w:oddHBand="0" w:evenHBand="0" w:firstRowFirstColumn="0" w:firstRowLastColumn="0" w:lastRowFirstColumn="0" w:lastRowLastColumn="0"/>
                    <w:rPr>
                      <w:rFonts w:ascii="楷体" w:hAnsi="楷体"/>
                      <w:color w:val="auto"/>
                    </w:rPr>
                  </w:pPr>
                  <w:r w:rsidRPr="007A0FF9">
                    <w:rPr>
                      <w:rFonts w:ascii="楷体" w:hAnsi="楷体" w:hint="eastAsia"/>
                      <w:color w:val="auto"/>
                    </w:rPr>
                    <w:t>0</w:t>
                  </w:r>
                </w:p>
              </w:tc>
            </w:tr>
            <w:tr w:rsidR="00502A1A" w:rsidRPr="007A0FF9" w:rsidTr="00A31E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0" w:type="dxa"/>
                </w:tcPr>
                <w:p w:rsidR="00502A1A" w:rsidRPr="007A0FF9" w:rsidRDefault="00502A1A" w:rsidP="00A31E66">
                  <w:pPr>
                    <w:jc w:val="center"/>
                    <w:rPr>
                      <w:rFonts w:ascii="楷体" w:hAnsi="楷体"/>
                      <w:b w:val="0"/>
                      <w:color w:val="auto"/>
                    </w:rPr>
                  </w:pPr>
                  <w:r w:rsidRPr="007A0FF9">
                    <w:rPr>
                      <w:rFonts w:ascii="楷体" w:hAnsi="楷体" w:hint="eastAsia"/>
                      <w:b w:val="0"/>
                      <w:color w:val="auto"/>
                    </w:rPr>
                    <w:t>7</w:t>
                  </w:r>
                </w:p>
              </w:tc>
              <w:tc>
                <w:tcPr>
                  <w:tcW w:w="3771" w:type="dxa"/>
                </w:tcPr>
                <w:p w:rsidR="00502A1A" w:rsidRPr="007A0FF9" w:rsidRDefault="00502A1A" w:rsidP="00A31E66">
                  <w:pPr>
                    <w:jc w:val="center"/>
                    <w:cnfStyle w:val="000000100000" w:firstRow="0" w:lastRow="0" w:firstColumn="0" w:lastColumn="0" w:oddVBand="0" w:evenVBand="0" w:oddHBand="1" w:evenHBand="0" w:firstRowFirstColumn="0" w:firstRowLastColumn="0" w:lastRowFirstColumn="0" w:lastRowLastColumn="0"/>
                    <w:rPr>
                      <w:rFonts w:ascii="楷体" w:hAnsi="楷体"/>
                      <w:color w:val="auto"/>
                    </w:rPr>
                  </w:pPr>
                  <w:r w:rsidRPr="007A0FF9">
                    <w:rPr>
                      <w:rFonts w:ascii="楷体" w:hAnsi="楷体" w:hint="eastAsia"/>
                      <w:color w:val="auto"/>
                    </w:rPr>
                    <w:t>山东出版集团有限公司</w:t>
                  </w:r>
                </w:p>
              </w:tc>
              <w:tc>
                <w:tcPr>
                  <w:tcW w:w="1985" w:type="dxa"/>
                </w:tcPr>
                <w:p w:rsidR="00502A1A" w:rsidRPr="007A0FF9" w:rsidRDefault="00502A1A" w:rsidP="00A31E66">
                  <w:pPr>
                    <w:jc w:val="center"/>
                    <w:cnfStyle w:val="000000100000" w:firstRow="0" w:lastRow="0" w:firstColumn="0" w:lastColumn="0" w:oddVBand="0" w:evenVBand="0" w:oddHBand="1" w:evenHBand="0" w:firstRowFirstColumn="0" w:firstRowLastColumn="0" w:lastRowFirstColumn="0" w:lastRowLastColumn="0"/>
                    <w:rPr>
                      <w:rFonts w:ascii="楷体" w:hAnsi="楷体"/>
                      <w:color w:val="auto"/>
                    </w:rPr>
                  </w:pPr>
                  <w:r w:rsidRPr="007A0FF9">
                    <w:rPr>
                      <w:rFonts w:ascii="楷体" w:hAnsi="楷体" w:hint="eastAsia"/>
                      <w:color w:val="auto"/>
                    </w:rPr>
                    <w:t>11</w:t>
                  </w:r>
                </w:p>
              </w:tc>
              <w:tc>
                <w:tcPr>
                  <w:tcW w:w="1717" w:type="dxa"/>
                </w:tcPr>
                <w:p w:rsidR="00502A1A" w:rsidRPr="007A0FF9" w:rsidRDefault="00502A1A" w:rsidP="00A31E66">
                  <w:pPr>
                    <w:jc w:val="center"/>
                    <w:cnfStyle w:val="000000100000" w:firstRow="0" w:lastRow="0" w:firstColumn="0" w:lastColumn="0" w:oddVBand="0" w:evenVBand="0" w:oddHBand="1" w:evenHBand="0" w:firstRowFirstColumn="0" w:firstRowLastColumn="0" w:lastRowFirstColumn="0" w:lastRowLastColumn="0"/>
                    <w:rPr>
                      <w:rFonts w:ascii="楷体" w:hAnsi="楷体"/>
                      <w:color w:val="auto"/>
                    </w:rPr>
                  </w:pPr>
                  <w:r w:rsidRPr="007A0FF9">
                    <w:rPr>
                      <w:rFonts w:ascii="楷体" w:hAnsi="楷体" w:hint="eastAsia"/>
                      <w:color w:val="auto"/>
                    </w:rPr>
                    <w:t>4</w:t>
                  </w:r>
                </w:p>
              </w:tc>
            </w:tr>
            <w:tr w:rsidR="00502A1A" w:rsidRPr="007A0FF9" w:rsidTr="00A31E66">
              <w:tc>
                <w:tcPr>
                  <w:cnfStyle w:val="001000000000" w:firstRow="0" w:lastRow="0" w:firstColumn="1" w:lastColumn="0" w:oddVBand="0" w:evenVBand="0" w:oddHBand="0" w:evenHBand="0" w:firstRowFirstColumn="0" w:firstRowLastColumn="0" w:lastRowFirstColumn="0" w:lastRowLastColumn="0"/>
                  <w:tcW w:w="2490" w:type="dxa"/>
                </w:tcPr>
                <w:p w:rsidR="00502A1A" w:rsidRPr="007A0FF9" w:rsidRDefault="00502A1A" w:rsidP="00A31E66">
                  <w:pPr>
                    <w:jc w:val="center"/>
                    <w:rPr>
                      <w:rFonts w:ascii="楷体" w:hAnsi="楷体"/>
                      <w:b w:val="0"/>
                      <w:color w:val="auto"/>
                    </w:rPr>
                  </w:pPr>
                  <w:r w:rsidRPr="007A0FF9">
                    <w:rPr>
                      <w:rFonts w:ascii="楷体" w:hAnsi="楷体" w:hint="eastAsia"/>
                      <w:b w:val="0"/>
                      <w:color w:val="auto"/>
                    </w:rPr>
                    <w:t>8</w:t>
                  </w:r>
                </w:p>
              </w:tc>
              <w:tc>
                <w:tcPr>
                  <w:tcW w:w="3771" w:type="dxa"/>
                </w:tcPr>
                <w:p w:rsidR="00502A1A" w:rsidRPr="007A0FF9" w:rsidRDefault="00502A1A" w:rsidP="00A31E66">
                  <w:pPr>
                    <w:jc w:val="center"/>
                    <w:cnfStyle w:val="000000000000" w:firstRow="0" w:lastRow="0" w:firstColumn="0" w:lastColumn="0" w:oddVBand="0" w:evenVBand="0" w:oddHBand="0" w:evenHBand="0" w:firstRowFirstColumn="0" w:firstRowLastColumn="0" w:lastRowFirstColumn="0" w:lastRowLastColumn="0"/>
                    <w:rPr>
                      <w:rFonts w:ascii="楷体" w:hAnsi="楷体"/>
                      <w:color w:val="auto"/>
                    </w:rPr>
                  </w:pPr>
                  <w:r w:rsidRPr="007A0FF9">
                    <w:rPr>
                      <w:rFonts w:ascii="楷体" w:hAnsi="楷体" w:hint="eastAsia"/>
                      <w:color w:val="auto"/>
                    </w:rPr>
                    <w:t>湖北长江出版传媒集团有限公司</w:t>
                  </w:r>
                </w:p>
              </w:tc>
              <w:tc>
                <w:tcPr>
                  <w:tcW w:w="1985" w:type="dxa"/>
                </w:tcPr>
                <w:p w:rsidR="00502A1A" w:rsidRPr="007A0FF9" w:rsidRDefault="00502A1A" w:rsidP="00A31E66">
                  <w:pPr>
                    <w:jc w:val="center"/>
                    <w:cnfStyle w:val="000000000000" w:firstRow="0" w:lastRow="0" w:firstColumn="0" w:lastColumn="0" w:oddVBand="0" w:evenVBand="0" w:oddHBand="0" w:evenHBand="0" w:firstRowFirstColumn="0" w:firstRowLastColumn="0" w:lastRowFirstColumn="0" w:lastRowLastColumn="0"/>
                    <w:rPr>
                      <w:rFonts w:ascii="楷体" w:hAnsi="楷体"/>
                      <w:color w:val="auto"/>
                    </w:rPr>
                  </w:pPr>
                  <w:r w:rsidRPr="007A0FF9">
                    <w:rPr>
                      <w:rFonts w:ascii="楷体" w:hAnsi="楷体" w:hint="eastAsia"/>
                      <w:color w:val="auto"/>
                    </w:rPr>
                    <w:t>5</w:t>
                  </w:r>
                </w:p>
              </w:tc>
              <w:tc>
                <w:tcPr>
                  <w:tcW w:w="1717" w:type="dxa"/>
                </w:tcPr>
                <w:p w:rsidR="00502A1A" w:rsidRPr="007A0FF9" w:rsidRDefault="00502A1A" w:rsidP="00A31E66">
                  <w:pPr>
                    <w:jc w:val="center"/>
                    <w:cnfStyle w:val="000000000000" w:firstRow="0" w:lastRow="0" w:firstColumn="0" w:lastColumn="0" w:oddVBand="0" w:evenVBand="0" w:oddHBand="0" w:evenHBand="0" w:firstRowFirstColumn="0" w:firstRowLastColumn="0" w:lastRowFirstColumn="0" w:lastRowLastColumn="0"/>
                    <w:rPr>
                      <w:rFonts w:ascii="楷体" w:hAnsi="楷体"/>
                      <w:color w:val="auto"/>
                    </w:rPr>
                  </w:pPr>
                  <w:r w:rsidRPr="007A0FF9">
                    <w:rPr>
                      <w:rFonts w:ascii="楷体" w:hAnsi="楷体" w:hint="eastAsia"/>
                      <w:color w:val="auto"/>
                    </w:rPr>
                    <w:t>-3</w:t>
                  </w:r>
                </w:p>
              </w:tc>
            </w:tr>
            <w:tr w:rsidR="00502A1A" w:rsidRPr="007A0FF9" w:rsidTr="00A31E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0" w:type="dxa"/>
                </w:tcPr>
                <w:p w:rsidR="00502A1A" w:rsidRPr="007A0FF9" w:rsidRDefault="00502A1A" w:rsidP="00A31E66">
                  <w:pPr>
                    <w:jc w:val="center"/>
                    <w:rPr>
                      <w:rFonts w:ascii="楷体" w:hAnsi="楷体"/>
                      <w:b w:val="0"/>
                      <w:color w:val="auto"/>
                    </w:rPr>
                  </w:pPr>
                  <w:r w:rsidRPr="007A0FF9">
                    <w:rPr>
                      <w:rFonts w:ascii="楷体" w:hAnsi="楷体" w:hint="eastAsia"/>
                      <w:b w:val="0"/>
                      <w:color w:val="auto"/>
                    </w:rPr>
                    <w:t>9</w:t>
                  </w:r>
                </w:p>
              </w:tc>
              <w:tc>
                <w:tcPr>
                  <w:tcW w:w="3771" w:type="dxa"/>
                </w:tcPr>
                <w:p w:rsidR="00502A1A" w:rsidRPr="007A0FF9" w:rsidRDefault="00502A1A" w:rsidP="00A31E66">
                  <w:pPr>
                    <w:jc w:val="center"/>
                    <w:cnfStyle w:val="000000100000" w:firstRow="0" w:lastRow="0" w:firstColumn="0" w:lastColumn="0" w:oddVBand="0" w:evenVBand="0" w:oddHBand="1" w:evenHBand="0" w:firstRowFirstColumn="0" w:firstRowLastColumn="0" w:lastRowFirstColumn="0" w:lastRowLastColumn="0"/>
                    <w:rPr>
                      <w:rFonts w:ascii="楷体" w:hAnsi="楷体"/>
                      <w:color w:val="auto"/>
                    </w:rPr>
                  </w:pPr>
                  <w:r w:rsidRPr="007A0FF9">
                    <w:rPr>
                      <w:rFonts w:ascii="楷体" w:hAnsi="楷体" w:hint="eastAsia"/>
                      <w:color w:val="auto"/>
                    </w:rPr>
                    <w:t>中国出版集团公司</w:t>
                  </w:r>
                </w:p>
              </w:tc>
              <w:tc>
                <w:tcPr>
                  <w:tcW w:w="1985" w:type="dxa"/>
                </w:tcPr>
                <w:p w:rsidR="00502A1A" w:rsidRPr="007A0FF9" w:rsidRDefault="00502A1A" w:rsidP="00A31E66">
                  <w:pPr>
                    <w:jc w:val="center"/>
                    <w:cnfStyle w:val="000000100000" w:firstRow="0" w:lastRow="0" w:firstColumn="0" w:lastColumn="0" w:oddVBand="0" w:evenVBand="0" w:oddHBand="1" w:evenHBand="0" w:firstRowFirstColumn="0" w:firstRowLastColumn="0" w:lastRowFirstColumn="0" w:lastRowLastColumn="0"/>
                    <w:rPr>
                      <w:rFonts w:ascii="楷体" w:hAnsi="楷体"/>
                      <w:color w:val="auto"/>
                    </w:rPr>
                  </w:pPr>
                  <w:r w:rsidRPr="007A0FF9">
                    <w:rPr>
                      <w:rFonts w:ascii="楷体" w:hAnsi="楷体" w:hint="eastAsia"/>
                      <w:color w:val="auto"/>
                    </w:rPr>
                    <w:t>10</w:t>
                  </w:r>
                </w:p>
              </w:tc>
              <w:tc>
                <w:tcPr>
                  <w:tcW w:w="1717" w:type="dxa"/>
                </w:tcPr>
                <w:p w:rsidR="00502A1A" w:rsidRPr="007A0FF9" w:rsidRDefault="00502A1A" w:rsidP="00A31E66">
                  <w:pPr>
                    <w:jc w:val="center"/>
                    <w:cnfStyle w:val="000000100000" w:firstRow="0" w:lastRow="0" w:firstColumn="0" w:lastColumn="0" w:oddVBand="0" w:evenVBand="0" w:oddHBand="1" w:evenHBand="0" w:firstRowFirstColumn="0" w:firstRowLastColumn="0" w:lastRowFirstColumn="0" w:lastRowLastColumn="0"/>
                    <w:rPr>
                      <w:rFonts w:ascii="楷体" w:hAnsi="楷体"/>
                      <w:color w:val="auto"/>
                    </w:rPr>
                  </w:pPr>
                  <w:r w:rsidRPr="007A0FF9">
                    <w:rPr>
                      <w:rFonts w:ascii="楷体" w:hAnsi="楷体" w:hint="eastAsia"/>
                      <w:color w:val="auto"/>
                    </w:rPr>
                    <w:t>1</w:t>
                  </w:r>
                </w:p>
              </w:tc>
            </w:tr>
            <w:tr w:rsidR="00502A1A" w:rsidRPr="007A0FF9" w:rsidTr="00A31E66">
              <w:tc>
                <w:tcPr>
                  <w:cnfStyle w:val="001000000000" w:firstRow="0" w:lastRow="0" w:firstColumn="1" w:lastColumn="0" w:oddVBand="0" w:evenVBand="0" w:oddHBand="0" w:evenHBand="0" w:firstRowFirstColumn="0" w:firstRowLastColumn="0" w:lastRowFirstColumn="0" w:lastRowLastColumn="0"/>
                  <w:tcW w:w="2490" w:type="dxa"/>
                </w:tcPr>
                <w:p w:rsidR="00502A1A" w:rsidRPr="007A0FF9" w:rsidRDefault="00502A1A" w:rsidP="00A31E66">
                  <w:pPr>
                    <w:jc w:val="center"/>
                    <w:rPr>
                      <w:rFonts w:ascii="楷体" w:hAnsi="楷体"/>
                      <w:b w:val="0"/>
                      <w:color w:val="auto"/>
                    </w:rPr>
                  </w:pPr>
                  <w:r w:rsidRPr="007A0FF9">
                    <w:rPr>
                      <w:rFonts w:ascii="楷体" w:hAnsi="楷体" w:hint="eastAsia"/>
                      <w:b w:val="0"/>
                      <w:color w:val="auto"/>
                    </w:rPr>
                    <w:t>10</w:t>
                  </w:r>
                </w:p>
              </w:tc>
              <w:tc>
                <w:tcPr>
                  <w:tcW w:w="3771" w:type="dxa"/>
                </w:tcPr>
                <w:p w:rsidR="00502A1A" w:rsidRPr="007A0FF9" w:rsidRDefault="00502A1A" w:rsidP="00A31E66">
                  <w:pPr>
                    <w:jc w:val="center"/>
                    <w:cnfStyle w:val="000000000000" w:firstRow="0" w:lastRow="0" w:firstColumn="0" w:lastColumn="0" w:oddVBand="0" w:evenVBand="0" w:oddHBand="0" w:evenHBand="0" w:firstRowFirstColumn="0" w:firstRowLastColumn="0" w:lastRowFirstColumn="0" w:lastRowLastColumn="0"/>
                    <w:rPr>
                      <w:rFonts w:ascii="楷体" w:hAnsi="楷体"/>
                      <w:color w:val="auto"/>
                    </w:rPr>
                  </w:pPr>
                  <w:r w:rsidRPr="007A0FF9">
                    <w:rPr>
                      <w:rFonts w:ascii="楷体" w:hAnsi="楷体" w:hint="eastAsia"/>
                      <w:color w:val="auto"/>
                    </w:rPr>
                    <w:t>河北出版传媒集团有限责任公司</w:t>
                  </w:r>
                </w:p>
              </w:tc>
              <w:tc>
                <w:tcPr>
                  <w:tcW w:w="1985" w:type="dxa"/>
                </w:tcPr>
                <w:p w:rsidR="00502A1A" w:rsidRPr="007A0FF9" w:rsidRDefault="00502A1A" w:rsidP="00A31E66">
                  <w:pPr>
                    <w:jc w:val="center"/>
                    <w:cnfStyle w:val="000000000000" w:firstRow="0" w:lastRow="0" w:firstColumn="0" w:lastColumn="0" w:oddVBand="0" w:evenVBand="0" w:oddHBand="0" w:evenHBand="0" w:firstRowFirstColumn="0" w:firstRowLastColumn="0" w:lastRowFirstColumn="0" w:lastRowLastColumn="0"/>
                    <w:rPr>
                      <w:rFonts w:ascii="楷体" w:hAnsi="楷体"/>
                      <w:color w:val="auto"/>
                    </w:rPr>
                  </w:pPr>
                  <w:r w:rsidRPr="007A0FF9">
                    <w:rPr>
                      <w:rFonts w:ascii="楷体" w:hAnsi="楷体" w:hint="eastAsia"/>
                      <w:color w:val="auto"/>
                    </w:rPr>
                    <w:t>8</w:t>
                  </w:r>
                </w:p>
              </w:tc>
              <w:tc>
                <w:tcPr>
                  <w:tcW w:w="1717" w:type="dxa"/>
                </w:tcPr>
                <w:p w:rsidR="00502A1A" w:rsidRPr="007A0FF9" w:rsidRDefault="00502A1A" w:rsidP="00A31E66">
                  <w:pPr>
                    <w:jc w:val="center"/>
                    <w:cnfStyle w:val="000000000000" w:firstRow="0" w:lastRow="0" w:firstColumn="0" w:lastColumn="0" w:oddVBand="0" w:evenVBand="0" w:oddHBand="0" w:evenHBand="0" w:firstRowFirstColumn="0" w:firstRowLastColumn="0" w:lastRowFirstColumn="0" w:lastRowLastColumn="0"/>
                    <w:rPr>
                      <w:rFonts w:ascii="楷体" w:hAnsi="楷体"/>
                      <w:color w:val="auto"/>
                    </w:rPr>
                  </w:pPr>
                  <w:r w:rsidRPr="007A0FF9">
                    <w:rPr>
                      <w:rFonts w:ascii="楷体" w:hAnsi="楷体" w:hint="eastAsia"/>
                      <w:color w:val="auto"/>
                    </w:rPr>
                    <w:t>-2</w:t>
                  </w:r>
                </w:p>
              </w:tc>
            </w:tr>
          </w:tbl>
          <w:p w:rsidR="00502A1A" w:rsidRPr="007A0FF9" w:rsidRDefault="00502A1A" w:rsidP="00A31E66">
            <w:pPr>
              <w:rPr>
                <w:rFonts w:ascii="楷体" w:hAnsi="楷体"/>
              </w:rPr>
            </w:pPr>
          </w:p>
        </w:tc>
      </w:tr>
      <w:tr w:rsidR="00502A1A" w:rsidRPr="007A0FF9" w:rsidTr="00A31E66">
        <w:trPr>
          <w:trHeight w:val="397"/>
          <w:jc w:val="center"/>
        </w:trPr>
        <w:tc>
          <w:tcPr>
            <w:tcW w:w="10194" w:type="dxa"/>
            <w:tcBorders>
              <w:top w:val="single" w:sz="4" w:space="0" w:color="C1002C"/>
            </w:tcBorders>
          </w:tcPr>
          <w:p w:rsidR="00502A1A" w:rsidRPr="007A0FF9" w:rsidRDefault="00502A1A" w:rsidP="00A31E66">
            <w:pPr>
              <w:pStyle w:val="afb"/>
              <w:rPr>
                <w:rFonts w:ascii="楷体" w:hAnsi="楷体"/>
              </w:rPr>
            </w:pPr>
            <w:r w:rsidRPr="007A0FF9">
              <w:rPr>
                <w:rFonts w:ascii="楷体" w:hAnsi="楷体" w:hint="eastAsia"/>
              </w:rPr>
              <w:t>来源：国家新闻出版署，国联证券研究所</w:t>
            </w:r>
          </w:p>
        </w:tc>
      </w:tr>
    </w:tbl>
    <w:p w:rsidR="00502A1A" w:rsidRPr="007A0FF9" w:rsidRDefault="00502A1A" w:rsidP="001D5471">
      <w:pPr>
        <w:pStyle w:val="afa"/>
        <w:spacing w:before="156" w:after="156"/>
        <w:ind w:left="2520" w:firstLine="422"/>
        <w:rPr>
          <w:rFonts w:ascii="楷体" w:hAnsi="楷体"/>
        </w:rPr>
      </w:pPr>
      <w:r w:rsidRPr="007A0FF9">
        <w:rPr>
          <w:rFonts w:ascii="楷体" w:hAnsi="楷体" w:hint="eastAsia"/>
          <w:b/>
        </w:rPr>
        <w:t>发行集团行业排名。</w:t>
      </w:r>
      <w:r w:rsidRPr="007A0FF9">
        <w:rPr>
          <w:rFonts w:ascii="楷体" w:hAnsi="楷体" w:hint="eastAsia"/>
        </w:rPr>
        <w:t>2017年发行集团总经济规模前五位分别为安徽新华发行（集团）控股有限公司、四川新华发行集团有限公司、湖南省新华书店有限责任公司、江西新华发行集团有限公司、山东新华书店集团有限公司。</w:t>
      </w: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4"/>
      </w:tblGrid>
      <w:tr w:rsidR="00502A1A" w:rsidRPr="007A0FF9" w:rsidTr="00A31E66">
        <w:trPr>
          <w:trHeight w:val="397"/>
          <w:jc w:val="center"/>
        </w:trPr>
        <w:tc>
          <w:tcPr>
            <w:tcW w:w="10194" w:type="dxa"/>
            <w:tcBorders>
              <w:top w:val="single" w:sz="4" w:space="0" w:color="C1002C"/>
              <w:bottom w:val="single" w:sz="4" w:space="0" w:color="C1002C"/>
            </w:tcBorders>
            <w:vAlign w:val="center"/>
          </w:tcPr>
          <w:p w:rsidR="00502A1A" w:rsidRPr="007A0FF9" w:rsidRDefault="00502A1A" w:rsidP="00A31E66">
            <w:pPr>
              <w:rPr>
                <w:rFonts w:ascii="楷体" w:hAnsi="楷体"/>
                <w:szCs w:val="21"/>
              </w:rPr>
            </w:pPr>
            <w:bookmarkStart w:id="66" w:name="_Toc530484648"/>
            <w:bookmarkStart w:id="67" w:name="_Toc535568101"/>
            <w:r w:rsidRPr="007A0FF9">
              <w:rPr>
                <w:rFonts w:ascii="楷体" w:hAnsi="楷体" w:hint="eastAsia"/>
                <w:b/>
                <w:i/>
                <w:szCs w:val="21"/>
              </w:rPr>
              <w:t>图表</w:t>
            </w:r>
            <w:r w:rsidRPr="007A0FF9">
              <w:rPr>
                <w:rFonts w:ascii="楷体" w:hAnsi="楷体"/>
                <w:b/>
                <w:i/>
                <w:szCs w:val="21"/>
              </w:rPr>
              <w:fldChar w:fldCharType="begin"/>
            </w:r>
            <w:r w:rsidRPr="007A0FF9">
              <w:rPr>
                <w:rFonts w:ascii="楷体" w:hAnsi="楷体" w:hint="eastAsia"/>
                <w:b/>
                <w:i/>
                <w:szCs w:val="21"/>
              </w:rPr>
              <w:instrText>SEQ 图表 \* ARABIC</w:instrText>
            </w:r>
            <w:r w:rsidRPr="007A0FF9">
              <w:rPr>
                <w:rFonts w:ascii="楷体" w:hAnsi="楷体"/>
                <w:b/>
                <w:i/>
                <w:szCs w:val="21"/>
              </w:rPr>
              <w:fldChar w:fldCharType="separate"/>
            </w:r>
            <w:r w:rsidR="00334D28">
              <w:rPr>
                <w:rFonts w:ascii="楷体" w:hAnsi="楷体"/>
                <w:b/>
                <w:i/>
                <w:noProof/>
                <w:szCs w:val="21"/>
              </w:rPr>
              <w:t>16</w:t>
            </w:r>
            <w:r w:rsidRPr="007A0FF9">
              <w:rPr>
                <w:rFonts w:ascii="楷体" w:hAnsi="楷体"/>
                <w:b/>
                <w:i/>
                <w:szCs w:val="21"/>
              </w:rPr>
              <w:fldChar w:fldCharType="end"/>
            </w:r>
            <w:r w:rsidRPr="007A0FF9">
              <w:rPr>
                <w:rFonts w:ascii="楷体" w:hAnsi="楷体" w:hint="eastAsia"/>
                <w:b/>
                <w:i/>
                <w:szCs w:val="21"/>
              </w:rPr>
              <w:t>：总体经济规模综合评价前十名的发行集团</w:t>
            </w:r>
            <w:bookmarkEnd w:id="66"/>
            <w:bookmarkEnd w:id="67"/>
          </w:p>
        </w:tc>
      </w:tr>
      <w:tr w:rsidR="00502A1A" w:rsidRPr="007A0FF9" w:rsidTr="00A31E66">
        <w:trPr>
          <w:trHeight w:val="2267"/>
          <w:jc w:val="center"/>
        </w:trPr>
        <w:tc>
          <w:tcPr>
            <w:tcW w:w="10194" w:type="dxa"/>
            <w:tcBorders>
              <w:top w:val="single" w:sz="4" w:space="0" w:color="C1002C"/>
              <w:bottom w:val="single" w:sz="4" w:space="0" w:color="C1002C"/>
            </w:tcBorders>
          </w:tcPr>
          <w:tbl>
            <w:tblPr>
              <w:tblStyle w:val="-2"/>
              <w:tblW w:w="0" w:type="auto"/>
              <w:tblLook w:val="04A0" w:firstRow="1" w:lastRow="0" w:firstColumn="1" w:lastColumn="0" w:noHBand="0" w:noVBand="1"/>
            </w:tblPr>
            <w:tblGrid>
              <w:gridCol w:w="1867"/>
              <w:gridCol w:w="3969"/>
              <w:gridCol w:w="2268"/>
              <w:gridCol w:w="1859"/>
            </w:tblGrid>
            <w:tr w:rsidR="00502A1A" w:rsidRPr="007A0FF9" w:rsidTr="00A31E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7" w:type="dxa"/>
                </w:tcPr>
                <w:p w:rsidR="00502A1A" w:rsidRPr="007A0FF9" w:rsidRDefault="00502A1A" w:rsidP="00A31E66">
                  <w:pPr>
                    <w:jc w:val="center"/>
                    <w:rPr>
                      <w:rFonts w:ascii="楷体" w:hAnsi="楷体"/>
                      <w:color w:val="auto"/>
                    </w:rPr>
                  </w:pPr>
                  <w:r w:rsidRPr="007A0FF9">
                    <w:rPr>
                      <w:rFonts w:ascii="楷体" w:hAnsi="楷体" w:hint="eastAsia"/>
                      <w:color w:val="auto"/>
                    </w:rPr>
                    <w:t>2017年综合排名</w:t>
                  </w:r>
                </w:p>
              </w:tc>
              <w:tc>
                <w:tcPr>
                  <w:tcW w:w="3969" w:type="dxa"/>
                </w:tcPr>
                <w:p w:rsidR="00502A1A" w:rsidRPr="007A0FF9" w:rsidRDefault="00502A1A" w:rsidP="00A31E66">
                  <w:pPr>
                    <w:jc w:val="center"/>
                    <w:cnfStyle w:val="100000000000" w:firstRow="1" w:lastRow="0" w:firstColumn="0" w:lastColumn="0" w:oddVBand="0" w:evenVBand="0" w:oddHBand="0" w:evenHBand="0" w:firstRowFirstColumn="0" w:firstRowLastColumn="0" w:lastRowFirstColumn="0" w:lastRowLastColumn="0"/>
                    <w:rPr>
                      <w:rFonts w:ascii="楷体" w:hAnsi="楷体"/>
                      <w:color w:val="auto"/>
                    </w:rPr>
                  </w:pPr>
                  <w:r w:rsidRPr="007A0FF9">
                    <w:rPr>
                      <w:rFonts w:ascii="楷体" w:hAnsi="楷体" w:hint="eastAsia"/>
                      <w:color w:val="auto"/>
                    </w:rPr>
                    <w:t>集团名称</w:t>
                  </w:r>
                </w:p>
              </w:tc>
              <w:tc>
                <w:tcPr>
                  <w:tcW w:w="2268" w:type="dxa"/>
                </w:tcPr>
                <w:p w:rsidR="00502A1A" w:rsidRPr="007A0FF9" w:rsidRDefault="00502A1A" w:rsidP="00A31E66">
                  <w:pPr>
                    <w:jc w:val="center"/>
                    <w:cnfStyle w:val="100000000000" w:firstRow="1" w:lastRow="0" w:firstColumn="0" w:lastColumn="0" w:oddVBand="0" w:evenVBand="0" w:oddHBand="0" w:evenHBand="0" w:firstRowFirstColumn="0" w:firstRowLastColumn="0" w:lastRowFirstColumn="0" w:lastRowLastColumn="0"/>
                    <w:rPr>
                      <w:rFonts w:ascii="楷体" w:hAnsi="楷体"/>
                      <w:color w:val="auto"/>
                    </w:rPr>
                  </w:pPr>
                  <w:r w:rsidRPr="007A0FF9">
                    <w:rPr>
                      <w:rFonts w:ascii="楷体" w:hAnsi="楷体" w:hint="eastAsia"/>
                      <w:color w:val="auto"/>
                    </w:rPr>
                    <w:t>2016年排名</w:t>
                  </w:r>
                </w:p>
              </w:tc>
              <w:tc>
                <w:tcPr>
                  <w:tcW w:w="1859" w:type="dxa"/>
                </w:tcPr>
                <w:p w:rsidR="00502A1A" w:rsidRPr="007A0FF9" w:rsidRDefault="00502A1A" w:rsidP="00A31E66">
                  <w:pPr>
                    <w:jc w:val="center"/>
                    <w:cnfStyle w:val="100000000000" w:firstRow="1" w:lastRow="0" w:firstColumn="0" w:lastColumn="0" w:oddVBand="0" w:evenVBand="0" w:oddHBand="0" w:evenHBand="0" w:firstRowFirstColumn="0" w:firstRowLastColumn="0" w:lastRowFirstColumn="0" w:lastRowLastColumn="0"/>
                    <w:rPr>
                      <w:rFonts w:ascii="楷体" w:hAnsi="楷体"/>
                      <w:color w:val="auto"/>
                    </w:rPr>
                  </w:pPr>
                  <w:r w:rsidRPr="007A0FF9">
                    <w:rPr>
                      <w:rFonts w:ascii="楷体" w:hAnsi="楷体" w:hint="eastAsia"/>
                      <w:color w:val="auto"/>
                    </w:rPr>
                    <w:t>排名变化</w:t>
                  </w:r>
                </w:p>
              </w:tc>
            </w:tr>
            <w:tr w:rsidR="00502A1A" w:rsidRPr="007A0FF9" w:rsidTr="00A31E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7" w:type="dxa"/>
                </w:tcPr>
                <w:p w:rsidR="00502A1A" w:rsidRPr="007A0FF9" w:rsidRDefault="00502A1A" w:rsidP="00A31E66">
                  <w:pPr>
                    <w:jc w:val="center"/>
                    <w:rPr>
                      <w:rFonts w:ascii="楷体" w:hAnsi="楷体"/>
                      <w:b w:val="0"/>
                      <w:color w:val="auto"/>
                    </w:rPr>
                  </w:pPr>
                  <w:r w:rsidRPr="007A0FF9">
                    <w:rPr>
                      <w:rFonts w:ascii="楷体" w:hAnsi="楷体" w:hint="eastAsia"/>
                      <w:b w:val="0"/>
                      <w:color w:val="auto"/>
                    </w:rPr>
                    <w:t>1</w:t>
                  </w:r>
                </w:p>
              </w:tc>
              <w:tc>
                <w:tcPr>
                  <w:tcW w:w="3969" w:type="dxa"/>
                </w:tcPr>
                <w:p w:rsidR="00502A1A" w:rsidRPr="007A0FF9" w:rsidRDefault="00502A1A" w:rsidP="00A31E66">
                  <w:pPr>
                    <w:jc w:val="center"/>
                    <w:cnfStyle w:val="000000100000" w:firstRow="0" w:lastRow="0" w:firstColumn="0" w:lastColumn="0" w:oddVBand="0" w:evenVBand="0" w:oddHBand="1" w:evenHBand="0" w:firstRowFirstColumn="0" w:firstRowLastColumn="0" w:lastRowFirstColumn="0" w:lastRowLastColumn="0"/>
                    <w:rPr>
                      <w:rFonts w:ascii="楷体" w:hAnsi="楷体"/>
                      <w:color w:val="auto"/>
                    </w:rPr>
                  </w:pPr>
                  <w:r w:rsidRPr="007A0FF9">
                    <w:rPr>
                      <w:rFonts w:ascii="楷体" w:hAnsi="楷体" w:hint="eastAsia"/>
                      <w:color w:val="auto"/>
                    </w:rPr>
                    <w:t>安徽新华发行（集团）控股有限公司</w:t>
                  </w:r>
                </w:p>
              </w:tc>
              <w:tc>
                <w:tcPr>
                  <w:tcW w:w="2268" w:type="dxa"/>
                </w:tcPr>
                <w:p w:rsidR="00502A1A" w:rsidRPr="007A0FF9" w:rsidRDefault="00502A1A" w:rsidP="00A31E66">
                  <w:pPr>
                    <w:jc w:val="center"/>
                    <w:cnfStyle w:val="000000100000" w:firstRow="0" w:lastRow="0" w:firstColumn="0" w:lastColumn="0" w:oddVBand="0" w:evenVBand="0" w:oddHBand="1" w:evenHBand="0" w:firstRowFirstColumn="0" w:firstRowLastColumn="0" w:lastRowFirstColumn="0" w:lastRowLastColumn="0"/>
                    <w:rPr>
                      <w:rFonts w:ascii="楷体" w:hAnsi="楷体"/>
                      <w:color w:val="auto"/>
                    </w:rPr>
                  </w:pPr>
                  <w:r w:rsidRPr="007A0FF9">
                    <w:rPr>
                      <w:rFonts w:ascii="楷体" w:hAnsi="楷体" w:hint="eastAsia"/>
                      <w:color w:val="auto"/>
                    </w:rPr>
                    <w:t>1</w:t>
                  </w:r>
                </w:p>
              </w:tc>
              <w:tc>
                <w:tcPr>
                  <w:tcW w:w="1859" w:type="dxa"/>
                </w:tcPr>
                <w:p w:rsidR="00502A1A" w:rsidRPr="007A0FF9" w:rsidRDefault="00502A1A" w:rsidP="00A31E66">
                  <w:pPr>
                    <w:jc w:val="center"/>
                    <w:cnfStyle w:val="000000100000" w:firstRow="0" w:lastRow="0" w:firstColumn="0" w:lastColumn="0" w:oddVBand="0" w:evenVBand="0" w:oddHBand="1" w:evenHBand="0" w:firstRowFirstColumn="0" w:firstRowLastColumn="0" w:lastRowFirstColumn="0" w:lastRowLastColumn="0"/>
                    <w:rPr>
                      <w:rFonts w:ascii="楷体" w:hAnsi="楷体"/>
                      <w:color w:val="auto"/>
                    </w:rPr>
                  </w:pPr>
                  <w:r w:rsidRPr="007A0FF9">
                    <w:rPr>
                      <w:rFonts w:ascii="楷体" w:hAnsi="楷体" w:hint="eastAsia"/>
                      <w:color w:val="auto"/>
                    </w:rPr>
                    <w:t>0</w:t>
                  </w:r>
                </w:p>
              </w:tc>
            </w:tr>
            <w:tr w:rsidR="00502A1A" w:rsidRPr="007A0FF9" w:rsidTr="00A31E66">
              <w:tc>
                <w:tcPr>
                  <w:cnfStyle w:val="001000000000" w:firstRow="0" w:lastRow="0" w:firstColumn="1" w:lastColumn="0" w:oddVBand="0" w:evenVBand="0" w:oddHBand="0" w:evenHBand="0" w:firstRowFirstColumn="0" w:firstRowLastColumn="0" w:lastRowFirstColumn="0" w:lastRowLastColumn="0"/>
                  <w:tcW w:w="1867" w:type="dxa"/>
                </w:tcPr>
                <w:p w:rsidR="00502A1A" w:rsidRPr="007A0FF9" w:rsidRDefault="00502A1A" w:rsidP="00A31E66">
                  <w:pPr>
                    <w:jc w:val="center"/>
                    <w:rPr>
                      <w:rFonts w:ascii="楷体" w:hAnsi="楷体"/>
                      <w:b w:val="0"/>
                      <w:color w:val="auto"/>
                    </w:rPr>
                  </w:pPr>
                  <w:r w:rsidRPr="007A0FF9">
                    <w:rPr>
                      <w:rFonts w:ascii="楷体" w:hAnsi="楷体" w:hint="eastAsia"/>
                      <w:b w:val="0"/>
                      <w:color w:val="auto"/>
                    </w:rPr>
                    <w:t>2</w:t>
                  </w:r>
                </w:p>
              </w:tc>
              <w:tc>
                <w:tcPr>
                  <w:tcW w:w="3969" w:type="dxa"/>
                </w:tcPr>
                <w:p w:rsidR="00502A1A" w:rsidRPr="007A0FF9" w:rsidRDefault="00502A1A" w:rsidP="00A31E66">
                  <w:pPr>
                    <w:jc w:val="center"/>
                    <w:cnfStyle w:val="000000000000" w:firstRow="0" w:lastRow="0" w:firstColumn="0" w:lastColumn="0" w:oddVBand="0" w:evenVBand="0" w:oddHBand="0" w:evenHBand="0" w:firstRowFirstColumn="0" w:firstRowLastColumn="0" w:lastRowFirstColumn="0" w:lastRowLastColumn="0"/>
                    <w:rPr>
                      <w:rFonts w:ascii="楷体" w:hAnsi="楷体"/>
                      <w:color w:val="auto"/>
                    </w:rPr>
                  </w:pPr>
                  <w:r w:rsidRPr="007A0FF9">
                    <w:rPr>
                      <w:rFonts w:ascii="楷体" w:hAnsi="楷体" w:hint="eastAsia"/>
                      <w:color w:val="auto"/>
                    </w:rPr>
                    <w:t>四川新华发行集团有限公司</w:t>
                  </w:r>
                </w:p>
              </w:tc>
              <w:tc>
                <w:tcPr>
                  <w:tcW w:w="2268" w:type="dxa"/>
                </w:tcPr>
                <w:p w:rsidR="00502A1A" w:rsidRPr="007A0FF9" w:rsidRDefault="00502A1A" w:rsidP="00A31E66">
                  <w:pPr>
                    <w:jc w:val="center"/>
                    <w:cnfStyle w:val="000000000000" w:firstRow="0" w:lastRow="0" w:firstColumn="0" w:lastColumn="0" w:oddVBand="0" w:evenVBand="0" w:oddHBand="0" w:evenHBand="0" w:firstRowFirstColumn="0" w:firstRowLastColumn="0" w:lastRowFirstColumn="0" w:lastRowLastColumn="0"/>
                    <w:rPr>
                      <w:rFonts w:ascii="楷体" w:hAnsi="楷体"/>
                      <w:color w:val="auto"/>
                    </w:rPr>
                  </w:pPr>
                  <w:r w:rsidRPr="007A0FF9">
                    <w:rPr>
                      <w:rFonts w:ascii="楷体" w:hAnsi="楷体" w:hint="eastAsia"/>
                      <w:color w:val="auto"/>
                    </w:rPr>
                    <w:t>2</w:t>
                  </w:r>
                </w:p>
              </w:tc>
              <w:tc>
                <w:tcPr>
                  <w:tcW w:w="1859" w:type="dxa"/>
                </w:tcPr>
                <w:p w:rsidR="00502A1A" w:rsidRPr="007A0FF9" w:rsidRDefault="00502A1A" w:rsidP="00A31E66">
                  <w:pPr>
                    <w:jc w:val="center"/>
                    <w:cnfStyle w:val="000000000000" w:firstRow="0" w:lastRow="0" w:firstColumn="0" w:lastColumn="0" w:oddVBand="0" w:evenVBand="0" w:oddHBand="0" w:evenHBand="0" w:firstRowFirstColumn="0" w:firstRowLastColumn="0" w:lastRowFirstColumn="0" w:lastRowLastColumn="0"/>
                    <w:rPr>
                      <w:rFonts w:ascii="楷体" w:hAnsi="楷体"/>
                      <w:color w:val="auto"/>
                    </w:rPr>
                  </w:pPr>
                  <w:r w:rsidRPr="007A0FF9">
                    <w:rPr>
                      <w:rFonts w:ascii="楷体" w:hAnsi="楷体" w:hint="eastAsia"/>
                      <w:color w:val="auto"/>
                    </w:rPr>
                    <w:t>0</w:t>
                  </w:r>
                </w:p>
              </w:tc>
            </w:tr>
            <w:tr w:rsidR="00502A1A" w:rsidRPr="007A0FF9" w:rsidTr="00A31E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7" w:type="dxa"/>
                </w:tcPr>
                <w:p w:rsidR="00502A1A" w:rsidRPr="007A0FF9" w:rsidRDefault="00502A1A" w:rsidP="00A31E66">
                  <w:pPr>
                    <w:jc w:val="center"/>
                    <w:rPr>
                      <w:rFonts w:ascii="楷体" w:hAnsi="楷体"/>
                      <w:b w:val="0"/>
                      <w:color w:val="auto"/>
                    </w:rPr>
                  </w:pPr>
                  <w:r w:rsidRPr="007A0FF9">
                    <w:rPr>
                      <w:rFonts w:ascii="楷体" w:hAnsi="楷体" w:hint="eastAsia"/>
                      <w:b w:val="0"/>
                      <w:color w:val="auto"/>
                    </w:rPr>
                    <w:t>3</w:t>
                  </w:r>
                </w:p>
              </w:tc>
              <w:tc>
                <w:tcPr>
                  <w:tcW w:w="3969" w:type="dxa"/>
                </w:tcPr>
                <w:p w:rsidR="00502A1A" w:rsidRPr="007A0FF9" w:rsidRDefault="00502A1A" w:rsidP="00A31E66">
                  <w:pPr>
                    <w:jc w:val="center"/>
                    <w:cnfStyle w:val="000000100000" w:firstRow="0" w:lastRow="0" w:firstColumn="0" w:lastColumn="0" w:oddVBand="0" w:evenVBand="0" w:oddHBand="1" w:evenHBand="0" w:firstRowFirstColumn="0" w:firstRowLastColumn="0" w:lastRowFirstColumn="0" w:lastRowLastColumn="0"/>
                    <w:rPr>
                      <w:rFonts w:ascii="楷体" w:hAnsi="楷体"/>
                      <w:color w:val="auto"/>
                    </w:rPr>
                  </w:pPr>
                  <w:r w:rsidRPr="007A0FF9">
                    <w:rPr>
                      <w:rFonts w:ascii="楷体" w:hAnsi="楷体" w:hint="eastAsia"/>
                      <w:color w:val="auto"/>
                    </w:rPr>
                    <w:t>湖南省新华书店有限责任公司</w:t>
                  </w:r>
                </w:p>
              </w:tc>
              <w:tc>
                <w:tcPr>
                  <w:tcW w:w="2268" w:type="dxa"/>
                </w:tcPr>
                <w:p w:rsidR="00502A1A" w:rsidRPr="007A0FF9" w:rsidRDefault="00502A1A" w:rsidP="00A31E66">
                  <w:pPr>
                    <w:jc w:val="center"/>
                    <w:cnfStyle w:val="000000100000" w:firstRow="0" w:lastRow="0" w:firstColumn="0" w:lastColumn="0" w:oddVBand="0" w:evenVBand="0" w:oddHBand="1" w:evenHBand="0" w:firstRowFirstColumn="0" w:firstRowLastColumn="0" w:lastRowFirstColumn="0" w:lastRowLastColumn="0"/>
                    <w:rPr>
                      <w:rFonts w:ascii="楷体" w:hAnsi="楷体"/>
                      <w:color w:val="auto"/>
                    </w:rPr>
                  </w:pPr>
                  <w:r w:rsidRPr="007A0FF9">
                    <w:rPr>
                      <w:rFonts w:ascii="楷体" w:hAnsi="楷体" w:hint="eastAsia"/>
                      <w:color w:val="auto"/>
                    </w:rPr>
                    <w:t>3</w:t>
                  </w:r>
                </w:p>
              </w:tc>
              <w:tc>
                <w:tcPr>
                  <w:tcW w:w="1859" w:type="dxa"/>
                </w:tcPr>
                <w:p w:rsidR="00502A1A" w:rsidRPr="007A0FF9" w:rsidRDefault="00502A1A" w:rsidP="00A31E66">
                  <w:pPr>
                    <w:jc w:val="center"/>
                    <w:cnfStyle w:val="000000100000" w:firstRow="0" w:lastRow="0" w:firstColumn="0" w:lastColumn="0" w:oddVBand="0" w:evenVBand="0" w:oddHBand="1" w:evenHBand="0" w:firstRowFirstColumn="0" w:firstRowLastColumn="0" w:lastRowFirstColumn="0" w:lastRowLastColumn="0"/>
                    <w:rPr>
                      <w:rFonts w:ascii="楷体" w:hAnsi="楷体"/>
                      <w:color w:val="auto"/>
                    </w:rPr>
                  </w:pPr>
                  <w:r w:rsidRPr="007A0FF9">
                    <w:rPr>
                      <w:rFonts w:ascii="楷体" w:hAnsi="楷体" w:hint="eastAsia"/>
                      <w:color w:val="auto"/>
                    </w:rPr>
                    <w:t>0</w:t>
                  </w:r>
                </w:p>
              </w:tc>
            </w:tr>
            <w:tr w:rsidR="00502A1A" w:rsidRPr="007A0FF9" w:rsidTr="00A31E66">
              <w:tc>
                <w:tcPr>
                  <w:cnfStyle w:val="001000000000" w:firstRow="0" w:lastRow="0" w:firstColumn="1" w:lastColumn="0" w:oddVBand="0" w:evenVBand="0" w:oddHBand="0" w:evenHBand="0" w:firstRowFirstColumn="0" w:firstRowLastColumn="0" w:lastRowFirstColumn="0" w:lastRowLastColumn="0"/>
                  <w:tcW w:w="1867" w:type="dxa"/>
                </w:tcPr>
                <w:p w:rsidR="00502A1A" w:rsidRPr="007A0FF9" w:rsidRDefault="00502A1A" w:rsidP="00A31E66">
                  <w:pPr>
                    <w:jc w:val="center"/>
                    <w:rPr>
                      <w:rFonts w:ascii="楷体" w:hAnsi="楷体"/>
                      <w:b w:val="0"/>
                      <w:color w:val="auto"/>
                    </w:rPr>
                  </w:pPr>
                  <w:r w:rsidRPr="007A0FF9">
                    <w:rPr>
                      <w:rFonts w:ascii="楷体" w:hAnsi="楷体" w:hint="eastAsia"/>
                      <w:b w:val="0"/>
                      <w:color w:val="auto"/>
                    </w:rPr>
                    <w:t>4</w:t>
                  </w:r>
                </w:p>
              </w:tc>
              <w:tc>
                <w:tcPr>
                  <w:tcW w:w="3969" w:type="dxa"/>
                </w:tcPr>
                <w:p w:rsidR="00502A1A" w:rsidRPr="007A0FF9" w:rsidRDefault="00502A1A" w:rsidP="00A31E66">
                  <w:pPr>
                    <w:jc w:val="center"/>
                    <w:cnfStyle w:val="000000000000" w:firstRow="0" w:lastRow="0" w:firstColumn="0" w:lastColumn="0" w:oddVBand="0" w:evenVBand="0" w:oddHBand="0" w:evenHBand="0" w:firstRowFirstColumn="0" w:firstRowLastColumn="0" w:lastRowFirstColumn="0" w:lastRowLastColumn="0"/>
                    <w:rPr>
                      <w:rFonts w:ascii="楷体" w:hAnsi="楷体"/>
                      <w:color w:val="auto"/>
                    </w:rPr>
                  </w:pPr>
                  <w:r w:rsidRPr="007A0FF9">
                    <w:rPr>
                      <w:rFonts w:ascii="楷体" w:hAnsi="楷体" w:hint="eastAsia"/>
                      <w:color w:val="auto"/>
                    </w:rPr>
                    <w:t>江西新华发行集团有限公司</w:t>
                  </w:r>
                </w:p>
              </w:tc>
              <w:tc>
                <w:tcPr>
                  <w:tcW w:w="2268" w:type="dxa"/>
                </w:tcPr>
                <w:p w:rsidR="00502A1A" w:rsidRPr="007A0FF9" w:rsidRDefault="00502A1A" w:rsidP="00A31E66">
                  <w:pPr>
                    <w:jc w:val="center"/>
                    <w:cnfStyle w:val="000000000000" w:firstRow="0" w:lastRow="0" w:firstColumn="0" w:lastColumn="0" w:oddVBand="0" w:evenVBand="0" w:oddHBand="0" w:evenHBand="0" w:firstRowFirstColumn="0" w:firstRowLastColumn="0" w:lastRowFirstColumn="0" w:lastRowLastColumn="0"/>
                    <w:rPr>
                      <w:rFonts w:ascii="楷体" w:hAnsi="楷体"/>
                      <w:color w:val="auto"/>
                    </w:rPr>
                  </w:pPr>
                  <w:r w:rsidRPr="007A0FF9">
                    <w:rPr>
                      <w:rFonts w:ascii="楷体" w:hAnsi="楷体" w:hint="eastAsia"/>
                      <w:color w:val="auto"/>
                    </w:rPr>
                    <w:t>5</w:t>
                  </w:r>
                </w:p>
              </w:tc>
              <w:tc>
                <w:tcPr>
                  <w:tcW w:w="1859" w:type="dxa"/>
                </w:tcPr>
                <w:p w:rsidR="00502A1A" w:rsidRPr="007A0FF9" w:rsidRDefault="00502A1A" w:rsidP="00A31E66">
                  <w:pPr>
                    <w:jc w:val="center"/>
                    <w:cnfStyle w:val="000000000000" w:firstRow="0" w:lastRow="0" w:firstColumn="0" w:lastColumn="0" w:oddVBand="0" w:evenVBand="0" w:oddHBand="0" w:evenHBand="0" w:firstRowFirstColumn="0" w:firstRowLastColumn="0" w:lastRowFirstColumn="0" w:lastRowLastColumn="0"/>
                    <w:rPr>
                      <w:rFonts w:ascii="楷体" w:hAnsi="楷体"/>
                      <w:color w:val="auto"/>
                    </w:rPr>
                  </w:pPr>
                  <w:r w:rsidRPr="007A0FF9">
                    <w:rPr>
                      <w:rFonts w:ascii="楷体" w:hAnsi="楷体" w:hint="eastAsia"/>
                      <w:color w:val="auto"/>
                    </w:rPr>
                    <w:t>1</w:t>
                  </w:r>
                </w:p>
              </w:tc>
            </w:tr>
            <w:tr w:rsidR="00502A1A" w:rsidRPr="007A0FF9" w:rsidTr="00A31E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7" w:type="dxa"/>
                </w:tcPr>
                <w:p w:rsidR="00502A1A" w:rsidRPr="007A0FF9" w:rsidRDefault="00502A1A" w:rsidP="00A31E66">
                  <w:pPr>
                    <w:jc w:val="center"/>
                    <w:rPr>
                      <w:rFonts w:ascii="楷体" w:hAnsi="楷体"/>
                      <w:b w:val="0"/>
                      <w:color w:val="auto"/>
                    </w:rPr>
                  </w:pPr>
                  <w:r w:rsidRPr="007A0FF9">
                    <w:rPr>
                      <w:rFonts w:ascii="楷体" w:hAnsi="楷体" w:hint="eastAsia"/>
                      <w:b w:val="0"/>
                      <w:color w:val="auto"/>
                    </w:rPr>
                    <w:t>5</w:t>
                  </w:r>
                </w:p>
              </w:tc>
              <w:tc>
                <w:tcPr>
                  <w:tcW w:w="3969" w:type="dxa"/>
                </w:tcPr>
                <w:p w:rsidR="00502A1A" w:rsidRPr="007A0FF9" w:rsidRDefault="00502A1A" w:rsidP="00A31E66">
                  <w:pPr>
                    <w:jc w:val="center"/>
                    <w:cnfStyle w:val="000000100000" w:firstRow="0" w:lastRow="0" w:firstColumn="0" w:lastColumn="0" w:oddVBand="0" w:evenVBand="0" w:oddHBand="1" w:evenHBand="0" w:firstRowFirstColumn="0" w:firstRowLastColumn="0" w:lastRowFirstColumn="0" w:lastRowLastColumn="0"/>
                    <w:rPr>
                      <w:rFonts w:ascii="楷体" w:hAnsi="楷体"/>
                      <w:color w:val="auto"/>
                    </w:rPr>
                  </w:pPr>
                  <w:r w:rsidRPr="007A0FF9">
                    <w:rPr>
                      <w:rFonts w:ascii="楷体" w:hAnsi="楷体" w:hint="eastAsia"/>
                      <w:color w:val="auto"/>
                    </w:rPr>
                    <w:t>山东新华书店集团有限公司</w:t>
                  </w:r>
                </w:p>
              </w:tc>
              <w:tc>
                <w:tcPr>
                  <w:tcW w:w="2268" w:type="dxa"/>
                </w:tcPr>
                <w:p w:rsidR="00502A1A" w:rsidRPr="007A0FF9" w:rsidRDefault="00502A1A" w:rsidP="00A31E66">
                  <w:pPr>
                    <w:jc w:val="center"/>
                    <w:cnfStyle w:val="000000100000" w:firstRow="0" w:lastRow="0" w:firstColumn="0" w:lastColumn="0" w:oddVBand="0" w:evenVBand="0" w:oddHBand="1" w:evenHBand="0" w:firstRowFirstColumn="0" w:firstRowLastColumn="0" w:lastRowFirstColumn="0" w:lastRowLastColumn="0"/>
                    <w:rPr>
                      <w:rFonts w:ascii="楷体" w:hAnsi="楷体"/>
                      <w:color w:val="auto"/>
                    </w:rPr>
                  </w:pPr>
                  <w:r w:rsidRPr="007A0FF9">
                    <w:rPr>
                      <w:rFonts w:ascii="楷体" w:hAnsi="楷体" w:hint="eastAsia"/>
                      <w:color w:val="auto"/>
                    </w:rPr>
                    <w:t>6</w:t>
                  </w:r>
                </w:p>
              </w:tc>
              <w:tc>
                <w:tcPr>
                  <w:tcW w:w="1859" w:type="dxa"/>
                </w:tcPr>
                <w:p w:rsidR="00502A1A" w:rsidRPr="007A0FF9" w:rsidRDefault="00502A1A" w:rsidP="00A31E66">
                  <w:pPr>
                    <w:jc w:val="center"/>
                    <w:cnfStyle w:val="000000100000" w:firstRow="0" w:lastRow="0" w:firstColumn="0" w:lastColumn="0" w:oddVBand="0" w:evenVBand="0" w:oddHBand="1" w:evenHBand="0" w:firstRowFirstColumn="0" w:firstRowLastColumn="0" w:lastRowFirstColumn="0" w:lastRowLastColumn="0"/>
                    <w:rPr>
                      <w:rFonts w:ascii="楷体" w:hAnsi="楷体"/>
                      <w:color w:val="auto"/>
                    </w:rPr>
                  </w:pPr>
                  <w:r w:rsidRPr="007A0FF9">
                    <w:rPr>
                      <w:rFonts w:ascii="楷体" w:hAnsi="楷体" w:hint="eastAsia"/>
                      <w:color w:val="auto"/>
                    </w:rPr>
                    <w:t>1</w:t>
                  </w:r>
                </w:p>
              </w:tc>
            </w:tr>
            <w:tr w:rsidR="00502A1A" w:rsidRPr="007A0FF9" w:rsidTr="00A31E66">
              <w:tc>
                <w:tcPr>
                  <w:cnfStyle w:val="001000000000" w:firstRow="0" w:lastRow="0" w:firstColumn="1" w:lastColumn="0" w:oddVBand="0" w:evenVBand="0" w:oddHBand="0" w:evenHBand="0" w:firstRowFirstColumn="0" w:firstRowLastColumn="0" w:lastRowFirstColumn="0" w:lastRowLastColumn="0"/>
                  <w:tcW w:w="1867" w:type="dxa"/>
                </w:tcPr>
                <w:p w:rsidR="00502A1A" w:rsidRPr="007A0FF9" w:rsidRDefault="00502A1A" w:rsidP="00A31E66">
                  <w:pPr>
                    <w:jc w:val="center"/>
                    <w:rPr>
                      <w:rFonts w:ascii="楷体" w:hAnsi="楷体"/>
                      <w:b w:val="0"/>
                      <w:color w:val="auto"/>
                    </w:rPr>
                  </w:pPr>
                  <w:r w:rsidRPr="007A0FF9">
                    <w:rPr>
                      <w:rFonts w:ascii="楷体" w:hAnsi="楷体" w:hint="eastAsia"/>
                      <w:b w:val="0"/>
                      <w:color w:val="auto"/>
                    </w:rPr>
                    <w:t>6</w:t>
                  </w:r>
                </w:p>
              </w:tc>
              <w:tc>
                <w:tcPr>
                  <w:tcW w:w="3969" w:type="dxa"/>
                </w:tcPr>
                <w:p w:rsidR="00502A1A" w:rsidRPr="007A0FF9" w:rsidRDefault="00502A1A" w:rsidP="00A31E66">
                  <w:pPr>
                    <w:jc w:val="center"/>
                    <w:cnfStyle w:val="000000000000" w:firstRow="0" w:lastRow="0" w:firstColumn="0" w:lastColumn="0" w:oddVBand="0" w:evenVBand="0" w:oddHBand="0" w:evenHBand="0" w:firstRowFirstColumn="0" w:firstRowLastColumn="0" w:lastRowFirstColumn="0" w:lastRowLastColumn="0"/>
                    <w:rPr>
                      <w:rFonts w:ascii="楷体" w:hAnsi="楷体"/>
                      <w:color w:val="auto"/>
                    </w:rPr>
                  </w:pPr>
                  <w:r w:rsidRPr="007A0FF9">
                    <w:rPr>
                      <w:rFonts w:ascii="楷体" w:hAnsi="楷体" w:hint="eastAsia"/>
                      <w:color w:val="auto"/>
                    </w:rPr>
                    <w:t>浙江省新华书店集团有限公司</w:t>
                  </w:r>
                </w:p>
              </w:tc>
              <w:tc>
                <w:tcPr>
                  <w:tcW w:w="2268" w:type="dxa"/>
                </w:tcPr>
                <w:p w:rsidR="00502A1A" w:rsidRPr="007A0FF9" w:rsidRDefault="00502A1A" w:rsidP="00A31E66">
                  <w:pPr>
                    <w:jc w:val="center"/>
                    <w:cnfStyle w:val="000000000000" w:firstRow="0" w:lastRow="0" w:firstColumn="0" w:lastColumn="0" w:oddVBand="0" w:evenVBand="0" w:oddHBand="0" w:evenHBand="0" w:firstRowFirstColumn="0" w:firstRowLastColumn="0" w:lastRowFirstColumn="0" w:lastRowLastColumn="0"/>
                    <w:rPr>
                      <w:rFonts w:ascii="楷体" w:hAnsi="楷体"/>
                      <w:color w:val="auto"/>
                    </w:rPr>
                  </w:pPr>
                  <w:r w:rsidRPr="007A0FF9">
                    <w:rPr>
                      <w:rFonts w:ascii="楷体" w:hAnsi="楷体" w:hint="eastAsia"/>
                      <w:color w:val="auto"/>
                    </w:rPr>
                    <w:t>4</w:t>
                  </w:r>
                </w:p>
              </w:tc>
              <w:tc>
                <w:tcPr>
                  <w:tcW w:w="1859" w:type="dxa"/>
                </w:tcPr>
                <w:p w:rsidR="00502A1A" w:rsidRPr="007A0FF9" w:rsidRDefault="00502A1A" w:rsidP="00A31E66">
                  <w:pPr>
                    <w:jc w:val="center"/>
                    <w:cnfStyle w:val="000000000000" w:firstRow="0" w:lastRow="0" w:firstColumn="0" w:lastColumn="0" w:oddVBand="0" w:evenVBand="0" w:oddHBand="0" w:evenHBand="0" w:firstRowFirstColumn="0" w:firstRowLastColumn="0" w:lastRowFirstColumn="0" w:lastRowLastColumn="0"/>
                    <w:rPr>
                      <w:rFonts w:ascii="楷体" w:hAnsi="楷体"/>
                      <w:color w:val="auto"/>
                    </w:rPr>
                  </w:pPr>
                  <w:r w:rsidRPr="007A0FF9">
                    <w:rPr>
                      <w:rFonts w:ascii="楷体" w:hAnsi="楷体" w:hint="eastAsia"/>
                      <w:color w:val="auto"/>
                    </w:rPr>
                    <w:t>-2</w:t>
                  </w:r>
                </w:p>
              </w:tc>
            </w:tr>
            <w:tr w:rsidR="00502A1A" w:rsidRPr="007A0FF9" w:rsidTr="00A31E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7" w:type="dxa"/>
                </w:tcPr>
                <w:p w:rsidR="00502A1A" w:rsidRPr="007A0FF9" w:rsidRDefault="00502A1A" w:rsidP="00A31E66">
                  <w:pPr>
                    <w:jc w:val="center"/>
                    <w:rPr>
                      <w:rFonts w:ascii="楷体" w:hAnsi="楷体"/>
                      <w:b w:val="0"/>
                      <w:color w:val="auto"/>
                    </w:rPr>
                  </w:pPr>
                  <w:r w:rsidRPr="007A0FF9">
                    <w:rPr>
                      <w:rFonts w:ascii="楷体" w:hAnsi="楷体" w:hint="eastAsia"/>
                      <w:b w:val="0"/>
                      <w:color w:val="auto"/>
                    </w:rPr>
                    <w:t>7</w:t>
                  </w:r>
                </w:p>
              </w:tc>
              <w:tc>
                <w:tcPr>
                  <w:tcW w:w="3969" w:type="dxa"/>
                </w:tcPr>
                <w:p w:rsidR="00502A1A" w:rsidRPr="007A0FF9" w:rsidRDefault="00502A1A" w:rsidP="00A31E66">
                  <w:pPr>
                    <w:jc w:val="center"/>
                    <w:cnfStyle w:val="000000100000" w:firstRow="0" w:lastRow="0" w:firstColumn="0" w:lastColumn="0" w:oddVBand="0" w:evenVBand="0" w:oddHBand="1" w:evenHBand="0" w:firstRowFirstColumn="0" w:firstRowLastColumn="0" w:lastRowFirstColumn="0" w:lastRowLastColumn="0"/>
                    <w:rPr>
                      <w:rFonts w:ascii="楷体" w:hAnsi="楷体"/>
                      <w:color w:val="auto"/>
                    </w:rPr>
                  </w:pPr>
                  <w:r w:rsidRPr="007A0FF9">
                    <w:rPr>
                      <w:rFonts w:ascii="楷体" w:hAnsi="楷体" w:hint="eastAsia"/>
                      <w:color w:val="auto"/>
                    </w:rPr>
                    <w:t>河南省新华书店发行集团有限公司</w:t>
                  </w:r>
                </w:p>
              </w:tc>
              <w:tc>
                <w:tcPr>
                  <w:tcW w:w="2268" w:type="dxa"/>
                </w:tcPr>
                <w:p w:rsidR="00502A1A" w:rsidRPr="007A0FF9" w:rsidRDefault="00502A1A" w:rsidP="00A31E66">
                  <w:pPr>
                    <w:jc w:val="center"/>
                    <w:cnfStyle w:val="000000100000" w:firstRow="0" w:lastRow="0" w:firstColumn="0" w:lastColumn="0" w:oddVBand="0" w:evenVBand="0" w:oddHBand="1" w:evenHBand="0" w:firstRowFirstColumn="0" w:firstRowLastColumn="0" w:lastRowFirstColumn="0" w:lastRowLastColumn="0"/>
                    <w:rPr>
                      <w:rFonts w:ascii="楷体" w:hAnsi="楷体"/>
                      <w:color w:val="auto"/>
                    </w:rPr>
                  </w:pPr>
                  <w:r w:rsidRPr="007A0FF9">
                    <w:rPr>
                      <w:rFonts w:ascii="楷体" w:hAnsi="楷体" w:hint="eastAsia"/>
                      <w:color w:val="auto"/>
                    </w:rPr>
                    <w:t>8</w:t>
                  </w:r>
                </w:p>
              </w:tc>
              <w:tc>
                <w:tcPr>
                  <w:tcW w:w="1859" w:type="dxa"/>
                </w:tcPr>
                <w:p w:rsidR="00502A1A" w:rsidRPr="007A0FF9" w:rsidRDefault="00502A1A" w:rsidP="00A31E66">
                  <w:pPr>
                    <w:jc w:val="center"/>
                    <w:cnfStyle w:val="000000100000" w:firstRow="0" w:lastRow="0" w:firstColumn="0" w:lastColumn="0" w:oddVBand="0" w:evenVBand="0" w:oddHBand="1" w:evenHBand="0" w:firstRowFirstColumn="0" w:firstRowLastColumn="0" w:lastRowFirstColumn="0" w:lastRowLastColumn="0"/>
                    <w:rPr>
                      <w:rFonts w:ascii="楷体" w:hAnsi="楷体"/>
                      <w:color w:val="auto"/>
                    </w:rPr>
                  </w:pPr>
                  <w:r w:rsidRPr="007A0FF9">
                    <w:rPr>
                      <w:rFonts w:ascii="楷体" w:hAnsi="楷体" w:hint="eastAsia"/>
                      <w:color w:val="auto"/>
                    </w:rPr>
                    <w:t>1</w:t>
                  </w:r>
                </w:p>
              </w:tc>
            </w:tr>
            <w:tr w:rsidR="00502A1A" w:rsidRPr="007A0FF9" w:rsidTr="00A31E66">
              <w:tc>
                <w:tcPr>
                  <w:cnfStyle w:val="001000000000" w:firstRow="0" w:lastRow="0" w:firstColumn="1" w:lastColumn="0" w:oddVBand="0" w:evenVBand="0" w:oddHBand="0" w:evenHBand="0" w:firstRowFirstColumn="0" w:firstRowLastColumn="0" w:lastRowFirstColumn="0" w:lastRowLastColumn="0"/>
                  <w:tcW w:w="1867" w:type="dxa"/>
                </w:tcPr>
                <w:p w:rsidR="00502A1A" w:rsidRPr="007A0FF9" w:rsidRDefault="00502A1A" w:rsidP="00A31E66">
                  <w:pPr>
                    <w:jc w:val="center"/>
                    <w:rPr>
                      <w:rFonts w:ascii="楷体" w:hAnsi="楷体"/>
                      <w:b w:val="0"/>
                      <w:color w:val="auto"/>
                    </w:rPr>
                  </w:pPr>
                  <w:r w:rsidRPr="007A0FF9">
                    <w:rPr>
                      <w:rFonts w:ascii="楷体" w:hAnsi="楷体" w:hint="eastAsia"/>
                      <w:b w:val="0"/>
                      <w:color w:val="auto"/>
                    </w:rPr>
                    <w:t>8</w:t>
                  </w:r>
                </w:p>
              </w:tc>
              <w:tc>
                <w:tcPr>
                  <w:tcW w:w="3969" w:type="dxa"/>
                </w:tcPr>
                <w:p w:rsidR="00502A1A" w:rsidRPr="007A0FF9" w:rsidRDefault="00502A1A" w:rsidP="00A31E66">
                  <w:pPr>
                    <w:jc w:val="center"/>
                    <w:cnfStyle w:val="000000000000" w:firstRow="0" w:lastRow="0" w:firstColumn="0" w:lastColumn="0" w:oddVBand="0" w:evenVBand="0" w:oddHBand="0" w:evenHBand="0" w:firstRowFirstColumn="0" w:firstRowLastColumn="0" w:lastRowFirstColumn="0" w:lastRowLastColumn="0"/>
                    <w:rPr>
                      <w:rFonts w:ascii="楷体" w:hAnsi="楷体"/>
                      <w:color w:val="auto"/>
                    </w:rPr>
                  </w:pPr>
                  <w:r w:rsidRPr="007A0FF9">
                    <w:rPr>
                      <w:rFonts w:ascii="楷体" w:hAnsi="楷体" w:hint="eastAsia"/>
                      <w:color w:val="auto"/>
                    </w:rPr>
                    <w:t>河北省新华书店有限责任公司</w:t>
                  </w:r>
                </w:p>
              </w:tc>
              <w:tc>
                <w:tcPr>
                  <w:tcW w:w="2268" w:type="dxa"/>
                </w:tcPr>
                <w:p w:rsidR="00502A1A" w:rsidRPr="007A0FF9" w:rsidRDefault="00502A1A" w:rsidP="00A31E66">
                  <w:pPr>
                    <w:jc w:val="center"/>
                    <w:cnfStyle w:val="000000000000" w:firstRow="0" w:lastRow="0" w:firstColumn="0" w:lastColumn="0" w:oddVBand="0" w:evenVBand="0" w:oddHBand="0" w:evenHBand="0" w:firstRowFirstColumn="0" w:firstRowLastColumn="0" w:lastRowFirstColumn="0" w:lastRowLastColumn="0"/>
                    <w:rPr>
                      <w:rFonts w:ascii="楷体" w:hAnsi="楷体"/>
                      <w:color w:val="auto"/>
                    </w:rPr>
                  </w:pPr>
                  <w:r w:rsidRPr="007A0FF9">
                    <w:rPr>
                      <w:rFonts w:ascii="楷体" w:hAnsi="楷体" w:hint="eastAsia"/>
                      <w:color w:val="auto"/>
                    </w:rPr>
                    <w:t>7</w:t>
                  </w:r>
                </w:p>
              </w:tc>
              <w:tc>
                <w:tcPr>
                  <w:tcW w:w="1859" w:type="dxa"/>
                </w:tcPr>
                <w:p w:rsidR="00502A1A" w:rsidRPr="007A0FF9" w:rsidRDefault="00502A1A" w:rsidP="00A31E66">
                  <w:pPr>
                    <w:jc w:val="center"/>
                    <w:cnfStyle w:val="000000000000" w:firstRow="0" w:lastRow="0" w:firstColumn="0" w:lastColumn="0" w:oddVBand="0" w:evenVBand="0" w:oddHBand="0" w:evenHBand="0" w:firstRowFirstColumn="0" w:firstRowLastColumn="0" w:lastRowFirstColumn="0" w:lastRowLastColumn="0"/>
                    <w:rPr>
                      <w:rFonts w:ascii="楷体" w:hAnsi="楷体"/>
                      <w:color w:val="auto"/>
                    </w:rPr>
                  </w:pPr>
                  <w:r w:rsidRPr="007A0FF9">
                    <w:rPr>
                      <w:rFonts w:ascii="楷体" w:hAnsi="楷体" w:hint="eastAsia"/>
                      <w:color w:val="auto"/>
                    </w:rPr>
                    <w:t>-1</w:t>
                  </w:r>
                </w:p>
              </w:tc>
            </w:tr>
            <w:tr w:rsidR="00502A1A" w:rsidRPr="007A0FF9" w:rsidTr="00A31E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7" w:type="dxa"/>
                </w:tcPr>
                <w:p w:rsidR="00502A1A" w:rsidRPr="007A0FF9" w:rsidRDefault="00502A1A" w:rsidP="00A31E66">
                  <w:pPr>
                    <w:jc w:val="center"/>
                    <w:rPr>
                      <w:rFonts w:ascii="楷体" w:hAnsi="楷体"/>
                      <w:b w:val="0"/>
                      <w:color w:val="auto"/>
                    </w:rPr>
                  </w:pPr>
                  <w:r w:rsidRPr="007A0FF9">
                    <w:rPr>
                      <w:rFonts w:ascii="楷体" w:hAnsi="楷体" w:hint="eastAsia"/>
                      <w:b w:val="0"/>
                      <w:color w:val="auto"/>
                    </w:rPr>
                    <w:t>9</w:t>
                  </w:r>
                </w:p>
              </w:tc>
              <w:tc>
                <w:tcPr>
                  <w:tcW w:w="3969" w:type="dxa"/>
                </w:tcPr>
                <w:p w:rsidR="00502A1A" w:rsidRPr="007A0FF9" w:rsidRDefault="00502A1A" w:rsidP="00A31E66">
                  <w:pPr>
                    <w:jc w:val="center"/>
                    <w:cnfStyle w:val="000000100000" w:firstRow="0" w:lastRow="0" w:firstColumn="0" w:lastColumn="0" w:oddVBand="0" w:evenVBand="0" w:oddHBand="1" w:evenHBand="0" w:firstRowFirstColumn="0" w:firstRowLastColumn="0" w:lastRowFirstColumn="0" w:lastRowLastColumn="0"/>
                    <w:rPr>
                      <w:rFonts w:ascii="楷体" w:hAnsi="楷体"/>
                      <w:color w:val="auto"/>
                    </w:rPr>
                  </w:pPr>
                  <w:r w:rsidRPr="007A0FF9">
                    <w:rPr>
                      <w:rFonts w:ascii="楷体" w:hAnsi="楷体" w:hint="eastAsia"/>
                      <w:color w:val="auto"/>
                    </w:rPr>
                    <w:t>上海新华发行集团有限公司</w:t>
                  </w:r>
                </w:p>
              </w:tc>
              <w:tc>
                <w:tcPr>
                  <w:tcW w:w="2268" w:type="dxa"/>
                </w:tcPr>
                <w:p w:rsidR="00502A1A" w:rsidRPr="007A0FF9" w:rsidRDefault="00502A1A" w:rsidP="00A31E66">
                  <w:pPr>
                    <w:jc w:val="center"/>
                    <w:cnfStyle w:val="000000100000" w:firstRow="0" w:lastRow="0" w:firstColumn="0" w:lastColumn="0" w:oddVBand="0" w:evenVBand="0" w:oddHBand="1" w:evenHBand="0" w:firstRowFirstColumn="0" w:firstRowLastColumn="0" w:lastRowFirstColumn="0" w:lastRowLastColumn="0"/>
                    <w:rPr>
                      <w:rFonts w:ascii="楷体" w:hAnsi="楷体"/>
                      <w:color w:val="auto"/>
                    </w:rPr>
                  </w:pPr>
                  <w:r w:rsidRPr="007A0FF9">
                    <w:rPr>
                      <w:rFonts w:ascii="楷体" w:hAnsi="楷体" w:hint="eastAsia"/>
                      <w:color w:val="auto"/>
                    </w:rPr>
                    <w:t>10</w:t>
                  </w:r>
                </w:p>
              </w:tc>
              <w:tc>
                <w:tcPr>
                  <w:tcW w:w="1859" w:type="dxa"/>
                </w:tcPr>
                <w:p w:rsidR="00502A1A" w:rsidRPr="007A0FF9" w:rsidRDefault="00502A1A" w:rsidP="00A31E66">
                  <w:pPr>
                    <w:jc w:val="center"/>
                    <w:cnfStyle w:val="000000100000" w:firstRow="0" w:lastRow="0" w:firstColumn="0" w:lastColumn="0" w:oddVBand="0" w:evenVBand="0" w:oddHBand="1" w:evenHBand="0" w:firstRowFirstColumn="0" w:firstRowLastColumn="0" w:lastRowFirstColumn="0" w:lastRowLastColumn="0"/>
                    <w:rPr>
                      <w:rFonts w:ascii="楷体" w:hAnsi="楷体"/>
                      <w:color w:val="auto"/>
                    </w:rPr>
                  </w:pPr>
                  <w:r w:rsidRPr="007A0FF9">
                    <w:rPr>
                      <w:rFonts w:ascii="楷体" w:hAnsi="楷体" w:hint="eastAsia"/>
                      <w:color w:val="auto"/>
                    </w:rPr>
                    <w:t>1</w:t>
                  </w:r>
                </w:p>
              </w:tc>
            </w:tr>
            <w:tr w:rsidR="00502A1A" w:rsidRPr="007A0FF9" w:rsidTr="00A31E66">
              <w:tc>
                <w:tcPr>
                  <w:cnfStyle w:val="001000000000" w:firstRow="0" w:lastRow="0" w:firstColumn="1" w:lastColumn="0" w:oddVBand="0" w:evenVBand="0" w:oddHBand="0" w:evenHBand="0" w:firstRowFirstColumn="0" w:firstRowLastColumn="0" w:lastRowFirstColumn="0" w:lastRowLastColumn="0"/>
                  <w:tcW w:w="1867" w:type="dxa"/>
                </w:tcPr>
                <w:p w:rsidR="00502A1A" w:rsidRPr="007A0FF9" w:rsidRDefault="00502A1A" w:rsidP="00A31E66">
                  <w:pPr>
                    <w:jc w:val="center"/>
                    <w:rPr>
                      <w:rFonts w:ascii="楷体" w:hAnsi="楷体"/>
                      <w:b w:val="0"/>
                      <w:color w:val="auto"/>
                    </w:rPr>
                  </w:pPr>
                  <w:r w:rsidRPr="007A0FF9">
                    <w:rPr>
                      <w:rFonts w:ascii="楷体" w:hAnsi="楷体" w:hint="eastAsia"/>
                      <w:b w:val="0"/>
                      <w:color w:val="auto"/>
                    </w:rPr>
                    <w:t>10</w:t>
                  </w:r>
                </w:p>
              </w:tc>
              <w:tc>
                <w:tcPr>
                  <w:tcW w:w="3969" w:type="dxa"/>
                </w:tcPr>
                <w:p w:rsidR="00502A1A" w:rsidRPr="007A0FF9" w:rsidRDefault="00502A1A" w:rsidP="00A31E66">
                  <w:pPr>
                    <w:jc w:val="center"/>
                    <w:cnfStyle w:val="000000000000" w:firstRow="0" w:lastRow="0" w:firstColumn="0" w:lastColumn="0" w:oddVBand="0" w:evenVBand="0" w:oddHBand="0" w:evenHBand="0" w:firstRowFirstColumn="0" w:firstRowLastColumn="0" w:lastRowFirstColumn="0" w:lastRowLastColumn="0"/>
                    <w:rPr>
                      <w:rFonts w:ascii="楷体" w:hAnsi="楷体"/>
                      <w:color w:val="auto"/>
                    </w:rPr>
                  </w:pPr>
                  <w:r w:rsidRPr="007A0FF9">
                    <w:rPr>
                      <w:rFonts w:ascii="楷体" w:hAnsi="楷体" w:hint="eastAsia"/>
                      <w:color w:val="auto"/>
                    </w:rPr>
                    <w:t>重庆新华书店集团公司</w:t>
                  </w:r>
                </w:p>
              </w:tc>
              <w:tc>
                <w:tcPr>
                  <w:tcW w:w="2268" w:type="dxa"/>
                </w:tcPr>
                <w:p w:rsidR="00502A1A" w:rsidRPr="007A0FF9" w:rsidRDefault="00502A1A" w:rsidP="00A31E66">
                  <w:pPr>
                    <w:jc w:val="center"/>
                    <w:cnfStyle w:val="000000000000" w:firstRow="0" w:lastRow="0" w:firstColumn="0" w:lastColumn="0" w:oddVBand="0" w:evenVBand="0" w:oddHBand="0" w:evenHBand="0" w:firstRowFirstColumn="0" w:firstRowLastColumn="0" w:lastRowFirstColumn="0" w:lastRowLastColumn="0"/>
                    <w:rPr>
                      <w:rFonts w:ascii="楷体" w:hAnsi="楷体"/>
                      <w:color w:val="auto"/>
                    </w:rPr>
                  </w:pPr>
                  <w:r w:rsidRPr="007A0FF9">
                    <w:rPr>
                      <w:rFonts w:ascii="楷体" w:hAnsi="楷体" w:hint="eastAsia"/>
                      <w:color w:val="auto"/>
                    </w:rPr>
                    <w:t>9</w:t>
                  </w:r>
                </w:p>
              </w:tc>
              <w:tc>
                <w:tcPr>
                  <w:tcW w:w="1859" w:type="dxa"/>
                </w:tcPr>
                <w:p w:rsidR="00502A1A" w:rsidRPr="007A0FF9" w:rsidRDefault="00502A1A" w:rsidP="00A31E66">
                  <w:pPr>
                    <w:jc w:val="center"/>
                    <w:cnfStyle w:val="000000000000" w:firstRow="0" w:lastRow="0" w:firstColumn="0" w:lastColumn="0" w:oddVBand="0" w:evenVBand="0" w:oddHBand="0" w:evenHBand="0" w:firstRowFirstColumn="0" w:firstRowLastColumn="0" w:lastRowFirstColumn="0" w:lastRowLastColumn="0"/>
                    <w:rPr>
                      <w:rFonts w:ascii="楷体" w:hAnsi="楷体"/>
                      <w:color w:val="auto"/>
                    </w:rPr>
                  </w:pPr>
                  <w:r w:rsidRPr="007A0FF9">
                    <w:rPr>
                      <w:rFonts w:ascii="楷体" w:hAnsi="楷体" w:hint="eastAsia"/>
                      <w:color w:val="auto"/>
                    </w:rPr>
                    <w:t>-1</w:t>
                  </w:r>
                </w:p>
              </w:tc>
            </w:tr>
          </w:tbl>
          <w:p w:rsidR="00502A1A" w:rsidRPr="007A0FF9" w:rsidRDefault="00502A1A" w:rsidP="00A31E66">
            <w:pPr>
              <w:rPr>
                <w:rFonts w:ascii="楷体" w:hAnsi="楷体"/>
              </w:rPr>
            </w:pPr>
          </w:p>
        </w:tc>
      </w:tr>
      <w:tr w:rsidR="00502A1A" w:rsidRPr="007A0FF9" w:rsidTr="00A31E66">
        <w:trPr>
          <w:trHeight w:val="397"/>
          <w:jc w:val="center"/>
        </w:trPr>
        <w:tc>
          <w:tcPr>
            <w:tcW w:w="10194" w:type="dxa"/>
            <w:tcBorders>
              <w:top w:val="single" w:sz="4" w:space="0" w:color="C1002C"/>
            </w:tcBorders>
          </w:tcPr>
          <w:p w:rsidR="00502A1A" w:rsidRPr="007A0FF9" w:rsidRDefault="00502A1A" w:rsidP="00A31E66">
            <w:pPr>
              <w:pStyle w:val="afb"/>
              <w:rPr>
                <w:rFonts w:ascii="楷体" w:hAnsi="楷体"/>
              </w:rPr>
            </w:pPr>
            <w:r w:rsidRPr="007A0FF9">
              <w:rPr>
                <w:rFonts w:ascii="楷体" w:hAnsi="楷体" w:hint="eastAsia"/>
              </w:rPr>
              <w:t>来源：国家新闻出版署，国联证券研究所</w:t>
            </w:r>
          </w:p>
        </w:tc>
      </w:tr>
    </w:tbl>
    <w:p w:rsidR="00502A1A" w:rsidRPr="007A0FF9" w:rsidRDefault="00502A1A" w:rsidP="001D5471">
      <w:pPr>
        <w:pStyle w:val="afa"/>
        <w:spacing w:before="156" w:after="156"/>
        <w:ind w:left="2520" w:firstLine="422"/>
        <w:rPr>
          <w:rFonts w:ascii="楷体" w:hAnsi="楷体"/>
        </w:rPr>
      </w:pPr>
      <w:r w:rsidRPr="007A0FF9">
        <w:rPr>
          <w:rFonts w:ascii="楷体" w:hAnsi="楷体" w:hint="eastAsia"/>
          <w:b/>
        </w:rPr>
        <w:t>出版发行行业根据图书类别，可以分为教材教辅和一般图书。</w:t>
      </w:r>
      <w:r w:rsidRPr="007A0FF9">
        <w:rPr>
          <w:rFonts w:ascii="楷体" w:hAnsi="楷体" w:hint="eastAsia"/>
        </w:rPr>
        <w:t>教材教辅在学生数复苏、纸价成本下行以及17年下半年起低基数的共同影响下，19年有望呈现复苏趋势；一般图书在政策推动以及少儿、社科等细分领域的驱动下，有望保持持续增长。</w:t>
      </w:r>
    </w:p>
    <w:p w:rsidR="00502A1A" w:rsidRPr="007A0FF9" w:rsidRDefault="00502A1A" w:rsidP="001D5471">
      <w:pPr>
        <w:pStyle w:val="a3"/>
        <w:numPr>
          <w:ilvl w:val="0"/>
          <w:numId w:val="0"/>
        </w:numPr>
        <w:spacing w:before="156" w:line="276" w:lineRule="auto"/>
        <w:ind w:left="2972" w:rightChars="1200" w:right="2520"/>
        <w:rPr>
          <w:rFonts w:ascii="楷体" w:hAnsi="楷体"/>
        </w:rPr>
      </w:pPr>
      <w:bookmarkStart w:id="68" w:name="_Toc530474052"/>
      <w:bookmarkStart w:id="69" w:name="_Toc535568078"/>
      <w:r w:rsidRPr="007A0FF9">
        <w:rPr>
          <w:rFonts w:ascii="楷体" w:hAnsi="楷体" w:hint="eastAsia"/>
        </w:rPr>
        <w:t>2.2.教材教辅行业有望复苏</w:t>
      </w:r>
      <w:bookmarkEnd w:id="68"/>
      <w:bookmarkEnd w:id="69"/>
    </w:p>
    <w:p w:rsidR="00502A1A" w:rsidRPr="007A0FF9" w:rsidRDefault="00502A1A" w:rsidP="001D5471">
      <w:pPr>
        <w:pStyle w:val="afa"/>
        <w:spacing w:before="156" w:after="156"/>
        <w:ind w:left="2520" w:firstLine="422"/>
        <w:rPr>
          <w:rFonts w:ascii="楷体" w:hAnsi="楷体"/>
          <w:b/>
        </w:rPr>
      </w:pPr>
      <w:r w:rsidRPr="007A0FF9">
        <w:rPr>
          <w:rFonts w:ascii="楷体" w:hAnsi="楷体" w:hint="eastAsia"/>
          <w:b/>
        </w:rPr>
        <w:lastRenderedPageBreak/>
        <w:t>我们认为，教材教辅在学生数复苏、纸价成本下行以及17年下半年起低基数的共同影响下，19年有望呈现复苏趋势。</w:t>
      </w:r>
    </w:p>
    <w:p w:rsidR="00502A1A" w:rsidRPr="007A0FF9" w:rsidRDefault="00502A1A" w:rsidP="001D5471">
      <w:pPr>
        <w:pStyle w:val="afa"/>
        <w:spacing w:before="156" w:after="156"/>
        <w:ind w:left="2520" w:firstLine="422"/>
        <w:rPr>
          <w:rFonts w:ascii="楷体" w:hAnsi="楷体"/>
          <w:szCs w:val="21"/>
        </w:rPr>
      </w:pPr>
      <w:r w:rsidRPr="007A0FF9">
        <w:rPr>
          <w:rFonts w:ascii="楷体" w:hAnsi="楷体" w:hint="eastAsia"/>
          <w:b/>
          <w:szCs w:val="21"/>
        </w:rPr>
        <w:t>2.2.1 小学学生数的触底反弹有望传导到初高中</w:t>
      </w:r>
      <w:r w:rsidRPr="007A0FF9">
        <w:rPr>
          <w:rFonts w:ascii="楷体" w:hAnsi="楷体" w:hint="eastAsia"/>
          <w:szCs w:val="21"/>
        </w:rPr>
        <w:t xml:space="preserve"> </w:t>
      </w:r>
    </w:p>
    <w:p w:rsidR="00502A1A" w:rsidRPr="007A0FF9" w:rsidRDefault="00502A1A" w:rsidP="001D5471">
      <w:pPr>
        <w:pStyle w:val="afa"/>
        <w:numPr>
          <w:ilvl w:val="0"/>
          <w:numId w:val="23"/>
        </w:numPr>
        <w:spacing w:before="156" w:after="156"/>
        <w:ind w:leftChars="0" w:firstLineChars="0"/>
        <w:rPr>
          <w:rFonts w:ascii="楷体" w:hAnsi="楷体"/>
          <w:b/>
          <w:sz w:val="20"/>
          <w:szCs w:val="20"/>
        </w:rPr>
      </w:pPr>
      <w:r w:rsidRPr="007A0FF9">
        <w:rPr>
          <w:rFonts w:ascii="楷体" w:hAnsi="楷体" w:hint="eastAsia"/>
          <w:b/>
          <w:sz w:val="20"/>
          <w:szCs w:val="20"/>
        </w:rPr>
        <w:t>婴儿潮+二胎政策助推人口出生率触底回升。</w:t>
      </w:r>
    </w:p>
    <w:p w:rsidR="00502A1A" w:rsidRPr="007A0FF9" w:rsidRDefault="00502A1A" w:rsidP="001D5471">
      <w:pPr>
        <w:pStyle w:val="afa"/>
        <w:spacing w:before="156" w:after="156"/>
        <w:ind w:left="2520" w:firstLine="400"/>
        <w:rPr>
          <w:rFonts w:ascii="楷体" w:hAnsi="楷体"/>
          <w:sz w:val="20"/>
          <w:szCs w:val="20"/>
        </w:rPr>
      </w:pPr>
      <w:r w:rsidRPr="007A0FF9">
        <w:rPr>
          <w:rFonts w:ascii="楷体" w:hAnsi="楷体" w:hint="eastAsia"/>
          <w:sz w:val="20"/>
          <w:szCs w:val="20"/>
        </w:rPr>
        <w:t>我国第六次人口普查数据显示，</w:t>
      </w:r>
      <w:r w:rsidRPr="007A0FF9">
        <w:rPr>
          <w:rFonts w:ascii="楷体" w:hAnsi="楷体"/>
          <w:sz w:val="20"/>
          <w:szCs w:val="20"/>
        </w:rPr>
        <w:t>2010</w:t>
      </w:r>
      <w:r w:rsidRPr="007A0FF9">
        <w:rPr>
          <w:rFonts w:ascii="楷体" w:hAnsi="楷体" w:hint="eastAsia"/>
          <w:sz w:val="20"/>
          <w:szCs w:val="20"/>
        </w:rPr>
        <w:t>年我国</w:t>
      </w:r>
      <w:r w:rsidRPr="007A0FF9">
        <w:rPr>
          <w:rFonts w:ascii="楷体" w:hAnsi="楷体"/>
          <w:sz w:val="20"/>
          <w:szCs w:val="20"/>
        </w:rPr>
        <w:t>0-6</w:t>
      </w:r>
      <w:r w:rsidRPr="007A0FF9">
        <w:rPr>
          <w:rFonts w:ascii="楷体" w:hAnsi="楷体" w:hint="eastAsia"/>
          <w:sz w:val="20"/>
          <w:szCs w:val="20"/>
        </w:rPr>
        <w:t>岁儿童人数已达到约</w:t>
      </w:r>
      <w:r w:rsidRPr="007A0FF9">
        <w:rPr>
          <w:rFonts w:ascii="楷体" w:hAnsi="楷体"/>
          <w:sz w:val="20"/>
          <w:szCs w:val="20"/>
        </w:rPr>
        <w:t>1.05</w:t>
      </w:r>
      <w:r w:rsidRPr="007A0FF9">
        <w:rPr>
          <w:rFonts w:ascii="楷体" w:hAnsi="楷体" w:hint="eastAsia"/>
          <w:sz w:val="20"/>
          <w:szCs w:val="20"/>
        </w:rPr>
        <w:t>亿人。其中，</w:t>
      </w:r>
      <w:r w:rsidRPr="007A0FF9">
        <w:rPr>
          <w:rFonts w:ascii="楷体" w:hAnsi="楷体"/>
          <w:sz w:val="20"/>
          <w:szCs w:val="20"/>
        </w:rPr>
        <w:t>0-3</w:t>
      </w:r>
      <w:r w:rsidRPr="007A0FF9">
        <w:rPr>
          <w:rFonts w:ascii="楷体" w:hAnsi="楷体" w:hint="eastAsia"/>
          <w:sz w:val="20"/>
          <w:szCs w:val="20"/>
        </w:rPr>
        <w:t>岁儿童人数为</w:t>
      </w:r>
      <w:r w:rsidRPr="007A0FF9">
        <w:rPr>
          <w:rFonts w:ascii="楷体" w:hAnsi="楷体"/>
          <w:sz w:val="20"/>
          <w:szCs w:val="20"/>
        </w:rPr>
        <w:t>6031.26</w:t>
      </w:r>
      <w:r w:rsidRPr="007A0FF9">
        <w:rPr>
          <w:rFonts w:ascii="楷体" w:hAnsi="楷体" w:hint="eastAsia"/>
          <w:sz w:val="20"/>
          <w:szCs w:val="20"/>
        </w:rPr>
        <w:t>万人；</w:t>
      </w:r>
      <w:r w:rsidRPr="007A0FF9">
        <w:rPr>
          <w:rFonts w:ascii="楷体" w:hAnsi="楷体"/>
          <w:sz w:val="20"/>
          <w:szCs w:val="20"/>
        </w:rPr>
        <w:t>4-6</w:t>
      </w:r>
      <w:r w:rsidRPr="007A0FF9">
        <w:rPr>
          <w:rFonts w:ascii="楷体" w:hAnsi="楷体" w:hint="eastAsia"/>
          <w:sz w:val="20"/>
          <w:szCs w:val="20"/>
        </w:rPr>
        <w:t>岁儿童人数为</w:t>
      </w:r>
      <w:r w:rsidRPr="007A0FF9">
        <w:rPr>
          <w:rFonts w:ascii="楷体" w:hAnsi="楷体"/>
          <w:sz w:val="20"/>
          <w:szCs w:val="20"/>
        </w:rPr>
        <w:t>4475.66</w:t>
      </w:r>
      <w:r w:rsidRPr="007A0FF9">
        <w:rPr>
          <w:rFonts w:ascii="楷体" w:hAnsi="楷体" w:hint="eastAsia"/>
          <w:sz w:val="20"/>
          <w:szCs w:val="20"/>
        </w:rPr>
        <w:t>万人；我们认为未来适龄儿童呈增长趋势，主要基于两点原因：其一，我国第四次婴儿潮正悄然到来；其二，全面放开二胎政策的影响。</w:t>
      </w:r>
    </w:p>
    <w:p w:rsidR="00502A1A" w:rsidRPr="007A0FF9" w:rsidRDefault="00502A1A" w:rsidP="001D5471">
      <w:pPr>
        <w:pStyle w:val="afa"/>
        <w:spacing w:before="156" w:after="156"/>
        <w:ind w:left="2520" w:firstLine="402"/>
        <w:rPr>
          <w:rFonts w:ascii="楷体" w:hAnsi="楷体"/>
          <w:sz w:val="20"/>
          <w:szCs w:val="20"/>
        </w:rPr>
      </w:pPr>
      <w:r w:rsidRPr="007A0FF9">
        <w:rPr>
          <w:rFonts w:ascii="楷体" w:hAnsi="楷体" w:hint="eastAsia"/>
          <w:b/>
          <w:sz w:val="20"/>
          <w:szCs w:val="20"/>
        </w:rPr>
        <w:t>现阶段正值第三次婴儿潮人口进入回声期，近年来生育率有望保持较高水平。</w:t>
      </w:r>
      <w:r w:rsidRPr="007A0FF9">
        <w:rPr>
          <w:rFonts w:ascii="楷体" w:hAnsi="楷体"/>
          <w:sz w:val="20"/>
          <w:szCs w:val="20"/>
        </w:rPr>
        <w:t>第一次婴儿潮是1950年代</w:t>
      </w:r>
      <w:r w:rsidRPr="007A0FF9">
        <w:rPr>
          <w:rFonts w:ascii="楷体" w:hAnsi="楷体" w:hint="eastAsia"/>
          <w:sz w:val="20"/>
          <w:szCs w:val="20"/>
        </w:rPr>
        <w:t>，</w:t>
      </w:r>
      <w:r w:rsidRPr="007A0FF9">
        <w:rPr>
          <w:rFonts w:ascii="楷体" w:hAnsi="楷体"/>
          <w:sz w:val="20"/>
          <w:szCs w:val="20"/>
        </w:rPr>
        <w:t>第二次婴儿潮从1962年</w:t>
      </w:r>
      <w:r w:rsidRPr="007A0FF9">
        <w:rPr>
          <w:rFonts w:ascii="楷体" w:hAnsi="楷体" w:hint="eastAsia"/>
          <w:sz w:val="20"/>
          <w:szCs w:val="20"/>
        </w:rPr>
        <w:t>-1976</w:t>
      </w:r>
      <w:r w:rsidRPr="007A0FF9">
        <w:rPr>
          <w:rFonts w:ascii="楷体" w:hAnsi="楷体"/>
          <w:sz w:val="20"/>
          <w:szCs w:val="20"/>
        </w:rPr>
        <w:t>开始，持续</w:t>
      </w:r>
      <w:r w:rsidRPr="007A0FF9">
        <w:rPr>
          <w:rFonts w:ascii="楷体" w:hAnsi="楷体" w:hint="eastAsia"/>
          <w:sz w:val="20"/>
          <w:szCs w:val="20"/>
        </w:rPr>
        <w:t>10</w:t>
      </w:r>
      <w:r w:rsidRPr="007A0FF9">
        <w:rPr>
          <w:rFonts w:ascii="楷体" w:hAnsi="楷体"/>
          <w:sz w:val="20"/>
          <w:szCs w:val="20"/>
        </w:rPr>
        <w:t>年保持在2</w:t>
      </w:r>
      <w:r w:rsidRPr="007A0FF9">
        <w:rPr>
          <w:rFonts w:ascii="楷体" w:hAnsi="楷体" w:hint="eastAsia"/>
          <w:sz w:val="20"/>
          <w:szCs w:val="20"/>
        </w:rPr>
        <w:t>0</w:t>
      </w:r>
      <w:r w:rsidRPr="007A0FF9">
        <w:rPr>
          <w:rFonts w:ascii="楷体" w:hAnsi="楷体"/>
          <w:sz w:val="20"/>
          <w:szCs w:val="20"/>
        </w:rPr>
        <w:t>00多万的高位，</w:t>
      </w:r>
      <w:r w:rsidRPr="007A0FF9">
        <w:rPr>
          <w:rFonts w:ascii="楷体" w:hAnsi="楷体" w:hint="eastAsia"/>
          <w:sz w:val="20"/>
          <w:szCs w:val="20"/>
        </w:rPr>
        <w:t>第三次婴儿潮集中在1986-1990年，当时正值上一次婴儿潮人口进入适合生育年龄。</w:t>
      </w:r>
      <w:r w:rsidRPr="007A0FF9">
        <w:rPr>
          <w:rFonts w:ascii="楷体" w:hAnsi="楷体"/>
          <w:sz w:val="20"/>
          <w:szCs w:val="20"/>
        </w:rPr>
        <w:t>按照现代人婚育的年龄推算，婴儿潮之后2</w:t>
      </w:r>
      <w:r w:rsidRPr="007A0FF9">
        <w:rPr>
          <w:rFonts w:ascii="楷体" w:hAnsi="楷体" w:hint="eastAsia"/>
          <w:sz w:val="20"/>
          <w:szCs w:val="20"/>
        </w:rPr>
        <w:t>5-</w:t>
      </w:r>
      <w:r w:rsidRPr="007A0FF9">
        <w:rPr>
          <w:rFonts w:ascii="楷体" w:hAnsi="楷体"/>
          <w:sz w:val="20"/>
          <w:szCs w:val="20"/>
        </w:rPr>
        <w:t>30年会出现回声婴儿潮。</w:t>
      </w:r>
    </w:p>
    <w:p w:rsidR="00502A1A" w:rsidRPr="007A0FF9" w:rsidRDefault="00502A1A" w:rsidP="001D5471">
      <w:pPr>
        <w:pStyle w:val="afa"/>
        <w:spacing w:before="156" w:after="156"/>
        <w:ind w:left="2520" w:firstLine="402"/>
        <w:rPr>
          <w:rFonts w:ascii="楷体" w:hAnsi="楷体"/>
          <w:sz w:val="20"/>
          <w:szCs w:val="20"/>
        </w:rPr>
      </w:pPr>
      <w:r w:rsidRPr="007A0FF9">
        <w:rPr>
          <w:rFonts w:ascii="楷体" w:hAnsi="楷体" w:hint="eastAsia"/>
          <w:b/>
          <w:sz w:val="20"/>
          <w:szCs w:val="20"/>
        </w:rPr>
        <w:t>同时，随着二胎政策的全面放开，我国生育率将有望小幅上升。</w:t>
      </w:r>
      <w:r w:rsidRPr="007A0FF9">
        <w:rPr>
          <w:rFonts w:ascii="楷体" w:hAnsi="楷体"/>
          <w:sz w:val="20"/>
          <w:szCs w:val="20"/>
        </w:rPr>
        <w:t>2016年实施全面二孩政策， 中国出生人口有所突破，上升至1786万人， 二孩及以上出生数量也达到新高， 约为844万人，预计2017年将进一步提高至约900万人。学前教育市场的规模也将进一步上升</w:t>
      </w:r>
      <w:r w:rsidRPr="007A0FF9">
        <w:rPr>
          <w:rFonts w:ascii="楷体" w:hAnsi="楷体" w:hint="eastAsia"/>
          <w:sz w:val="20"/>
          <w:szCs w:val="20"/>
        </w:rPr>
        <w:t>。并且，由于过去城市居民计划生育政策执行较为严格，在二胎政策全面开放的情况下，预计城市二胎推升新生儿人数弹性更大。</w:t>
      </w:r>
    </w:p>
    <w:tbl>
      <w:tblPr>
        <w:tblStyle w:val="ab"/>
        <w:tblW w:w="0" w:type="auto"/>
        <w:tblInd w:w="2547" w:type="dxa"/>
        <w:tblBorders>
          <w:top w:val="single" w:sz="4" w:space="0" w:color="C1002C"/>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7"/>
      </w:tblGrid>
      <w:tr w:rsidR="00502A1A" w:rsidRPr="007A0FF9" w:rsidTr="00A31E66">
        <w:trPr>
          <w:trHeight w:val="397"/>
        </w:trPr>
        <w:tc>
          <w:tcPr>
            <w:tcW w:w="7647" w:type="dxa"/>
            <w:tcBorders>
              <w:top w:val="single" w:sz="4" w:space="0" w:color="C1002C"/>
              <w:bottom w:val="single" w:sz="4" w:space="0" w:color="C1002C"/>
            </w:tcBorders>
            <w:vAlign w:val="center"/>
          </w:tcPr>
          <w:p w:rsidR="00502A1A" w:rsidRPr="007A0FF9" w:rsidRDefault="00502A1A" w:rsidP="00A31E66">
            <w:pPr>
              <w:rPr>
                <w:rFonts w:ascii="楷体" w:hAnsi="楷体"/>
                <w:szCs w:val="21"/>
              </w:rPr>
            </w:pPr>
            <w:bookmarkStart w:id="70" w:name="_Toc530484649"/>
            <w:bookmarkStart w:id="71" w:name="_Toc535568102"/>
            <w:r w:rsidRPr="007A0FF9">
              <w:rPr>
                <w:rFonts w:ascii="楷体" w:hAnsi="楷体" w:hint="eastAsia"/>
                <w:b/>
                <w:i/>
                <w:szCs w:val="21"/>
              </w:rPr>
              <w:t>图表</w:t>
            </w:r>
            <w:r w:rsidRPr="007A0FF9">
              <w:rPr>
                <w:rFonts w:ascii="楷体" w:hAnsi="楷体"/>
                <w:b/>
                <w:i/>
                <w:szCs w:val="21"/>
              </w:rPr>
              <w:fldChar w:fldCharType="begin"/>
            </w:r>
            <w:r w:rsidRPr="007A0FF9">
              <w:rPr>
                <w:rFonts w:ascii="楷体" w:hAnsi="楷体" w:hint="eastAsia"/>
                <w:b/>
                <w:i/>
                <w:szCs w:val="21"/>
              </w:rPr>
              <w:instrText>SEQ 图表 \* ARABIC</w:instrText>
            </w:r>
            <w:r w:rsidRPr="007A0FF9">
              <w:rPr>
                <w:rFonts w:ascii="楷体" w:hAnsi="楷体"/>
                <w:b/>
                <w:i/>
                <w:szCs w:val="21"/>
              </w:rPr>
              <w:fldChar w:fldCharType="separate"/>
            </w:r>
            <w:r w:rsidR="00334D28">
              <w:rPr>
                <w:rFonts w:ascii="楷体" w:hAnsi="楷体"/>
                <w:b/>
                <w:i/>
                <w:noProof/>
                <w:szCs w:val="21"/>
              </w:rPr>
              <w:t>17</w:t>
            </w:r>
            <w:r w:rsidRPr="007A0FF9">
              <w:rPr>
                <w:rFonts w:ascii="楷体" w:hAnsi="楷体"/>
                <w:b/>
                <w:i/>
                <w:szCs w:val="21"/>
              </w:rPr>
              <w:fldChar w:fldCharType="end"/>
            </w:r>
            <w:r w:rsidRPr="007A0FF9">
              <w:rPr>
                <w:rFonts w:ascii="楷体" w:hAnsi="楷体" w:hint="eastAsia"/>
                <w:b/>
                <w:i/>
                <w:szCs w:val="21"/>
              </w:rPr>
              <w:t>：全国新生人口数及出生率</w:t>
            </w:r>
            <w:bookmarkEnd w:id="70"/>
            <w:bookmarkEnd w:id="71"/>
            <w:r w:rsidRPr="007A0FF9">
              <w:rPr>
                <w:rFonts w:ascii="楷体" w:hAnsi="楷体"/>
                <w:szCs w:val="21"/>
              </w:rPr>
              <w:t xml:space="preserve"> </w:t>
            </w:r>
          </w:p>
        </w:tc>
      </w:tr>
      <w:tr w:rsidR="00502A1A" w:rsidRPr="007A0FF9" w:rsidTr="00A31E66">
        <w:tblPrEx>
          <w:tblBorders>
            <w:top w:val="none" w:sz="0" w:space="0" w:color="auto"/>
          </w:tblBorders>
        </w:tblPrEx>
        <w:trPr>
          <w:trHeight w:val="1668"/>
        </w:trPr>
        <w:tc>
          <w:tcPr>
            <w:tcW w:w="7647" w:type="dxa"/>
            <w:tcBorders>
              <w:top w:val="single" w:sz="4" w:space="0" w:color="C1002C"/>
              <w:bottom w:val="single" w:sz="4" w:space="0" w:color="C1002C"/>
            </w:tcBorders>
          </w:tcPr>
          <w:p w:rsidR="00502A1A" w:rsidRPr="007A0FF9" w:rsidRDefault="00502A1A" w:rsidP="00A31E66">
            <w:pPr>
              <w:jc w:val="center"/>
              <w:rPr>
                <w:rFonts w:ascii="楷体" w:hAnsi="楷体"/>
              </w:rPr>
            </w:pPr>
            <w:r w:rsidRPr="007A0FF9">
              <w:rPr>
                <w:rFonts w:ascii="楷体" w:hAnsi="楷体"/>
                <w:noProof/>
              </w:rPr>
              <w:drawing>
                <wp:inline distT="0" distB="0" distL="0" distR="0" wp14:anchorId="0221534C" wp14:editId="53853551">
                  <wp:extent cx="3720662" cy="2232088"/>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21179" cy="2232398"/>
                          </a:xfrm>
                          <a:prstGeom prst="rect">
                            <a:avLst/>
                          </a:prstGeom>
                          <a:noFill/>
                        </pic:spPr>
                      </pic:pic>
                    </a:graphicData>
                  </a:graphic>
                </wp:inline>
              </w:drawing>
            </w:r>
          </w:p>
        </w:tc>
      </w:tr>
      <w:tr w:rsidR="00502A1A" w:rsidRPr="007A0FF9" w:rsidTr="00A31E66">
        <w:tblPrEx>
          <w:tblBorders>
            <w:top w:val="none" w:sz="0" w:space="0" w:color="auto"/>
          </w:tblBorders>
        </w:tblPrEx>
        <w:trPr>
          <w:trHeight w:val="397"/>
        </w:trPr>
        <w:tc>
          <w:tcPr>
            <w:tcW w:w="7647" w:type="dxa"/>
            <w:tcBorders>
              <w:top w:val="single" w:sz="4" w:space="0" w:color="C1002C"/>
            </w:tcBorders>
          </w:tcPr>
          <w:p w:rsidR="00502A1A" w:rsidRPr="007A0FF9" w:rsidRDefault="00502A1A" w:rsidP="00A31E66">
            <w:pPr>
              <w:pStyle w:val="afb"/>
              <w:rPr>
                <w:rFonts w:ascii="楷体" w:hAnsi="楷体"/>
              </w:rPr>
            </w:pPr>
            <w:r w:rsidRPr="007A0FF9">
              <w:rPr>
                <w:rFonts w:ascii="楷体" w:hAnsi="楷体" w:hint="eastAsia"/>
              </w:rPr>
              <w:t>来源：国家统计局，国联证券研究所</w:t>
            </w:r>
          </w:p>
        </w:tc>
      </w:tr>
    </w:tbl>
    <w:p w:rsidR="00502A1A" w:rsidRPr="007A0FF9" w:rsidRDefault="00502A1A" w:rsidP="001D5471">
      <w:pPr>
        <w:pStyle w:val="afa"/>
        <w:numPr>
          <w:ilvl w:val="0"/>
          <w:numId w:val="23"/>
        </w:numPr>
        <w:spacing w:before="156" w:after="156"/>
        <w:ind w:leftChars="0" w:firstLineChars="0"/>
        <w:rPr>
          <w:rFonts w:ascii="楷体" w:hAnsi="楷体"/>
          <w:sz w:val="20"/>
          <w:szCs w:val="20"/>
        </w:rPr>
      </w:pPr>
      <w:r w:rsidRPr="007A0FF9">
        <w:rPr>
          <w:rFonts w:ascii="楷体" w:hAnsi="楷体" w:hint="eastAsia"/>
          <w:b/>
          <w:sz w:val="20"/>
          <w:szCs w:val="20"/>
        </w:rPr>
        <w:t>小学在校学生数自2013年起触底反弹。</w:t>
      </w:r>
    </w:p>
    <w:p w:rsidR="00502A1A" w:rsidRPr="007A0FF9" w:rsidRDefault="00502A1A" w:rsidP="001D5471">
      <w:pPr>
        <w:pStyle w:val="afa"/>
        <w:spacing w:before="156" w:after="156"/>
        <w:ind w:leftChars="0" w:left="2922" w:firstLine="400"/>
        <w:rPr>
          <w:rFonts w:ascii="楷体" w:hAnsi="楷体"/>
          <w:sz w:val="20"/>
          <w:szCs w:val="20"/>
        </w:rPr>
      </w:pPr>
      <w:r w:rsidRPr="007A0FF9">
        <w:rPr>
          <w:rFonts w:ascii="楷体" w:hAnsi="楷体" w:hint="eastAsia"/>
          <w:sz w:val="20"/>
          <w:szCs w:val="20"/>
        </w:rPr>
        <w:t>小学在校学生数自2013年达到近10年来的最低点后，触底反弹，2017年小学在校生人数再次回到1亿以上，达到10093.70万人，比上年增加180.69万人，增长1.82%。</w:t>
      </w:r>
    </w:p>
    <w:tbl>
      <w:tblPr>
        <w:tblStyle w:val="ab"/>
        <w:tblW w:w="0" w:type="auto"/>
        <w:tblInd w:w="2547" w:type="dxa"/>
        <w:tblBorders>
          <w:top w:val="single" w:sz="4" w:space="0" w:color="C1002C"/>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7"/>
      </w:tblGrid>
      <w:tr w:rsidR="00502A1A" w:rsidRPr="007A0FF9" w:rsidTr="00A31E66">
        <w:trPr>
          <w:trHeight w:val="397"/>
        </w:trPr>
        <w:tc>
          <w:tcPr>
            <w:tcW w:w="7647" w:type="dxa"/>
            <w:tcBorders>
              <w:top w:val="single" w:sz="4" w:space="0" w:color="C1002C"/>
              <w:bottom w:val="single" w:sz="4" w:space="0" w:color="C1002C"/>
            </w:tcBorders>
            <w:vAlign w:val="center"/>
          </w:tcPr>
          <w:p w:rsidR="00502A1A" w:rsidRPr="007A0FF9" w:rsidRDefault="00502A1A" w:rsidP="00A31E66">
            <w:pPr>
              <w:rPr>
                <w:rFonts w:ascii="楷体" w:hAnsi="楷体"/>
                <w:szCs w:val="21"/>
              </w:rPr>
            </w:pPr>
            <w:bookmarkStart w:id="72" w:name="_Toc530484650"/>
            <w:bookmarkStart w:id="73" w:name="_Toc535568103"/>
            <w:r w:rsidRPr="007A0FF9">
              <w:rPr>
                <w:rFonts w:ascii="楷体" w:hAnsi="楷体" w:hint="eastAsia"/>
                <w:b/>
                <w:i/>
                <w:szCs w:val="21"/>
              </w:rPr>
              <w:t>图表</w:t>
            </w:r>
            <w:r w:rsidRPr="007A0FF9">
              <w:rPr>
                <w:rFonts w:ascii="楷体" w:hAnsi="楷体"/>
                <w:b/>
                <w:i/>
                <w:szCs w:val="21"/>
              </w:rPr>
              <w:fldChar w:fldCharType="begin"/>
            </w:r>
            <w:r w:rsidRPr="007A0FF9">
              <w:rPr>
                <w:rFonts w:ascii="楷体" w:hAnsi="楷体" w:hint="eastAsia"/>
                <w:b/>
                <w:i/>
                <w:szCs w:val="21"/>
              </w:rPr>
              <w:instrText>SEQ 图表 \* ARABIC</w:instrText>
            </w:r>
            <w:r w:rsidRPr="007A0FF9">
              <w:rPr>
                <w:rFonts w:ascii="楷体" w:hAnsi="楷体"/>
                <w:b/>
                <w:i/>
                <w:szCs w:val="21"/>
              </w:rPr>
              <w:fldChar w:fldCharType="separate"/>
            </w:r>
            <w:r w:rsidR="00334D28">
              <w:rPr>
                <w:rFonts w:ascii="楷体" w:hAnsi="楷体"/>
                <w:b/>
                <w:i/>
                <w:noProof/>
                <w:szCs w:val="21"/>
              </w:rPr>
              <w:t>18</w:t>
            </w:r>
            <w:r w:rsidRPr="007A0FF9">
              <w:rPr>
                <w:rFonts w:ascii="楷体" w:hAnsi="楷体"/>
                <w:b/>
                <w:i/>
                <w:szCs w:val="21"/>
              </w:rPr>
              <w:fldChar w:fldCharType="end"/>
            </w:r>
            <w:r w:rsidRPr="007A0FF9">
              <w:rPr>
                <w:rFonts w:ascii="楷体" w:hAnsi="楷体" w:hint="eastAsia"/>
                <w:b/>
                <w:i/>
                <w:szCs w:val="21"/>
              </w:rPr>
              <w:t>：小学在校学生数</w:t>
            </w:r>
            <w:bookmarkEnd w:id="72"/>
            <w:bookmarkEnd w:id="73"/>
            <w:r w:rsidRPr="007A0FF9">
              <w:rPr>
                <w:rFonts w:ascii="楷体" w:hAnsi="楷体"/>
                <w:szCs w:val="21"/>
              </w:rPr>
              <w:t xml:space="preserve"> </w:t>
            </w:r>
          </w:p>
        </w:tc>
      </w:tr>
      <w:tr w:rsidR="00502A1A" w:rsidRPr="007A0FF9" w:rsidTr="00A31E66">
        <w:tblPrEx>
          <w:tblBorders>
            <w:top w:val="none" w:sz="0" w:space="0" w:color="auto"/>
          </w:tblBorders>
        </w:tblPrEx>
        <w:trPr>
          <w:trHeight w:val="1668"/>
        </w:trPr>
        <w:tc>
          <w:tcPr>
            <w:tcW w:w="7647" w:type="dxa"/>
            <w:tcBorders>
              <w:top w:val="single" w:sz="4" w:space="0" w:color="C1002C"/>
              <w:bottom w:val="single" w:sz="4" w:space="0" w:color="C1002C"/>
            </w:tcBorders>
          </w:tcPr>
          <w:p w:rsidR="00502A1A" w:rsidRPr="007A0FF9" w:rsidRDefault="00502A1A" w:rsidP="00A31E66">
            <w:pPr>
              <w:jc w:val="center"/>
              <w:rPr>
                <w:rFonts w:ascii="楷体" w:hAnsi="楷体"/>
              </w:rPr>
            </w:pPr>
            <w:r w:rsidRPr="007A0FF9">
              <w:rPr>
                <w:rFonts w:ascii="楷体" w:hAnsi="楷体"/>
                <w:noProof/>
              </w:rPr>
              <w:lastRenderedPageBreak/>
              <w:drawing>
                <wp:inline distT="0" distB="0" distL="0" distR="0" wp14:anchorId="385B52CC" wp14:editId="22843BF2">
                  <wp:extent cx="3720662" cy="2232087"/>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21179" cy="2232397"/>
                          </a:xfrm>
                          <a:prstGeom prst="rect">
                            <a:avLst/>
                          </a:prstGeom>
                          <a:noFill/>
                        </pic:spPr>
                      </pic:pic>
                    </a:graphicData>
                  </a:graphic>
                </wp:inline>
              </w:drawing>
            </w:r>
          </w:p>
        </w:tc>
      </w:tr>
      <w:tr w:rsidR="00502A1A" w:rsidRPr="007A0FF9" w:rsidTr="00A31E66">
        <w:tblPrEx>
          <w:tblBorders>
            <w:top w:val="none" w:sz="0" w:space="0" w:color="auto"/>
          </w:tblBorders>
        </w:tblPrEx>
        <w:trPr>
          <w:trHeight w:val="397"/>
        </w:trPr>
        <w:tc>
          <w:tcPr>
            <w:tcW w:w="7647" w:type="dxa"/>
            <w:tcBorders>
              <w:top w:val="single" w:sz="4" w:space="0" w:color="C1002C"/>
            </w:tcBorders>
          </w:tcPr>
          <w:p w:rsidR="00502A1A" w:rsidRPr="007A0FF9" w:rsidRDefault="00502A1A" w:rsidP="00A31E66">
            <w:pPr>
              <w:pStyle w:val="afb"/>
              <w:rPr>
                <w:rFonts w:ascii="楷体" w:hAnsi="楷体"/>
              </w:rPr>
            </w:pPr>
            <w:r w:rsidRPr="007A0FF9">
              <w:rPr>
                <w:rFonts w:ascii="楷体" w:hAnsi="楷体" w:hint="eastAsia"/>
              </w:rPr>
              <w:t>来源：教育部，国联证券研究所</w:t>
            </w:r>
          </w:p>
        </w:tc>
      </w:tr>
    </w:tbl>
    <w:p w:rsidR="00502A1A" w:rsidRPr="007A0FF9" w:rsidRDefault="00502A1A" w:rsidP="001D5471">
      <w:pPr>
        <w:pStyle w:val="afa"/>
        <w:spacing w:before="156" w:after="156"/>
        <w:ind w:left="2520" w:firstLine="422"/>
        <w:rPr>
          <w:rFonts w:ascii="楷体" w:hAnsi="楷体"/>
        </w:rPr>
      </w:pPr>
      <w:r w:rsidRPr="007A0FF9">
        <w:rPr>
          <w:rFonts w:ascii="楷体" w:hAnsi="楷体" w:hint="eastAsia"/>
          <w:b/>
        </w:rPr>
        <w:t>第三，预计小学在校生人数增加在19年传导至初中，并在后期传导至高中。</w:t>
      </w:r>
      <w:r w:rsidRPr="007A0FF9">
        <w:rPr>
          <w:rFonts w:ascii="楷体" w:hAnsi="楷体" w:hint="eastAsia"/>
        </w:rPr>
        <w:t>由于小学在校学生数自2013年起触底反弹，预计将于2019年传导至初中，及2021年传导至高中。而初中和高中对教材教辅的需求量高于小学，因此，在校生人数增长趋势向高年级传导将推动行业规模增长。</w:t>
      </w:r>
    </w:p>
    <w:tbl>
      <w:tblPr>
        <w:tblpPr w:leftFromText="180" w:rightFromText="180" w:vertAnchor="text" w:tblpXSpec="center" w:tblpY="1"/>
        <w:tblOverlap w:val="never"/>
        <w:tblW w:w="10206" w:type="dxa"/>
        <w:tblBorders>
          <w:insideH w:val="single" w:sz="8" w:space="0" w:color="C00000"/>
          <w:insideV w:val="single" w:sz="8" w:space="0" w:color="C00000"/>
        </w:tblBorders>
        <w:tblLayout w:type="fixed"/>
        <w:tblLook w:val="0000" w:firstRow="0" w:lastRow="0" w:firstColumn="0" w:lastColumn="0" w:noHBand="0" w:noVBand="0"/>
      </w:tblPr>
      <w:tblGrid>
        <w:gridCol w:w="4961"/>
        <w:gridCol w:w="284"/>
        <w:gridCol w:w="4961"/>
      </w:tblGrid>
      <w:tr w:rsidR="00502A1A" w:rsidRPr="007A0FF9" w:rsidTr="00A31E66">
        <w:trPr>
          <w:trHeight w:hRule="exact" w:val="397"/>
        </w:trPr>
        <w:tc>
          <w:tcPr>
            <w:tcW w:w="4961" w:type="dxa"/>
            <w:tcBorders>
              <w:top w:val="single" w:sz="4" w:space="0" w:color="C1002C"/>
              <w:bottom w:val="single" w:sz="4" w:space="0" w:color="C1002C"/>
              <w:right w:val="nil"/>
            </w:tcBorders>
            <w:shd w:val="clear" w:color="auto" w:fill="auto"/>
            <w:vAlign w:val="center"/>
          </w:tcPr>
          <w:p w:rsidR="00502A1A" w:rsidRPr="007A0FF9" w:rsidRDefault="00502A1A" w:rsidP="00A31E66">
            <w:pPr>
              <w:rPr>
                <w:rFonts w:ascii="楷体" w:hAnsi="楷体"/>
                <w:b/>
                <w:i/>
                <w:szCs w:val="21"/>
              </w:rPr>
            </w:pPr>
            <w:bookmarkStart w:id="74" w:name="_Toc443406098"/>
            <w:bookmarkStart w:id="75" w:name="_Toc530484651"/>
            <w:bookmarkStart w:id="76" w:name="_Toc535568104"/>
            <w:r w:rsidRPr="007A0FF9">
              <w:rPr>
                <w:rFonts w:ascii="楷体" w:hAnsi="楷体" w:hint="eastAsia"/>
                <w:b/>
                <w:i/>
                <w:szCs w:val="21"/>
              </w:rPr>
              <w:t>图表</w:t>
            </w:r>
            <w:r w:rsidRPr="007A0FF9">
              <w:rPr>
                <w:rFonts w:ascii="楷体" w:hAnsi="楷体" w:hint="eastAsia"/>
                <w:b/>
                <w:i/>
                <w:szCs w:val="21"/>
              </w:rPr>
              <w:fldChar w:fldCharType="begin"/>
            </w:r>
            <w:r w:rsidRPr="007A0FF9">
              <w:rPr>
                <w:rFonts w:ascii="楷体" w:hAnsi="楷体" w:hint="eastAsia"/>
                <w:b/>
                <w:i/>
                <w:szCs w:val="21"/>
              </w:rPr>
              <w:instrText>SEQ 图表 \* ARABIC</w:instrText>
            </w:r>
            <w:r w:rsidRPr="007A0FF9">
              <w:rPr>
                <w:rFonts w:ascii="楷体" w:hAnsi="楷体" w:hint="eastAsia"/>
                <w:b/>
                <w:i/>
                <w:szCs w:val="21"/>
              </w:rPr>
              <w:fldChar w:fldCharType="separate"/>
            </w:r>
            <w:r w:rsidR="00334D28">
              <w:rPr>
                <w:rFonts w:ascii="楷体" w:hAnsi="楷体"/>
                <w:b/>
                <w:i/>
                <w:noProof/>
                <w:szCs w:val="21"/>
              </w:rPr>
              <w:t>19</w:t>
            </w:r>
            <w:r w:rsidRPr="007A0FF9">
              <w:rPr>
                <w:rFonts w:ascii="楷体" w:hAnsi="楷体" w:hint="eastAsia"/>
                <w:b/>
                <w:i/>
                <w:szCs w:val="21"/>
              </w:rPr>
              <w:fldChar w:fldCharType="end"/>
            </w:r>
            <w:r w:rsidRPr="007A0FF9">
              <w:rPr>
                <w:rFonts w:ascii="楷体" w:hAnsi="楷体" w:hint="eastAsia"/>
                <w:b/>
                <w:i/>
                <w:szCs w:val="21"/>
              </w:rPr>
              <w:t>：</w:t>
            </w:r>
            <w:bookmarkEnd w:id="74"/>
            <w:r w:rsidRPr="007A0FF9">
              <w:rPr>
                <w:rFonts w:ascii="楷体" w:hAnsi="楷体" w:hint="eastAsia"/>
                <w:b/>
                <w:i/>
                <w:szCs w:val="21"/>
              </w:rPr>
              <w:t>初中在校学生数</w:t>
            </w:r>
            <w:bookmarkEnd w:id="75"/>
            <w:bookmarkEnd w:id="76"/>
          </w:p>
        </w:tc>
        <w:tc>
          <w:tcPr>
            <w:tcW w:w="284" w:type="dxa"/>
            <w:tcBorders>
              <w:top w:val="nil"/>
              <w:left w:val="nil"/>
              <w:bottom w:val="nil"/>
              <w:right w:val="nil"/>
            </w:tcBorders>
            <w:shd w:val="clear" w:color="auto" w:fill="auto"/>
          </w:tcPr>
          <w:p w:rsidR="00502A1A" w:rsidRPr="007A0FF9" w:rsidRDefault="00502A1A" w:rsidP="00A31E66">
            <w:pPr>
              <w:rPr>
                <w:rFonts w:ascii="楷体" w:hAnsi="楷体"/>
              </w:rPr>
            </w:pPr>
          </w:p>
        </w:tc>
        <w:tc>
          <w:tcPr>
            <w:tcW w:w="4961" w:type="dxa"/>
            <w:tcBorders>
              <w:top w:val="single" w:sz="4" w:space="0" w:color="C1002C"/>
              <w:left w:val="nil"/>
              <w:bottom w:val="single" w:sz="4" w:space="0" w:color="C1002C"/>
            </w:tcBorders>
            <w:shd w:val="clear" w:color="auto" w:fill="auto"/>
            <w:vAlign w:val="center"/>
          </w:tcPr>
          <w:p w:rsidR="00502A1A" w:rsidRPr="007A0FF9" w:rsidRDefault="00502A1A" w:rsidP="00A31E66">
            <w:pPr>
              <w:rPr>
                <w:rFonts w:ascii="楷体" w:hAnsi="楷体"/>
                <w:szCs w:val="21"/>
              </w:rPr>
            </w:pPr>
            <w:bookmarkStart w:id="77" w:name="_Toc443406099"/>
            <w:bookmarkStart w:id="78" w:name="_Toc530484652"/>
            <w:bookmarkStart w:id="79" w:name="_Toc535568105"/>
            <w:r w:rsidRPr="007A0FF9">
              <w:rPr>
                <w:rFonts w:ascii="楷体" w:hAnsi="楷体" w:hint="eastAsia"/>
                <w:b/>
                <w:i/>
                <w:szCs w:val="21"/>
              </w:rPr>
              <w:t>图表</w:t>
            </w:r>
            <w:r w:rsidRPr="007A0FF9">
              <w:rPr>
                <w:rFonts w:ascii="楷体" w:hAnsi="楷体"/>
                <w:b/>
                <w:i/>
                <w:szCs w:val="21"/>
              </w:rPr>
              <w:fldChar w:fldCharType="begin"/>
            </w:r>
            <w:r w:rsidRPr="007A0FF9">
              <w:rPr>
                <w:rFonts w:ascii="楷体" w:hAnsi="楷体" w:hint="eastAsia"/>
                <w:b/>
                <w:i/>
                <w:szCs w:val="21"/>
              </w:rPr>
              <w:instrText>SEQ 图表 \* ARABIC</w:instrText>
            </w:r>
            <w:r w:rsidRPr="007A0FF9">
              <w:rPr>
                <w:rFonts w:ascii="楷体" w:hAnsi="楷体"/>
                <w:b/>
                <w:i/>
                <w:szCs w:val="21"/>
              </w:rPr>
              <w:fldChar w:fldCharType="separate"/>
            </w:r>
            <w:r w:rsidR="00334D28">
              <w:rPr>
                <w:rFonts w:ascii="楷体" w:hAnsi="楷体"/>
                <w:b/>
                <w:i/>
                <w:noProof/>
                <w:szCs w:val="21"/>
              </w:rPr>
              <w:t>20</w:t>
            </w:r>
            <w:r w:rsidRPr="007A0FF9">
              <w:rPr>
                <w:rFonts w:ascii="楷体" w:hAnsi="楷体"/>
                <w:b/>
                <w:i/>
                <w:szCs w:val="21"/>
              </w:rPr>
              <w:fldChar w:fldCharType="end"/>
            </w:r>
            <w:r w:rsidRPr="007A0FF9">
              <w:rPr>
                <w:rFonts w:ascii="楷体" w:hAnsi="楷体" w:hint="eastAsia"/>
                <w:b/>
                <w:i/>
                <w:szCs w:val="21"/>
              </w:rPr>
              <w:t>：</w:t>
            </w:r>
            <w:bookmarkEnd w:id="77"/>
            <w:r w:rsidRPr="007A0FF9">
              <w:rPr>
                <w:rFonts w:ascii="楷体" w:hAnsi="楷体" w:hint="eastAsia"/>
                <w:b/>
                <w:i/>
                <w:szCs w:val="21"/>
              </w:rPr>
              <w:t>高中在校学生数</w:t>
            </w:r>
            <w:bookmarkEnd w:id="78"/>
            <w:bookmarkEnd w:id="79"/>
          </w:p>
        </w:tc>
      </w:tr>
      <w:tr w:rsidR="00502A1A" w:rsidRPr="007A0FF9" w:rsidTr="00A31E66">
        <w:trPr>
          <w:trHeight w:val="3119"/>
        </w:trPr>
        <w:tc>
          <w:tcPr>
            <w:tcW w:w="4961" w:type="dxa"/>
            <w:tcBorders>
              <w:top w:val="single" w:sz="4" w:space="0" w:color="C1002C"/>
              <w:bottom w:val="single" w:sz="4" w:space="0" w:color="C1002C"/>
              <w:right w:val="nil"/>
            </w:tcBorders>
            <w:shd w:val="clear" w:color="auto" w:fill="auto"/>
          </w:tcPr>
          <w:p w:rsidR="00502A1A" w:rsidRPr="007A0FF9" w:rsidRDefault="00502A1A" w:rsidP="00A31E66">
            <w:pPr>
              <w:rPr>
                <w:rFonts w:ascii="楷体" w:hAnsi="楷体"/>
              </w:rPr>
            </w:pPr>
            <w:r w:rsidRPr="007A0FF9">
              <w:rPr>
                <w:rFonts w:ascii="楷体" w:hAnsi="楷体"/>
                <w:noProof/>
              </w:rPr>
              <w:drawing>
                <wp:inline distT="0" distB="0" distL="0" distR="0" wp14:anchorId="45FC729A" wp14:editId="00C566ED">
                  <wp:extent cx="3066393" cy="1839580"/>
                  <wp:effectExtent l="0" t="0" r="1270" b="889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66819" cy="1839835"/>
                          </a:xfrm>
                          <a:prstGeom prst="rect">
                            <a:avLst/>
                          </a:prstGeom>
                          <a:noFill/>
                        </pic:spPr>
                      </pic:pic>
                    </a:graphicData>
                  </a:graphic>
                </wp:inline>
              </w:drawing>
            </w:r>
          </w:p>
        </w:tc>
        <w:tc>
          <w:tcPr>
            <w:tcW w:w="284" w:type="dxa"/>
            <w:tcBorders>
              <w:top w:val="nil"/>
              <w:left w:val="nil"/>
              <w:bottom w:val="nil"/>
              <w:right w:val="nil"/>
            </w:tcBorders>
            <w:shd w:val="clear" w:color="auto" w:fill="auto"/>
          </w:tcPr>
          <w:p w:rsidR="00502A1A" w:rsidRPr="007A0FF9" w:rsidRDefault="00502A1A" w:rsidP="00A31E66">
            <w:pPr>
              <w:rPr>
                <w:rFonts w:ascii="楷体" w:hAnsi="楷体"/>
              </w:rPr>
            </w:pPr>
          </w:p>
        </w:tc>
        <w:tc>
          <w:tcPr>
            <w:tcW w:w="4961" w:type="dxa"/>
            <w:tcBorders>
              <w:top w:val="single" w:sz="4" w:space="0" w:color="C1002C"/>
              <w:left w:val="nil"/>
              <w:bottom w:val="single" w:sz="4" w:space="0" w:color="C1002C"/>
            </w:tcBorders>
            <w:shd w:val="clear" w:color="auto" w:fill="auto"/>
          </w:tcPr>
          <w:p w:rsidR="00502A1A" w:rsidRPr="007A0FF9" w:rsidRDefault="00502A1A" w:rsidP="00A31E66">
            <w:pPr>
              <w:rPr>
                <w:rFonts w:ascii="楷体" w:hAnsi="楷体"/>
              </w:rPr>
            </w:pPr>
            <w:r w:rsidRPr="007A0FF9">
              <w:rPr>
                <w:rFonts w:ascii="楷体" w:hAnsi="楷体"/>
                <w:noProof/>
              </w:rPr>
              <w:drawing>
                <wp:inline distT="0" distB="0" distL="0" distR="0" wp14:anchorId="300A3192" wp14:editId="121C6C9C">
                  <wp:extent cx="3042745" cy="1825394"/>
                  <wp:effectExtent l="0" t="0" r="5715" b="381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3166" cy="1825647"/>
                          </a:xfrm>
                          <a:prstGeom prst="rect">
                            <a:avLst/>
                          </a:prstGeom>
                          <a:noFill/>
                        </pic:spPr>
                      </pic:pic>
                    </a:graphicData>
                  </a:graphic>
                </wp:inline>
              </w:drawing>
            </w:r>
          </w:p>
        </w:tc>
      </w:tr>
      <w:tr w:rsidR="00502A1A" w:rsidRPr="007A0FF9" w:rsidTr="00A31E66">
        <w:trPr>
          <w:trHeight w:hRule="exact" w:val="397"/>
        </w:trPr>
        <w:tc>
          <w:tcPr>
            <w:tcW w:w="4961" w:type="dxa"/>
            <w:tcBorders>
              <w:top w:val="single" w:sz="4" w:space="0" w:color="C1002C"/>
              <w:bottom w:val="nil"/>
              <w:right w:val="nil"/>
            </w:tcBorders>
            <w:shd w:val="clear" w:color="auto" w:fill="auto"/>
          </w:tcPr>
          <w:p w:rsidR="00502A1A" w:rsidRPr="007A0FF9" w:rsidRDefault="00502A1A" w:rsidP="00A31E66">
            <w:pPr>
              <w:pStyle w:val="afb"/>
              <w:rPr>
                <w:rFonts w:ascii="楷体" w:hAnsi="楷体"/>
              </w:rPr>
            </w:pPr>
            <w:r w:rsidRPr="007A0FF9">
              <w:rPr>
                <w:rFonts w:ascii="楷体" w:hAnsi="楷体" w:hint="eastAsia"/>
              </w:rPr>
              <w:t>来源：教育部，国联证券研究所</w:t>
            </w:r>
          </w:p>
        </w:tc>
        <w:tc>
          <w:tcPr>
            <w:tcW w:w="284" w:type="dxa"/>
            <w:tcBorders>
              <w:top w:val="nil"/>
              <w:left w:val="nil"/>
              <w:bottom w:val="nil"/>
              <w:right w:val="nil"/>
            </w:tcBorders>
            <w:shd w:val="clear" w:color="auto" w:fill="auto"/>
          </w:tcPr>
          <w:p w:rsidR="00502A1A" w:rsidRPr="007A0FF9" w:rsidRDefault="00502A1A" w:rsidP="00A31E66">
            <w:pPr>
              <w:rPr>
                <w:rFonts w:ascii="楷体" w:hAnsi="楷体"/>
              </w:rPr>
            </w:pPr>
          </w:p>
        </w:tc>
        <w:tc>
          <w:tcPr>
            <w:tcW w:w="4961" w:type="dxa"/>
            <w:tcBorders>
              <w:top w:val="single" w:sz="4" w:space="0" w:color="C1002C"/>
              <w:left w:val="nil"/>
              <w:bottom w:val="nil"/>
            </w:tcBorders>
            <w:shd w:val="clear" w:color="auto" w:fill="auto"/>
          </w:tcPr>
          <w:p w:rsidR="00502A1A" w:rsidRPr="007A0FF9" w:rsidRDefault="00502A1A" w:rsidP="00A31E66">
            <w:pPr>
              <w:pStyle w:val="afb"/>
              <w:keepNext/>
              <w:rPr>
                <w:rFonts w:ascii="楷体" w:hAnsi="楷体"/>
              </w:rPr>
            </w:pPr>
            <w:r w:rsidRPr="007A0FF9">
              <w:rPr>
                <w:rFonts w:ascii="楷体" w:hAnsi="楷体" w:hint="eastAsia"/>
              </w:rPr>
              <w:t>来源：教育部，国联证券研究所</w:t>
            </w:r>
          </w:p>
        </w:tc>
      </w:tr>
    </w:tbl>
    <w:p w:rsidR="00502A1A" w:rsidRPr="007A0FF9" w:rsidRDefault="00502A1A" w:rsidP="001D5471">
      <w:pPr>
        <w:pStyle w:val="afa"/>
        <w:spacing w:before="156" w:after="156"/>
        <w:ind w:left="2520" w:firstLine="422"/>
        <w:rPr>
          <w:rFonts w:ascii="楷体" w:hAnsi="楷体"/>
          <w:szCs w:val="21"/>
        </w:rPr>
      </w:pPr>
      <w:r w:rsidRPr="007A0FF9">
        <w:rPr>
          <w:rFonts w:ascii="楷体" w:hAnsi="楷体" w:hint="eastAsia"/>
          <w:b/>
          <w:szCs w:val="21"/>
        </w:rPr>
        <w:t>2.2.2 纸价成本压力放缓，预计19年成本端改善</w:t>
      </w:r>
      <w:r w:rsidRPr="007A0FF9">
        <w:rPr>
          <w:rFonts w:ascii="楷体" w:hAnsi="楷体"/>
          <w:szCs w:val="21"/>
        </w:rPr>
        <w:t xml:space="preserve"> </w:t>
      </w:r>
    </w:p>
    <w:p w:rsidR="00502A1A" w:rsidRPr="007A0FF9" w:rsidRDefault="00502A1A" w:rsidP="001D5471">
      <w:pPr>
        <w:pStyle w:val="afa"/>
        <w:spacing w:before="156" w:after="156"/>
        <w:ind w:left="2520" w:firstLine="422"/>
        <w:rPr>
          <w:rFonts w:ascii="楷体" w:hAnsi="楷体"/>
          <w:b/>
        </w:rPr>
      </w:pPr>
      <w:r w:rsidRPr="007A0FF9">
        <w:rPr>
          <w:rFonts w:ascii="楷体" w:hAnsi="楷体" w:hint="eastAsia"/>
          <w:b/>
        </w:rPr>
        <w:t>出版行业在经历了2017年纸价成本大幅上涨后，2018年下半年成本压力有所缓解，预计2019年成本端持续改善。</w:t>
      </w:r>
    </w:p>
    <w:p w:rsidR="00502A1A" w:rsidRPr="007A0FF9" w:rsidRDefault="00502A1A" w:rsidP="001D5471">
      <w:pPr>
        <w:pStyle w:val="afa"/>
        <w:spacing w:before="156" w:after="156"/>
        <w:ind w:left="2520" w:firstLine="420"/>
        <w:rPr>
          <w:rFonts w:ascii="楷体" w:hAnsi="楷体"/>
        </w:rPr>
      </w:pPr>
      <w:r w:rsidRPr="007A0FF9">
        <w:rPr>
          <w:rFonts w:ascii="楷体" w:hAnsi="楷体" w:hint="eastAsia"/>
        </w:rPr>
        <w:t>2017年文化纸纸价成本涨幅较大，影响了出版行业毛利率，2018年下半年起，由于产能释放及下游需求放缓，文化纸价格已经低于今年年初水平，对出版行业成本端压力降低，预计2019年行业整体成本可控。</w:t>
      </w:r>
    </w:p>
    <w:tbl>
      <w:tblPr>
        <w:tblpPr w:leftFromText="180" w:rightFromText="180" w:vertAnchor="text" w:tblpXSpec="center" w:tblpY="1"/>
        <w:tblOverlap w:val="never"/>
        <w:tblW w:w="10206" w:type="dxa"/>
        <w:tblBorders>
          <w:insideH w:val="single" w:sz="8" w:space="0" w:color="C00000"/>
          <w:insideV w:val="single" w:sz="8" w:space="0" w:color="C00000"/>
        </w:tblBorders>
        <w:tblLayout w:type="fixed"/>
        <w:tblLook w:val="0000" w:firstRow="0" w:lastRow="0" w:firstColumn="0" w:lastColumn="0" w:noHBand="0" w:noVBand="0"/>
      </w:tblPr>
      <w:tblGrid>
        <w:gridCol w:w="4961"/>
        <w:gridCol w:w="284"/>
        <w:gridCol w:w="4961"/>
      </w:tblGrid>
      <w:tr w:rsidR="00502A1A" w:rsidRPr="007A0FF9" w:rsidTr="00A31E66">
        <w:trPr>
          <w:trHeight w:hRule="exact" w:val="397"/>
        </w:trPr>
        <w:tc>
          <w:tcPr>
            <w:tcW w:w="4961" w:type="dxa"/>
            <w:tcBorders>
              <w:top w:val="single" w:sz="4" w:space="0" w:color="C1002C"/>
              <w:bottom w:val="single" w:sz="4" w:space="0" w:color="C1002C"/>
              <w:right w:val="nil"/>
            </w:tcBorders>
            <w:shd w:val="clear" w:color="auto" w:fill="auto"/>
            <w:vAlign w:val="center"/>
          </w:tcPr>
          <w:p w:rsidR="00502A1A" w:rsidRPr="007A0FF9" w:rsidRDefault="00502A1A" w:rsidP="00A31E66">
            <w:pPr>
              <w:rPr>
                <w:rFonts w:ascii="楷体" w:hAnsi="楷体"/>
                <w:b/>
                <w:i/>
                <w:szCs w:val="21"/>
              </w:rPr>
            </w:pPr>
            <w:bookmarkStart w:id="80" w:name="_Toc530484653"/>
            <w:bookmarkStart w:id="81" w:name="_Toc535568106"/>
            <w:r w:rsidRPr="007A0FF9">
              <w:rPr>
                <w:rFonts w:ascii="楷体" w:hAnsi="楷体" w:hint="eastAsia"/>
                <w:b/>
                <w:i/>
                <w:szCs w:val="21"/>
              </w:rPr>
              <w:t>图表</w:t>
            </w:r>
            <w:r w:rsidRPr="007A0FF9">
              <w:rPr>
                <w:rFonts w:ascii="楷体" w:hAnsi="楷体" w:hint="eastAsia"/>
                <w:b/>
                <w:i/>
                <w:szCs w:val="21"/>
              </w:rPr>
              <w:fldChar w:fldCharType="begin"/>
            </w:r>
            <w:r w:rsidRPr="007A0FF9">
              <w:rPr>
                <w:rFonts w:ascii="楷体" w:hAnsi="楷体" w:hint="eastAsia"/>
                <w:b/>
                <w:i/>
                <w:szCs w:val="21"/>
              </w:rPr>
              <w:instrText>SEQ 图表 \* ARABIC</w:instrText>
            </w:r>
            <w:r w:rsidRPr="007A0FF9">
              <w:rPr>
                <w:rFonts w:ascii="楷体" w:hAnsi="楷体" w:hint="eastAsia"/>
                <w:b/>
                <w:i/>
                <w:szCs w:val="21"/>
              </w:rPr>
              <w:fldChar w:fldCharType="separate"/>
            </w:r>
            <w:r w:rsidR="00334D28">
              <w:rPr>
                <w:rFonts w:ascii="楷体" w:hAnsi="楷体"/>
                <w:b/>
                <w:i/>
                <w:noProof/>
                <w:szCs w:val="21"/>
              </w:rPr>
              <w:t>21</w:t>
            </w:r>
            <w:r w:rsidRPr="007A0FF9">
              <w:rPr>
                <w:rFonts w:ascii="楷体" w:hAnsi="楷体" w:hint="eastAsia"/>
                <w:b/>
                <w:i/>
                <w:szCs w:val="21"/>
              </w:rPr>
              <w:fldChar w:fldCharType="end"/>
            </w:r>
            <w:r w:rsidRPr="007A0FF9">
              <w:rPr>
                <w:rFonts w:ascii="楷体" w:hAnsi="楷体" w:hint="eastAsia"/>
                <w:b/>
                <w:i/>
                <w:szCs w:val="21"/>
              </w:rPr>
              <w:t>：铜版纸市场价</w:t>
            </w:r>
            <w:bookmarkEnd w:id="80"/>
            <w:bookmarkEnd w:id="81"/>
          </w:p>
        </w:tc>
        <w:tc>
          <w:tcPr>
            <w:tcW w:w="284" w:type="dxa"/>
            <w:tcBorders>
              <w:top w:val="nil"/>
              <w:left w:val="nil"/>
              <w:bottom w:val="nil"/>
              <w:right w:val="nil"/>
            </w:tcBorders>
            <w:shd w:val="clear" w:color="auto" w:fill="auto"/>
          </w:tcPr>
          <w:p w:rsidR="00502A1A" w:rsidRPr="007A0FF9" w:rsidRDefault="00502A1A" w:rsidP="00A31E66">
            <w:pPr>
              <w:rPr>
                <w:rFonts w:ascii="楷体" w:hAnsi="楷体"/>
              </w:rPr>
            </w:pPr>
          </w:p>
        </w:tc>
        <w:tc>
          <w:tcPr>
            <w:tcW w:w="4961" w:type="dxa"/>
            <w:tcBorders>
              <w:top w:val="single" w:sz="4" w:space="0" w:color="C1002C"/>
              <w:left w:val="nil"/>
              <w:bottom w:val="single" w:sz="4" w:space="0" w:color="C1002C"/>
            </w:tcBorders>
            <w:shd w:val="clear" w:color="auto" w:fill="auto"/>
            <w:vAlign w:val="center"/>
          </w:tcPr>
          <w:p w:rsidR="00502A1A" w:rsidRPr="007A0FF9" w:rsidRDefault="00502A1A" w:rsidP="00A31E66">
            <w:pPr>
              <w:rPr>
                <w:rFonts w:ascii="楷体" w:hAnsi="楷体"/>
                <w:szCs w:val="21"/>
              </w:rPr>
            </w:pPr>
            <w:bookmarkStart w:id="82" w:name="_Toc530484654"/>
            <w:bookmarkStart w:id="83" w:name="_Toc535568107"/>
            <w:r w:rsidRPr="007A0FF9">
              <w:rPr>
                <w:rFonts w:ascii="楷体" w:hAnsi="楷体" w:hint="eastAsia"/>
                <w:b/>
                <w:i/>
                <w:szCs w:val="21"/>
              </w:rPr>
              <w:t>图表</w:t>
            </w:r>
            <w:r w:rsidRPr="007A0FF9">
              <w:rPr>
                <w:rFonts w:ascii="楷体" w:hAnsi="楷体"/>
                <w:b/>
                <w:i/>
                <w:szCs w:val="21"/>
              </w:rPr>
              <w:fldChar w:fldCharType="begin"/>
            </w:r>
            <w:r w:rsidRPr="007A0FF9">
              <w:rPr>
                <w:rFonts w:ascii="楷体" w:hAnsi="楷体" w:hint="eastAsia"/>
                <w:b/>
                <w:i/>
                <w:szCs w:val="21"/>
              </w:rPr>
              <w:instrText>SEQ 图表 \* ARABIC</w:instrText>
            </w:r>
            <w:r w:rsidRPr="007A0FF9">
              <w:rPr>
                <w:rFonts w:ascii="楷体" w:hAnsi="楷体"/>
                <w:b/>
                <w:i/>
                <w:szCs w:val="21"/>
              </w:rPr>
              <w:fldChar w:fldCharType="separate"/>
            </w:r>
            <w:r w:rsidR="00334D28">
              <w:rPr>
                <w:rFonts w:ascii="楷体" w:hAnsi="楷体"/>
                <w:b/>
                <w:i/>
                <w:noProof/>
                <w:szCs w:val="21"/>
              </w:rPr>
              <w:t>22</w:t>
            </w:r>
            <w:r w:rsidRPr="007A0FF9">
              <w:rPr>
                <w:rFonts w:ascii="楷体" w:hAnsi="楷体"/>
                <w:b/>
                <w:i/>
                <w:szCs w:val="21"/>
              </w:rPr>
              <w:fldChar w:fldCharType="end"/>
            </w:r>
            <w:r w:rsidRPr="007A0FF9">
              <w:rPr>
                <w:rFonts w:ascii="楷体" w:hAnsi="楷体" w:hint="eastAsia"/>
                <w:b/>
                <w:i/>
                <w:szCs w:val="21"/>
              </w:rPr>
              <w:t>：双胶纸市场价</w:t>
            </w:r>
            <w:bookmarkEnd w:id="82"/>
            <w:bookmarkEnd w:id="83"/>
          </w:p>
        </w:tc>
      </w:tr>
      <w:tr w:rsidR="00502A1A" w:rsidRPr="007A0FF9" w:rsidTr="00A31E66">
        <w:trPr>
          <w:trHeight w:val="3119"/>
        </w:trPr>
        <w:tc>
          <w:tcPr>
            <w:tcW w:w="4961" w:type="dxa"/>
            <w:tcBorders>
              <w:top w:val="single" w:sz="4" w:space="0" w:color="C1002C"/>
              <w:bottom w:val="single" w:sz="4" w:space="0" w:color="C1002C"/>
              <w:right w:val="nil"/>
            </w:tcBorders>
            <w:shd w:val="clear" w:color="auto" w:fill="auto"/>
          </w:tcPr>
          <w:p w:rsidR="00502A1A" w:rsidRPr="007A0FF9" w:rsidRDefault="00502A1A" w:rsidP="00A31E66">
            <w:pPr>
              <w:rPr>
                <w:rFonts w:ascii="楷体" w:hAnsi="楷体"/>
              </w:rPr>
            </w:pPr>
            <w:r w:rsidRPr="007A0FF9">
              <w:rPr>
                <w:rFonts w:ascii="楷体" w:hAnsi="楷体"/>
                <w:noProof/>
              </w:rPr>
              <w:lastRenderedPageBreak/>
              <w:drawing>
                <wp:inline distT="0" distB="0" distL="0" distR="0" wp14:anchorId="677F4EFC" wp14:editId="1A06057C">
                  <wp:extent cx="3011213" cy="1804222"/>
                  <wp:effectExtent l="0" t="0" r="0"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09940" cy="1803459"/>
                          </a:xfrm>
                          <a:prstGeom prst="rect">
                            <a:avLst/>
                          </a:prstGeom>
                          <a:noFill/>
                        </pic:spPr>
                      </pic:pic>
                    </a:graphicData>
                  </a:graphic>
                </wp:inline>
              </w:drawing>
            </w:r>
          </w:p>
        </w:tc>
        <w:tc>
          <w:tcPr>
            <w:tcW w:w="284" w:type="dxa"/>
            <w:tcBorders>
              <w:top w:val="nil"/>
              <w:left w:val="nil"/>
              <w:bottom w:val="nil"/>
              <w:right w:val="nil"/>
            </w:tcBorders>
            <w:shd w:val="clear" w:color="auto" w:fill="auto"/>
          </w:tcPr>
          <w:p w:rsidR="00502A1A" w:rsidRPr="007A0FF9" w:rsidRDefault="00502A1A" w:rsidP="00A31E66">
            <w:pPr>
              <w:rPr>
                <w:rFonts w:ascii="楷体" w:hAnsi="楷体"/>
              </w:rPr>
            </w:pPr>
          </w:p>
        </w:tc>
        <w:tc>
          <w:tcPr>
            <w:tcW w:w="4961" w:type="dxa"/>
            <w:tcBorders>
              <w:top w:val="single" w:sz="4" w:space="0" w:color="C1002C"/>
              <w:left w:val="nil"/>
              <w:bottom w:val="single" w:sz="4" w:space="0" w:color="C1002C"/>
            </w:tcBorders>
            <w:shd w:val="clear" w:color="auto" w:fill="auto"/>
          </w:tcPr>
          <w:p w:rsidR="00502A1A" w:rsidRPr="007A0FF9" w:rsidRDefault="00502A1A" w:rsidP="00A31E66">
            <w:pPr>
              <w:rPr>
                <w:rFonts w:ascii="楷体" w:hAnsi="楷体"/>
              </w:rPr>
            </w:pPr>
            <w:r w:rsidRPr="007A0FF9">
              <w:rPr>
                <w:rFonts w:ascii="楷体" w:hAnsi="楷体"/>
                <w:noProof/>
              </w:rPr>
              <w:drawing>
                <wp:inline distT="0" distB="0" distL="0" distR="0" wp14:anchorId="740D1F70" wp14:editId="367C1123">
                  <wp:extent cx="3072743" cy="1841089"/>
                  <wp:effectExtent l="0" t="0" r="0" b="698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72743" cy="1841089"/>
                          </a:xfrm>
                          <a:prstGeom prst="rect">
                            <a:avLst/>
                          </a:prstGeom>
                          <a:noFill/>
                        </pic:spPr>
                      </pic:pic>
                    </a:graphicData>
                  </a:graphic>
                </wp:inline>
              </w:drawing>
            </w:r>
          </w:p>
        </w:tc>
      </w:tr>
      <w:tr w:rsidR="00502A1A" w:rsidRPr="007A0FF9" w:rsidTr="00A31E66">
        <w:trPr>
          <w:trHeight w:hRule="exact" w:val="397"/>
        </w:trPr>
        <w:tc>
          <w:tcPr>
            <w:tcW w:w="4961" w:type="dxa"/>
            <w:tcBorders>
              <w:top w:val="single" w:sz="4" w:space="0" w:color="C1002C"/>
              <w:bottom w:val="nil"/>
              <w:right w:val="nil"/>
            </w:tcBorders>
            <w:shd w:val="clear" w:color="auto" w:fill="auto"/>
          </w:tcPr>
          <w:p w:rsidR="00502A1A" w:rsidRPr="007A0FF9" w:rsidRDefault="00502A1A" w:rsidP="00A31E66">
            <w:pPr>
              <w:pStyle w:val="afb"/>
              <w:rPr>
                <w:rFonts w:ascii="楷体" w:hAnsi="楷体"/>
              </w:rPr>
            </w:pPr>
            <w:r w:rsidRPr="007A0FF9">
              <w:rPr>
                <w:rFonts w:ascii="楷体" w:hAnsi="楷体" w:hint="eastAsia"/>
              </w:rPr>
              <w:t>来源：Wind，国联证券研究所</w:t>
            </w:r>
          </w:p>
        </w:tc>
        <w:tc>
          <w:tcPr>
            <w:tcW w:w="284" w:type="dxa"/>
            <w:tcBorders>
              <w:top w:val="nil"/>
              <w:left w:val="nil"/>
              <w:bottom w:val="nil"/>
              <w:right w:val="nil"/>
            </w:tcBorders>
            <w:shd w:val="clear" w:color="auto" w:fill="auto"/>
          </w:tcPr>
          <w:p w:rsidR="00502A1A" w:rsidRPr="007A0FF9" w:rsidRDefault="00502A1A" w:rsidP="00A31E66">
            <w:pPr>
              <w:rPr>
                <w:rFonts w:ascii="楷体" w:hAnsi="楷体"/>
              </w:rPr>
            </w:pPr>
          </w:p>
        </w:tc>
        <w:tc>
          <w:tcPr>
            <w:tcW w:w="4961" w:type="dxa"/>
            <w:tcBorders>
              <w:top w:val="single" w:sz="4" w:space="0" w:color="C1002C"/>
              <w:left w:val="nil"/>
              <w:bottom w:val="nil"/>
            </w:tcBorders>
            <w:shd w:val="clear" w:color="auto" w:fill="auto"/>
          </w:tcPr>
          <w:p w:rsidR="00502A1A" w:rsidRPr="007A0FF9" w:rsidRDefault="00502A1A" w:rsidP="00A31E66">
            <w:pPr>
              <w:pStyle w:val="afb"/>
              <w:keepNext/>
              <w:rPr>
                <w:rFonts w:ascii="楷体" w:hAnsi="楷体"/>
              </w:rPr>
            </w:pPr>
            <w:r w:rsidRPr="007A0FF9">
              <w:rPr>
                <w:rFonts w:ascii="楷体" w:hAnsi="楷体" w:hint="eastAsia"/>
              </w:rPr>
              <w:t>来源：Wind，国联证券研究所</w:t>
            </w:r>
          </w:p>
        </w:tc>
      </w:tr>
    </w:tbl>
    <w:p w:rsidR="00502A1A" w:rsidRPr="007A0FF9" w:rsidRDefault="00502A1A" w:rsidP="001D5471">
      <w:pPr>
        <w:pStyle w:val="afa"/>
        <w:spacing w:before="156" w:after="156"/>
        <w:ind w:left="2520" w:firstLine="422"/>
        <w:rPr>
          <w:rFonts w:ascii="楷体" w:hAnsi="楷体"/>
          <w:szCs w:val="21"/>
        </w:rPr>
      </w:pPr>
      <w:r w:rsidRPr="007A0FF9">
        <w:rPr>
          <w:rFonts w:ascii="楷体" w:hAnsi="楷体" w:hint="eastAsia"/>
          <w:b/>
          <w:szCs w:val="21"/>
        </w:rPr>
        <w:t>2.2.3教辅市场整顿接近尾声，低基数下教辅行业有望迎来企稳回升</w:t>
      </w:r>
    </w:p>
    <w:p w:rsidR="00502A1A" w:rsidRPr="007A0FF9" w:rsidRDefault="00502A1A" w:rsidP="001D5471">
      <w:pPr>
        <w:pStyle w:val="afa"/>
        <w:spacing w:before="156" w:after="156"/>
        <w:ind w:left="2520" w:firstLine="422"/>
        <w:rPr>
          <w:rFonts w:ascii="楷体" w:hAnsi="楷体"/>
          <w:b/>
        </w:rPr>
      </w:pPr>
      <w:r w:rsidRPr="007A0FF9">
        <w:rPr>
          <w:rFonts w:ascii="楷体" w:hAnsi="楷体" w:hint="eastAsia"/>
          <w:b/>
        </w:rPr>
        <w:t>2017年秋季起，</w:t>
      </w:r>
      <w:r w:rsidRPr="007A0FF9">
        <w:rPr>
          <w:rFonts w:ascii="楷体" w:hAnsi="楷体"/>
          <w:b/>
        </w:rPr>
        <w:t>湖南省规范市场类教辅</w:t>
      </w:r>
      <w:r w:rsidRPr="007A0FF9">
        <w:rPr>
          <w:rFonts w:ascii="楷体" w:hAnsi="楷体" w:hint="eastAsia"/>
          <w:b/>
        </w:rPr>
        <w:t>，受此</w:t>
      </w:r>
      <w:r w:rsidRPr="007A0FF9">
        <w:rPr>
          <w:rFonts w:ascii="楷体" w:hAnsi="楷体"/>
          <w:b/>
        </w:rPr>
        <w:t>政策</w:t>
      </w:r>
      <w:r w:rsidRPr="007A0FF9">
        <w:rPr>
          <w:rFonts w:ascii="楷体" w:hAnsi="楷体" w:hint="eastAsia"/>
          <w:b/>
        </w:rPr>
        <w:t>影响，湖南省市场类教辅下滑，并对全国教辅市场也有影响，经过一年的行业整顿，我们认为教辅行业的整顿接近尾声，</w:t>
      </w:r>
      <w:r w:rsidRPr="007A0FF9">
        <w:rPr>
          <w:rFonts w:ascii="楷体" w:hAnsi="楷体" w:hint="eastAsia"/>
          <w:b/>
          <w:sz w:val="20"/>
          <w:szCs w:val="20"/>
        </w:rPr>
        <w:t>低基数下教辅行业有望迎来企稳回升</w:t>
      </w:r>
      <w:r w:rsidRPr="007A0FF9">
        <w:rPr>
          <w:rFonts w:ascii="楷体" w:hAnsi="楷体" w:hint="eastAsia"/>
          <w:b/>
        </w:rPr>
        <w:t>。</w:t>
      </w:r>
    </w:p>
    <w:p w:rsidR="00502A1A" w:rsidRPr="007A0FF9" w:rsidRDefault="00502A1A" w:rsidP="001D5471">
      <w:pPr>
        <w:pStyle w:val="afa"/>
        <w:spacing w:before="156" w:after="156"/>
        <w:ind w:left="2520" w:firstLine="420"/>
        <w:rPr>
          <w:rFonts w:ascii="楷体" w:hAnsi="楷体"/>
        </w:rPr>
      </w:pPr>
      <w:r w:rsidRPr="007A0FF9">
        <w:rPr>
          <w:rFonts w:ascii="楷体" w:hAnsi="楷体" w:hint="eastAsia"/>
        </w:rPr>
        <w:t>湖南省教育厅于 2017年6月印发《湖南省中小学违规征订教辅材料问题专项整治工作方案》，</w:t>
      </w:r>
      <w:r w:rsidRPr="007A0FF9">
        <w:rPr>
          <w:rFonts w:ascii="楷体" w:hAnsi="楷体"/>
        </w:rPr>
        <w:t>开展中小学违规征订教辅材料问题专项整治</w:t>
      </w:r>
      <w:r w:rsidRPr="007A0FF9">
        <w:rPr>
          <w:rFonts w:ascii="楷体" w:hAnsi="楷体" w:hint="eastAsia"/>
        </w:rPr>
        <w:t>。受此政策影响，中南传媒2017Q3起市场类教辅下滑。</w:t>
      </w:r>
    </w:p>
    <w:p w:rsidR="00502A1A" w:rsidRPr="007A0FF9" w:rsidRDefault="00502A1A" w:rsidP="001D5471">
      <w:pPr>
        <w:pStyle w:val="afa"/>
        <w:spacing w:before="156" w:after="156"/>
        <w:ind w:left="2520" w:firstLine="420"/>
        <w:rPr>
          <w:rFonts w:ascii="楷体" w:hAnsi="楷体"/>
        </w:rPr>
      </w:pPr>
      <w:r w:rsidRPr="007A0FF9">
        <w:rPr>
          <w:rFonts w:ascii="楷体" w:hAnsi="楷体" w:hint="eastAsia"/>
        </w:rPr>
        <w:t>从公司单季度营收增速来看 ，公司2010年到2017Q1一直保持稳健增长，2017Q2起由于政策整顿影响，单季度营收同比出现负增长。</w:t>
      </w:r>
    </w:p>
    <w:tbl>
      <w:tblPr>
        <w:tblStyle w:val="ab"/>
        <w:tblW w:w="0" w:type="auto"/>
        <w:tblInd w:w="2547" w:type="dxa"/>
        <w:tblBorders>
          <w:top w:val="single" w:sz="4" w:space="0" w:color="C1002C"/>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7"/>
      </w:tblGrid>
      <w:tr w:rsidR="00502A1A" w:rsidRPr="007A0FF9" w:rsidTr="00A31E66">
        <w:trPr>
          <w:trHeight w:val="397"/>
        </w:trPr>
        <w:tc>
          <w:tcPr>
            <w:tcW w:w="7647" w:type="dxa"/>
            <w:tcBorders>
              <w:top w:val="single" w:sz="4" w:space="0" w:color="C1002C"/>
              <w:bottom w:val="single" w:sz="4" w:space="0" w:color="C1002C"/>
            </w:tcBorders>
            <w:vAlign w:val="center"/>
          </w:tcPr>
          <w:p w:rsidR="00502A1A" w:rsidRPr="007A0FF9" w:rsidRDefault="00502A1A" w:rsidP="00A31E66">
            <w:pPr>
              <w:rPr>
                <w:rFonts w:ascii="楷体" w:hAnsi="楷体"/>
                <w:szCs w:val="21"/>
              </w:rPr>
            </w:pPr>
            <w:bookmarkStart w:id="84" w:name="_Toc530484655"/>
            <w:bookmarkStart w:id="85" w:name="_Toc535568108"/>
            <w:r w:rsidRPr="007A0FF9">
              <w:rPr>
                <w:rFonts w:ascii="楷体" w:hAnsi="楷体" w:hint="eastAsia"/>
                <w:b/>
                <w:i/>
                <w:szCs w:val="21"/>
              </w:rPr>
              <w:t>图表</w:t>
            </w:r>
            <w:r w:rsidRPr="007A0FF9">
              <w:rPr>
                <w:rFonts w:ascii="楷体" w:hAnsi="楷体"/>
                <w:b/>
                <w:i/>
                <w:szCs w:val="21"/>
              </w:rPr>
              <w:fldChar w:fldCharType="begin"/>
            </w:r>
            <w:r w:rsidRPr="007A0FF9">
              <w:rPr>
                <w:rFonts w:ascii="楷体" w:hAnsi="楷体" w:hint="eastAsia"/>
                <w:b/>
                <w:i/>
                <w:szCs w:val="21"/>
              </w:rPr>
              <w:instrText>SEQ 图表 \* ARABIC</w:instrText>
            </w:r>
            <w:r w:rsidRPr="007A0FF9">
              <w:rPr>
                <w:rFonts w:ascii="楷体" w:hAnsi="楷体"/>
                <w:b/>
                <w:i/>
                <w:szCs w:val="21"/>
              </w:rPr>
              <w:fldChar w:fldCharType="separate"/>
            </w:r>
            <w:r w:rsidR="00334D28">
              <w:rPr>
                <w:rFonts w:ascii="楷体" w:hAnsi="楷体"/>
                <w:b/>
                <w:i/>
                <w:noProof/>
                <w:szCs w:val="21"/>
              </w:rPr>
              <w:t>23</w:t>
            </w:r>
            <w:r w:rsidRPr="007A0FF9">
              <w:rPr>
                <w:rFonts w:ascii="楷体" w:hAnsi="楷体"/>
                <w:b/>
                <w:i/>
                <w:szCs w:val="21"/>
              </w:rPr>
              <w:fldChar w:fldCharType="end"/>
            </w:r>
            <w:r w:rsidRPr="007A0FF9">
              <w:rPr>
                <w:rFonts w:ascii="楷体" w:hAnsi="楷体" w:hint="eastAsia"/>
                <w:b/>
                <w:i/>
                <w:szCs w:val="21"/>
              </w:rPr>
              <w:t>：中南传媒营业收入情况</w:t>
            </w:r>
            <w:bookmarkEnd w:id="84"/>
            <w:bookmarkEnd w:id="85"/>
            <w:r w:rsidRPr="007A0FF9">
              <w:rPr>
                <w:rFonts w:ascii="楷体" w:hAnsi="楷体"/>
                <w:szCs w:val="21"/>
              </w:rPr>
              <w:t xml:space="preserve"> </w:t>
            </w:r>
          </w:p>
        </w:tc>
      </w:tr>
      <w:tr w:rsidR="00502A1A" w:rsidRPr="007A0FF9" w:rsidTr="00A31E66">
        <w:tblPrEx>
          <w:tblBorders>
            <w:top w:val="none" w:sz="0" w:space="0" w:color="auto"/>
          </w:tblBorders>
        </w:tblPrEx>
        <w:trPr>
          <w:trHeight w:val="1668"/>
        </w:trPr>
        <w:tc>
          <w:tcPr>
            <w:tcW w:w="7647" w:type="dxa"/>
            <w:tcBorders>
              <w:top w:val="single" w:sz="4" w:space="0" w:color="C1002C"/>
              <w:bottom w:val="single" w:sz="4" w:space="0" w:color="C1002C"/>
            </w:tcBorders>
          </w:tcPr>
          <w:p w:rsidR="00502A1A" w:rsidRPr="007A0FF9" w:rsidRDefault="00502A1A" w:rsidP="00A31E66">
            <w:pPr>
              <w:jc w:val="center"/>
              <w:rPr>
                <w:rFonts w:ascii="楷体" w:hAnsi="楷体"/>
              </w:rPr>
            </w:pPr>
            <w:r w:rsidRPr="007A0FF9">
              <w:rPr>
                <w:rFonts w:ascii="楷体" w:hAnsi="楷体"/>
                <w:noProof/>
              </w:rPr>
              <w:drawing>
                <wp:inline distT="0" distB="0" distL="0" distR="0" wp14:anchorId="50AA3285" wp14:editId="2C610B1C">
                  <wp:extent cx="3426500" cy="2055614"/>
                  <wp:effectExtent l="0" t="0" r="2540" b="190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30743" cy="2058160"/>
                          </a:xfrm>
                          <a:prstGeom prst="rect">
                            <a:avLst/>
                          </a:prstGeom>
                          <a:noFill/>
                        </pic:spPr>
                      </pic:pic>
                    </a:graphicData>
                  </a:graphic>
                </wp:inline>
              </w:drawing>
            </w:r>
          </w:p>
        </w:tc>
      </w:tr>
      <w:tr w:rsidR="00502A1A" w:rsidRPr="007A0FF9" w:rsidTr="00A31E66">
        <w:tblPrEx>
          <w:tblBorders>
            <w:top w:val="none" w:sz="0" w:space="0" w:color="auto"/>
          </w:tblBorders>
        </w:tblPrEx>
        <w:trPr>
          <w:trHeight w:val="397"/>
        </w:trPr>
        <w:tc>
          <w:tcPr>
            <w:tcW w:w="7647" w:type="dxa"/>
            <w:tcBorders>
              <w:top w:val="single" w:sz="4" w:space="0" w:color="C1002C"/>
            </w:tcBorders>
          </w:tcPr>
          <w:p w:rsidR="00502A1A" w:rsidRPr="007A0FF9" w:rsidRDefault="00502A1A" w:rsidP="00A31E66">
            <w:pPr>
              <w:pStyle w:val="afb"/>
              <w:rPr>
                <w:rFonts w:ascii="楷体" w:hAnsi="楷体"/>
              </w:rPr>
            </w:pPr>
            <w:r w:rsidRPr="007A0FF9">
              <w:rPr>
                <w:rFonts w:ascii="楷体" w:hAnsi="楷体" w:hint="eastAsia"/>
              </w:rPr>
              <w:t>来源：Wind，国联证券研究所</w:t>
            </w:r>
          </w:p>
        </w:tc>
      </w:tr>
    </w:tbl>
    <w:p w:rsidR="00502A1A" w:rsidRPr="007A0FF9" w:rsidRDefault="00502A1A" w:rsidP="001D5471">
      <w:pPr>
        <w:pStyle w:val="afa"/>
        <w:spacing w:before="156" w:after="156"/>
        <w:ind w:left="2520" w:firstLine="420"/>
        <w:rPr>
          <w:rFonts w:ascii="楷体" w:hAnsi="楷体"/>
        </w:rPr>
      </w:pPr>
      <w:r w:rsidRPr="007A0FF9">
        <w:rPr>
          <w:rFonts w:ascii="楷体" w:hAnsi="楷体" w:hint="eastAsia"/>
        </w:rPr>
        <w:t>从全国教辅行业来看，17年秋季起的整顿也在地域上有延展，经过一年的整治，教辅行业整顿接近尾声，政策影响减弱，在17年和18年低基数下，19年行业有望迎来企稳回升。</w:t>
      </w:r>
    </w:p>
    <w:p w:rsidR="00502A1A" w:rsidRPr="007A0FF9" w:rsidRDefault="00502A1A" w:rsidP="001D5471">
      <w:pPr>
        <w:pStyle w:val="afa"/>
        <w:spacing w:before="156" w:after="156"/>
        <w:ind w:left="2520" w:firstLine="422"/>
        <w:rPr>
          <w:rFonts w:ascii="楷体" w:hAnsi="楷体"/>
        </w:rPr>
      </w:pPr>
      <w:r w:rsidRPr="007A0FF9">
        <w:rPr>
          <w:rFonts w:ascii="楷体" w:hAnsi="楷体" w:hint="eastAsia"/>
          <w:b/>
        </w:rPr>
        <w:t>行业规范后集中度有望提升。</w:t>
      </w:r>
      <w:r w:rsidRPr="007A0FF9">
        <w:rPr>
          <w:rFonts w:ascii="楷体" w:hAnsi="楷体" w:hint="eastAsia"/>
        </w:rPr>
        <w:t>行业中不规范的小企业由于行业整顿营收承压，并逐步退出市场，而大型企业有望逐步提升市场份额。</w:t>
      </w:r>
    </w:p>
    <w:p w:rsidR="00502A1A" w:rsidRPr="007A0FF9" w:rsidRDefault="00502A1A" w:rsidP="001D5471">
      <w:pPr>
        <w:pStyle w:val="a3"/>
        <w:numPr>
          <w:ilvl w:val="0"/>
          <w:numId w:val="0"/>
        </w:numPr>
        <w:spacing w:before="156" w:line="276" w:lineRule="auto"/>
        <w:ind w:left="2972" w:right="-2"/>
        <w:rPr>
          <w:rFonts w:ascii="楷体" w:hAnsi="楷体"/>
        </w:rPr>
      </w:pPr>
      <w:bookmarkStart w:id="86" w:name="_Toc530474053"/>
      <w:bookmarkStart w:id="87" w:name="_Toc535568079"/>
      <w:r w:rsidRPr="007A0FF9">
        <w:rPr>
          <w:rFonts w:ascii="楷体" w:hAnsi="楷体" w:hint="eastAsia"/>
        </w:rPr>
        <w:t>2.3.一般图书在少儿、社科类图书以及电商渠道驱动下保持增长</w:t>
      </w:r>
      <w:bookmarkEnd w:id="86"/>
      <w:bookmarkEnd w:id="87"/>
    </w:p>
    <w:p w:rsidR="00502A1A" w:rsidRPr="007A0FF9" w:rsidRDefault="00502A1A" w:rsidP="001D5471">
      <w:pPr>
        <w:pStyle w:val="afa"/>
        <w:spacing w:before="156" w:after="156"/>
        <w:ind w:left="2520" w:firstLine="422"/>
        <w:rPr>
          <w:rFonts w:ascii="楷体" w:hAnsi="楷体"/>
        </w:rPr>
      </w:pPr>
      <w:r w:rsidRPr="007A0FF9">
        <w:rPr>
          <w:rFonts w:ascii="楷体" w:hAnsi="楷体" w:hint="eastAsia"/>
          <w:b/>
        </w:rPr>
        <w:lastRenderedPageBreak/>
        <w:t>图书零售市场码洋近年来保持两位数的增速水平。</w:t>
      </w:r>
      <w:r w:rsidRPr="007A0FF9">
        <w:rPr>
          <w:rFonts w:ascii="楷体" w:hAnsi="楷体" w:hint="eastAsia"/>
        </w:rPr>
        <w:t>2017年图书零售市场码洋规模达到803.2亿元，同比增长14.55%，2018年1-6月同比增长率为11.37%，规模增长幅度有所回落，但仍保持在10%以上。</w:t>
      </w:r>
    </w:p>
    <w:tbl>
      <w:tblPr>
        <w:tblStyle w:val="ab"/>
        <w:tblW w:w="0" w:type="auto"/>
        <w:tblInd w:w="2547" w:type="dxa"/>
        <w:tblBorders>
          <w:top w:val="single" w:sz="4" w:space="0" w:color="C1002C"/>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7"/>
      </w:tblGrid>
      <w:tr w:rsidR="00502A1A" w:rsidRPr="007A0FF9" w:rsidTr="00A31E66">
        <w:trPr>
          <w:trHeight w:val="397"/>
        </w:trPr>
        <w:tc>
          <w:tcPr>
            <w:tcW w:w="7647" w:type="dxa"/>
            <w:tcBorders>
              <w:top w:val="single" w:sz="4" w:space="0" w:color="C1002C"/>
              <w:bottom w:val="single" w:sz="4" w:space="0" w:color="C1002C"/>
            </w:tcBorders>
            <w:vAlign w:val="center"/>
          </w:tcPr>
          <w:p w:rsidR="00502A1A" w:rsidRPr="007A0FF9" w:rsidRDefault="00502A1A" w:rsidP="00A31E66">
            <w:pPr>
              <w:rPr>
                <w:rFonts w:ascii="楷体" w:hAnsi="楷体"/>
                <w:szCs w:val="21"/>
              </w:rPr>
            </w:pPr>
            <w:bookmarkStart w:id="88" w:name="_Toc530484656"/>
            <w:bookmarkStart w:id="89" w:name="_Toc535568109"/>
            <w:r w:rsidRPr="007A0FF9">
              <w:rPr>
                <w:rFonts w:ascii="楷体" w:hAnsi="楷体" w:hint="eastAsia"/>
                <w:b/>
                <w:i/>
                <w:szCs w:val="21"/>
              </w:rPr>
              <w:t>图表</w:t>
            </w:r>
            <w:r w:rsidRPr="007A0FF9">
              <w:rPr>
                <w:rFonts w:ascii="楷体" w:hAnsi="楷体"/>
                <w:b/>
                <w:i/>
                <w:szCs w:val="21"/>
              </w:rPr>
              <w:fldChar w:fldCharType="begin"/>
            </w:r>
            <w:r w:rsidRPr="007A0FF9">
              <w:rPr>
                <w:rFonts w:ascii="楷体" w:hAnsi="楷体" w:hint="eastAsia"/>
                <w:b/>
                <w:i/>
                <w:szCs w:val="21"/>
              </w:rPr>
              <w:instrText>SEQ 图表 \* ARABIC</w:instrText>
            </w:r>
            <w:r w:rsidRPr="007A0FF9">
              <w:rPr>
                <w:rFonts w:ascii="楷体" w:hAnsi="楷体"/>
                <w:b/>
                <w:i/>
                <w:szCs w:val="21"/>
              </w:rPr>
              <w:fldChar w:fldCharType="separate"/>
            </w:r>
            <w:r w:rsidR="00334D28">
              <w:rPr>
                <w:rFonts w:ascii="楷体" w:hAnsi="楷体"/>
                <w:b/>
                <w:i/>
                <w:noProof/>
                <w:szCs w:val="21"/>
              </w:rPr>
              <w:t>24</w:t>
            </w:r>
            <w:r w:rsidRPr="007A0FF9">
              <w:rPr>
                <w:rFonts w:ascii="楷体" w:hAnsi="楷体"/>
                <w:b/>
                <w:i/>
                <w:szCs w:val="21"/>
              </w:rPr>
              <w:fldChar w:fldCharType="end"/>
            </w:r>
            <w:r w:rsidRPr="007A0FF9">
              <w:rPr>
                <w:rFonts w:ascii="楷体" w:hAnsi="楷体" w:hint="eastAsia"/>
                <w:b/>
                <w:i/>
                <w:szCs w:val="21"/>
              </w:rPr>
              <w:t>：图书零售市场码洋及增速</w:t>
            </w:r>
            <w:bookmarkEnd w:id="88"/>
            <w:bookmarkEnd w:id="89"/>
          </w:p>
        </w:tc>
      </w:tr>
      <w:tr w:rsidR="00502A1A" w:rsidRPr="007A0FF9" w:rsidTr="00A31E66">
        <w:tblPrEx>
          <w:tblBorders>
            <w:top w:val="none" w:sz="0" w:space="0" w:color="auto"/>
          </w:tblBorders>
        </w:tblPrEx>
        <w:trPr>
          <w:trHeight w:val="1668"/>
        </w:trPr>
        <w:tc>
          <w:tcPr>
            <w:tcW w:w="7647" w:type="dxa"/>
            <w:tcBorders>
              <w:top w:val="single" w:sz="4" w:space="0" w:color="C1002C"/>
              <w:bottom w:val="single" w:sz="4" w:space="0" w:color="C1002C"/>
            </w:tcBorders>
          </w:tcPr>
          <w:p w:rsidR="00502A1A" w:rsidRPr="007A0FF9" w:rsidRDefault="00502A1A" w:rsidP="00A31E66">
            <w:pPr>
              <w:jc w:val="center"/>
              <w:rPr>
                <w:rFonts w:ascii="楷体" w:hAnsi="楷体"/>
              </w:rPr>
            </w:pPr>
            <w:r w:rsidRPr="007A0FF9">
              <w:rPr>
                <w:rFonts w:ascii="楷体" w:hAnsi="楷体"/>
                <w:noProof/>
              </w:rPr>
              <w:drawing>
                <wp:inline distT="0" distB="0" distL="0" distR="0" wp14:anchorId="21F3EF24" wp14:editId="2629F3DF">
                  <wp:extent cx="3641835" cy="2184796"/>
                  <wp:effectExtent l="0" t="0" r="0" b="635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42341" cy="2185100"/>
                          </a:xfrm>
                          <a:prstGeom prst="rect">
                            <a:avLst/>
                          </a:prstGeom>
                          <a:noFill/>
                        </pic:spPr>
                      </pic:pic>
                    </a:graphicData>
                  </a:graphic>
                </wp:inline>
              </w:drawing>
            </w:r>
          </w:p>
        </w:tc>
      </w:tr>
      <w:tr w:rsidR="00502A1A" w:rsidRPr="007A0FF9" w:rsidTr="00A31E66">
        <w:tblPrEx>
          <w:tblBorders>
            <w:top w:val="none" w:sz="0" w:space="0" w:color="auto"/>
          </w:tblBorders>
        </w:tblPrEx>
        <w:trPr>
          <w:trHeight w:val="397"/>
        </w:trPr>
        <w:tc>
          <w:tcPr>
            <w:tcW w:w="7647" w:type="dxa"/>
            <w:tcBorders>
              <w:top w:val="single" w:sz="4" w:space="0" w:color="C1002C"/>
            </w:tcBorders>
          </w:tcPr>
          <w:p w:rsidR="00502A1A" w:rsidRPr="007A0FF9" w:rsidRDefault="00502A1A" w:rsidP="00A31E66">
            <w:pPr>
              <w:pStyle w:val="afb"/>
              <w:rPr>
                <w:rFonts w:ascii="楷体" w:hAnsi="楷体"/>
              </w:rPr>
            </w:pPr>
            <w:r w:rsidRPr="007A0FF9">
              <w:rPr>
                <w:rFonts w:ascii="楷体" w:hAnsi="楷体" w:hint="eastAsia"/>
              </w:rPr>
              <w:t>来源：开卷信息，国联证券研究所</w:t>
            </w:r>
          </w:p>
        </w:tc>
      </w:tr>
    </w:tbl>
    <w:p w:rsidR="00502A1A" w:rsidRPr="007A0FF9" w:rsidRDefault="00502A1A" w:rsidP="001D5471">
      <w:pPr>
        <w:pStyle w:val="afa"/>
        <w:spacing w:before="156" w:after="156"/>
        <w:ind w:left="2520" w:firstLine="422"/>
        <w:rPr>
          <w:rFonts w:ascii="楷体" w:hAnsi="楷体"/>
          <w:szCs w:val="21"/>
        </w:rPr>
      </w:pPr>
      <w:r w:rsidRPr="007A0FF9">
        <w:rPr>
          <w:rFonts w:ascii="楷体" w:hAnsi="楷体" w:hint="eastAsia"/>
          <w:b/>
          <w:szCs w:val="21"/>
        </w:rPr>
        <w:t>2.3.1 少儿图书和社科类图书在零售码洋中占比较大，增速较高</w:t>
      </w:r>
      <w:r w:rsidRPr="007A0FF9">
        <w:rPr>
          <w:rFonts w:ascii="楷体" w:hAnsi="楷体" w:hint="eastAsia"/>
          <w:szCs w:val="21"/>
        </w:rPr>
        <w:t xml:space="preserve"> </w:t>
      </w:r>
    </w:p>
    <w:p w:rsidR="00502A1A" w:rsidRPr="007A0FF9" w:rsidRDefault="00502A1A" w:rsidP="001D5471">
      <w:pPr>
        <w:pStyle w:val="afa"/>
        <w:spacing w:before="156" w:after="156"/>
        <w:ind w:left="2520" w:firstLine="422"/>
        <w:rPr>
          <w:rFonts w:ascii="楷体" w:hAnsi="楷体"/>
          <w:b/>
        </w:rPr>
      </w:pPr>
      <w:r w:rsidRPr="007A0FF9">
        <w:rPr>
          <w:rFonts w:ascii="楷体" w:hAnsi="楷体" w:hint="eastAsia"/>
          <w:b/>
        </w:rPr>
        <w:t>少儿图书2017年在图书零售码洋中占比达到24.64%，近几年来占比逐年提升，对一般图书增速贡献较大。</w:t>
      </w:r>
      <w:r w:rsidRPr="007A0FF9">
        <w:rPr>
          <w:rFonts w:ascii="楷体" w:hAnsi="楷体" w:hint="eastAsia"/>
        </w:rPr>
        <w:t>少儿图书的增长主要来自于人口出生率的复苏以及家庭对于儿童教育的重视程度提升带来的需求增长以及消费升级。</w:t>
      </w:r>
    </w:p>
    <w:tbl>
      <w:tblPr>
        <w:tblStyle w:val="ab"/>
        <w:tblW w:w="0" w:type="auto"/>
        <w:tblInd w:w="2547" w:type="dxa"/>
        <w:tblBorders>
          <w:top w:val="single" w:sz="4" w:space="0" w:color="C1002C"/>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7"/>
      </w:tblGrid>
      <w:tr w:rsidR="00502A1A" w:rsidRPr="007A0FF9" w:rsidTr="00A31E66">
        <w:trPr>
          <w:trHeight w:val="397"/>
        </w:trPr>
        <w:tc>
          <w:tcPr>
            <w:tcW w:w="7647" w:type="dxa"/>
            <w:tcBorders>
              <w:top w:val="single" w:sz="4" w:space="0" w:color="C1002C"/>
              <w:bottom w:val="single" w:sz="4" w:space="0" w:color="C1002C"/>
            </w:tcBorders>
            <w:vAlign w:val="center"/>
          </w:tcPr>
          <w:p w:rsidR="00502A1A" w:rsidRPr="007A0FF9" w:rsidRDefault="00502A1A" w:rsidP="00A31E66">
            <w:pPr>
              <w:rPr>
                <w:rFonts w:ascii="楷体" w:hAnsi="楷体"/>
                <w:szCs w:val="21"/>
              </w:rPr>
            </w:pPr>
            <w:bookmarkStart w:id="90" w:name="_Toc530484657"/>
            <w:bookmarkStart w:id="91" w:name="_Toc535568110"/>
            <w:r w:rsidRPr="007A0FF9">
              <w:rPr>
                <w:rFonts w:ascii="楷体" w:hAnsi="楷体" w:hint="eastAsia"/>
                <w:b/>
                <w:i/>
                <w:szCs w:val="21"/>
              </w:rPr>
              <w:t>图表</w:t>
            </w:r>
            <w:r w:rsidRPr="007A0FF9">
              <w:rPr>
                <w:rFonts w:ascii="楷体" w:hAnsi="楷体"/>
                <w:b/>
                <w:i/>
                <w:szCs w:val="21"/>
              </w:rPr>
              <w:fldChar w:fldCharType="begin"/>
            </w:r>
            <w:r w:rsidRPr="007A0FF9">
              <w:rPr>
                <w:rFonts w:ascii="楷体" w:hAnsi="楷体" w:hint="eastAsia"/>
                <w:b/>
                <w:i/>
                <w:szCs w:val="21"/>
              </w:rPr>
              <w:instrText>SEQ 图表 \* ARABIC</w:instrText>
            </w:r>
            <w:r w:rsidRPr="007A0FF9">
              <w:rPr>
                <w:rFonts w:ascii="楷体" w:hAnsi="楷体"/>
                <w:b/>
                <w:i/>
                <w:szCs w:val="21"/>
              </w:rPr>
              <w:fldChar w:fldCharType="separate"/>
            </w:r>
            <w:r w:rsidR="00334D28">
              <w:rPr>
                <w:rFonts w:ascii="楷体" w:hAnsi="楷体"/>
                <w:b/>
                <w:i/>
                <w:noProof/>
                <w:szCs w:val="21"/>
              </w:rPr>
              <w:t>25</w:t>
            </w:r>
            <w:r w:rsidRPr="007A0FF9">
              <w:rPr>
                <w:rFonts w:ascii="楷体" w:hAnsi="楷体"/>
                <w:b/>
                <w:i/>
                <w:szCs w:val="21"/>
              </w:rPr>
              <w:fldChar w:fldCharType="end"/>
            </w:r>
            <w:r w:rsidRPr="007A0FF9">
              <w:rPr>
                <w:rFonts w:ascii="楷体" w:hAnsi="楷体" w:hint="eastAsia"/>
                <w:b/>
                <w:i/>
                <w:szCs w:val="21"/>
              </w:rPr>
              <w:t>：少儿图书在图书零售市场的比重</w:t>
            </w:r>
            <w:bookmarkEnd w:id="90"/>
            <w:bookmarkEnd w:id="91"/>
          </w:p>
        </w:tc>
      </w:tr>
      <w:tr w:rsidR="00502A1A" w:rsidRPr="007A0FF9" w:rsidTr="00A31E66">
        <w:tblPrEx>
          <w:tblBorders>
            <w:top w:val="none" w:sz="0" w:space="0" w:color="auto"/>
          </w:tblBorders>
        </w:tblPrEx>
        <w:trPr>
          <w:trHeight w:val="1668"/>
        </w:trPr>
        <w:tc>
          <w:tcPr>
            <w:tcW w:w="7647" w:type="dxa"/>
            <w:tcBorders>
              <w:top w:val="single" w:sz="4" w:space="0" w:color="C1002C"/>
              <w:bottom w:val="single" w:sz="4" w:space="0" w:color="C1002C"/>
            </w:tcBorders>
          </w:tcPr>
          <w:p w:rsidR="00502A1A" w:rsidRPr="007A0FF9" w:rsidRDefault="00502A1A" w:rsidP="00A31E66">
            <w:pPr>
              <w:jc w:val="center"/>
              <w:rPr>
                <w:rFonts w:ascii="楷体" w:hAnsi="楷体"/>
              </w:rPr>
            </w:pPr>
            <w:r w:rsidRPr="007A0FF9">
              <w:rPr>
                <w:rFonts w:ascii="楷体" w:hAnsi="楷体"/>
                <w:noProof/>
              </w:rPr>
              <w:drawing>
                <wp:inline distT="0" distB="0" distL="0" distR="0" wp14:anchorId="327D89E7" wp14:editId="15203F3C">
                  <wp:extent cx="3790074" cy="2270890"/>
                  <wp:effectExtent l="0" t="0" r="127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90074" cy="2270890"/>
                          </a:xfrm>
                          <a:prstGeom prst="rect">
                            <a:avLst/>
                          </a:prstGeom>
                          <a:noFill/>
                        </pic:spPr>
                      </pic:pic>
                    </a:graphicData>
                  </a:graphic>
                </wp:inline>
              </w:drawing>
            </w:r>
          </w:p>
        </w:tc>
      </w:tr>
      <w:tr w:rsidR="00502A1A" w:rsidRPr="007A0FF9" w:rsidTr="00A31E66">
        <w:tblPrEx>
          <w:tblBorders>
            <w:top w:val="none" w:sz="0" w:space="0" w:color="auto"/>
          </w:tblBorders>
        </w:tblPrEx>
        <w:trPr>
          <w:trHeight w:val="397"/>
        </w:trPr>
        <w:tc>
          <w:tcPr>
            <w:tcW w:w="7647" w:type="dxa"/>
            <w:tcBorders>
              <w:top w:val="single" w:sz="4" w:space="0" w:color="C1002C"/>
            </w:tcBorders>
          </w:tcPr>
          <w:p w:rsidR="00502A1A" w:rsidRPr="007A0FF9" w:rsidRDefault="00502A1A" w:rsidP="00A31E66">
            <w:pPr>
              <w:pStyle w:val="afb"/>
              <w:rPr>
                <w:rFonts w:ascii="楷体" w:hAnsi="楷体"/>
              </w:rPr>
            </w:pPr>
            <w:r w:rsidRPr="007A0FF9">
              <w:rPr>
                <w:rFonts w:ascii="楷体" w:hAnsi="楷体" w:hint="eastAsia"/>
              </w:rPr>
              <w:t>来源：开卷信息，国联证券研究所</w:t>
            </w:r>
          </w:p>
        </w:tc>
      </w:tr>
    </w:tbl>
    <w:p w:rsidR="00502A1A" w:rsidRDefault="00502A1A" w:rsidP="001D5471">
      <w:pPr>
        <w:pStyle w:val="afa"/>
        <w:spacing w:before="156" w:after="156"/>
        <w:ind w:left="2520" w:firstLine="422"/>
        <w:rPr>
          <w:rFonts w:ascii="楷体" w:hAnsi="楷体"/>
        </w:rPr>
      </w:pPr>
      <w:r w:rsidRPr="007A0FF9">
        <w:rPr>
          <w:rFonts w:ascii="楷体" w:hAnsi="楷体" w:hint="eastAsia"/>
          <w:b/>
        </w:rPr>
        <w:t>在实体店和网店码洋排名中，少儿图书和社科类图书均位居前三位。</w:t>
      </w:r>
      <w:r w:rsidRPr="007A0FF9">
        <w:rPr>
          <w:rFonts w:ascii="楷体" w:hAnsi="楷体" w:hint="eastAsia"/>
        </w:rPr>
        <w:t>在实体店中，排名前三的类别分别为教辅教材、社科和少儿，占比分别为26.97%、25.28%和18.17%；在网店中，排名前三的类别分别为少儿、社科和文艺，占比分别为28.44%、24.37%和17.08%。</w:t>
      </w:r>
    </w:p>
    <w:p w:rsidR="001D5471" w:rsidRPr="007A0FF9" w:rsidRDefault="001D5471" w:rsidP="001D5471">
      <w:pPr>
        <w:pStyle w:val="afa"/>
        <w:spacing w:before="156" w:after="156"/>
        <w:ind w:left="2520" w:firstLine="420"/>
        <w:rPr>
          <w:rFonts w:ascii="楷体" w:hAnsi="楷体"/>
        </w:rPr>
      </w:pP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4"/>
      </w:tblGrid>
      <w:tr w:rsidR="00502A1A" w:rsidRPr="007A0FF9" w:rsidTr="00A31E66">
        <w:trPr>
          <w:trHeight w:val="397"/>
          <w:jc w:val="center"/>
        </w:trPr>
        <w:tc>
          <w:tcPr>
            <w:tcW w:w="10194" w:type="dxa"/>
            <w:tcBorders>
              <w:top w:val="single" w:sz="4" w:space="0" w:color="C1002C"/>
              <w:bottom w:val="single" w:sz="4" w:space="0" w:color="C1002C"/>
            </w:tcBorders>
            <w:vAlign w:val="center"/>
          </w:tcPr>
          <w:p w:rsidR="00502A1A" w:rsidRPr="007A0FF9" w:rsidRDefault="00502A1A" w:rsidP="00A31E66">
            <w:pPr>
              <w:rPr>
                <w:rFonts w:ascii="楷体" w:hAnsi="楷体"/>
                <w:szCs w:val="21"/>
              </w:rPr>
            </w:pPr>
            <w:bookmarkStart w:id="92" w:name="_Toc530484658"/>
            <w:bookmarkStart w:id="93" w:name="_Toc535568111"/>
            <w:r w:rsidRPr="007A0FF9">
              <w:rPr>
                <w:rFonts w:ascii="楷体" w:hAnsi="楷体" w:hint="eastAsia"/>
                <w:b/>
                <w:i/>
                <w:szCs w:val="21"/>
              </w:rPr>
              <w:lastRenderedPageBreak/>
              <w:t>图表</w:t>
            </w:r>
            <w:r w:rsidRPr="007A0FF9">
              <w:rPr>
                <w:rFonts w:ascii="楷体" w:hAnsi="楷体"/>
                <w:b/>
                <w:i/>
                <w:szCs w:val="21"/>
              </w:rPr>
              <w:fldChar w:fldCharType="begin"/>
            </w:r>
            <w:r w:rsidRPr="007A0FF9">
              <w:rPr>
                <w:rFonts w:ascii="楷体" w:hAnsi="楷体" w:hint="eastAsia"/>
                <w:b/>
                <w:i/>
                <w:szCs w:val="21"/>
              </w:rPr>
              <w:instrText>SEQ 图表 \* ARABIC</w:instrText>
            </w:r>
            <w:r w:rsidRPr="007A0FF9">
              <w:rPr>
                <w:rFonts w:ascii="楷体" w:hAnsi="楷体"/>
                <w:b/>
                <w:i/>
                <w:szCs w:val="21"/>
              </w:rPr>
              <w:fldChar w:fldCharType="separate"/>
            </w:r>
            <w:r w:rsidR="00334D28">
              <w:rPr>
                <w:rFonts w:ascii="楷体" w:hAnsi="楷体"/>
                <w:b/>
                <w:i/>
                <w:noProof/>
                <w:szCs w:val="21"/>
              </w:rPr>
              <w:t>26</w:t>
            </w:r>
            <w:r w:rsidRPr="007A0FF9">
              <w:rPr>
                <w:rFonts w:ascii="楷体" w:hAnsi="楷体"/>
                <w:b/>
                <w:i/>
                <w:szCs w:val="21"/>
              </w:rPr>
              <w:fldChar w:fldCharType="end"/>
            </w:r>
            <w:r w:rsidRPr="007A0FF9">
              <w:rPr>
                <w:rFonts w:ascii="楷体" w:hAnsi="楷体" w:hint="eastAsia"/>
                <w:b/>
                <w:i/>
                <w:szCs w:val="21"/>
              </w:rPr>
              <w:t>：2018H1实体店和网店各类别码洋比重及增速</w:t>
            </w:r>
            <w:bookmarkEnd w:id="92"/>
            <w:bookmarkEnd w:id="93"/>
          </w:p>
        </w:tc>
      </w:tr>
      <w:tr w:rsidR="00502A1A" w:rsidRPr="007A0FF9" w:rsidTr="00A31E66">
        <w:trPr>
          <w:trHeight w:val="2967"/>
          <w:jc w:val="center"/>
        </w:trPr>
        <w:tc>
          <w:tcPr>
            <w:tcW w:w="10194" w:type="dxa"/>
            <w:tcBorders>
              <w:top w:val="single" w:sz="4" w:space="0" w:color="C1002C"/>
              <w:bottom w:val="single" w:sz="4" w:space="0" w:color="C1002C"/>
            </w:tcBorders>
          </w:tcPr>
          <w:tbl>
            <w:tblPr>
              <w:tblStyle w:val="-2"/>
              <w:tblW w:w="0" w:type="auto"/>
              <w:tblLook w:val="04A0" w:firstRow="1" w:lastRow="0" w:firstColumn="1" w:lastColumn="0" w:noHBand="0" w:noVBand="1"/>
            </w:tblPr>
            <w:tblGrid>
              <w:gridCol w:w="1660"/>
              <w:gridCol w:w="1913"/>
              <w:gridCol w:w="1407"/>
              <w:gridCol w:w="1661"/>
              <w:gridCol w:w="1661"/>
              <w:gridCol w:w="1661"/>
            </w:tblGrid>
            <w:tr w:rsidR="00502A1A" w:rsidRPr="007A0FF9" w:rsidTr="00A31E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0" w:type="dxa"/>
                </w:tcPr>
                <w:p w:rsidR="00502A1A" w:rsidRPr="007A0FF9" w:rsidRDefault="00502A1A" w:rsidP="00A31E66">
                  <w:pPr>
                    <w:jc w:val="center"/>
                    <w:rPr>
                      <w:rFonts w:ascii="楷体" w:hAnsi="楷体"/>
                      <w:color w:val="auto"/>
                      <w:szCs w:val="21"/>
                    </w:rPr>
                  </w:pPr>
                </w:p>
              </w:tc>
              <w:tc>
                <w:tcPr>
                  <w:tcW w:w="1913" w:type="dxa"/>
                </w:tcPr>
                <w:p w:rsidR="00502A1A" w:rsidRPr="007A0FF9" w:rsidRDefault="00502A1A" w:rsidP="00A31E66">
                  <w:pPr>
                    <w:jc w:val="center"/>
                    <w:cnfStyle w:val="100000000000" w:firstRow="1" w:lastRow="0" w:firstColumn="0" w:lastColumn="0" w:oddVBand="0" w:evenVBand="0" w:oddHBand="0" w:evenHBand="0" w:firstRowFirstColumn="0" w:firstRowLastColumn="0" w:lastRowFirstColumn="0" w:lastRowLastColumn="0"/>
                    <w:rPr>
                      <w:rFonts w:ascii="楷体" w:hAnsi="楷体"/>
                      <w:color w:val="auto"/>
                      <w:szCs w:val="21"/>
                    </w:rPr>
                  </w:pPr>
                  <w:r w:rsidRPr="007A0FF9">
                    <w:rPr>
                      <w:rFonts w:ascii="楷体" w:hAnsi="楷体" w:hint="eastAsia"/>
                      <w:color w:val="auto"/>
                      <w:szCs w:val="21"/>
                    </w:rPr>
                    <w:t>实体店</w:t>
                  </w:r>
                </w:p>
              </w:tc>
              <w:tc>
                <w:tcPr>
                  <w:tcW w:w="1407" w:type="dxa"/>
                </w:tcPr>
                <w:p w:rsidR="00502A1A" w:rsidRPr="007A0FF9" w:rsidRDefault="00502A1A" w:rsidP="00A31E66">
                  <w:pPr>
                    <w:jc w:val="center"/>
                    <w:cnfStyle w:val="100000000000" w:firstRow="1" w:lastRow="0" w:firstColumn="0" w:lastColumn="0" w:oddVBand="0" w:evenVBand="0" w:oddHBand="0" w:evenHBand="0" w:firstRowFirstColumn="0" w:firstRowLastColumn="0" w:lastRowFirstColumn="0" w:lastRowLastColumn="0"/>
                    <w:rPr>
                      <w:rFonts w:ascii="楷体" w:hAnsi="楷体"/>
                      <w:color w:val="auto"/>
                      <w:szCs w:val="21"/>
                    </w:rPr>
                  </w:pPr>
                </w:p>
              </w:tc>
              <w:tc>
                <w:tcPr>
                  <w:tcW w:w="1661" w:type="dxa"/>
                </w:tcPr>
                <w:p w:rsidR="00502A1A" w:rsidRPr="007A0FF9" w:rsidRDefault="00502A1A" w:rsidP="00A31E66">
                  <w:pPr>
                    <w:jc w:val="center"/>
                    <w:cnfStyle w:val="100000000000" w:firstRow="1" w:lastRow="0" w:firstColumn="0" w:lastColumn="0" w:oddVBand="0" w:evenVBand="0" w:oddHBand="0" w:evenHBand="0" w:firstRowFirstColumn="0" w:firstRowLastColumn="0" w:lastRowFirstColumn="0" w:lastRowLastColumn="0"/>
                    <w:rPr>
                      <w:rFonts w:ascii="楷体" w:hAnsi="楷体"/>
                      <w:color w:val="auto"/>
                      <w:szCs w:val="21"/>
                    </w:rPr>
                  </w:pPr>
                </w:p>
              </w:tc>
              <w:tc>
                <w:tcPr>
                  <w:tcW w:w="1661" w:type="dxa"/>
                </w:tcPr>
                <w:p w:rsidR="00502A1A" w:rsidRPr="007A0FF9" w:rsidRDefault="00502A1A" w:rsidP="00A31E66">
                  <w:pPr>
                    <w:jc w:val="center"/>
                    <w:cnfStyle w:val="100000000000" w:firstRow="1" w:lastRow="0" w:firstColumn="0" w:lastColumn="0" w:oddVBand="0" w:evenVBand="0" w:oddHBand="0" w:evenHBand="0" w:firstRowFirstColumn="0" w:firstRowLastColumn="0" w:lastRowFirstColumn="0" w:lastRowLastColumn="0"/>
                    <w:rPr>
                      <w:rFonts w:ascii="楷体" w:hAnsi="楷体"/>
                      <w:color w:val="auto"/>
                      <w:szCs w:val="21"/>
                    </w:rPr>
                  </w:pPr>
                  <w:r w:rsidRPr="007A0FF9">
                    <w:rPr>
                      <w:rFonts w:ascii="楷体" w:hAnsi="楷体" w:hint="eastAsia"/>
                      <w:color w:val="auto"/>
                      <w:szCs w:val="21"/>
                    </w:rPr>
                    <w:t>网店</w:t>
                  </w:r>
                </w:p>
              </w:tc>
              <w:tc>
                <w:tcPr>
                  <w:tcW w:w="1661" w:type="dxa"/>
                </w:tcPr>
                <w:p w:rsidR="00502A1A" w:rsidRPr="007A0FF9" w:rsidRDefault="00502A1A" w:rsidP="00A31E66">
                  <w:pPr>
                    <w:jc w:val="center"/>
                    <w:cnfStyle w:val="100000000000" w:firstRow="1" w:lastRow="0" w:firstColumn="0" w:lastColumn="0" w:oddVBand="0" w:evenVBand="0" w:oddHBand="0" w:evenHBand="0" w:firstRowFirstColumn="0" w:firstRowLastColumn="0" w:lastRowFirstColumn="0" w:lastRowLastColumn="0"/>
                    <w:rPr>
                      <w:rFonts w:ascii="楷体" w:hAnsi="楷体"/>
                      <w:color w:val="auto"/>
                      <w:szCs w:val="21"/>
                    </w:rPr>
                  </w:pPr>
                </w:p>
              </w:tc>
            </w:tr>
            <w:tr w:rsidR="00502A1A" w:rsidRPr="007A0FF9" w:rsidTr="00A31E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0" w:type="dxa"/>
                </w:tcPr>
                <w:p w:rsidR="00502A1A" w:rsidRPr="007A0FF9" w:rsidRDefault="00502A1A" w:rsidP="00A31E66">
                  <w:pPr>
                    <w:jc w:val="center"/>
                    <w:rPr>
                      <w:rFonts w:ascii="楷体" w:hAnsi="楷体" w:cs="宋体"/>
                      <w:color w:val="auto"/>
                      <w:szCs w:val="21"/>
                    </w:rPr>
                  </w:pPr>
                  <w:r w:rsidRPr="007A0FF9">
                    <w:rPr>
                      <w:rFonts w:ascii="楷体" w:hAnsi="楷体" w:hint="eastAsia"/>
                      <w:color w:val="auto"/>
                      <w:szCs w:val="21"/>
                    </w:rPr>
                    <w:t>分类</w:t>
                  </w:r>
                </w:p>
              </w:tc>
              <w:tc>
                <w:tcPr>
                  <w:tcW w:w="1913" w:type="dxa"/>
                </w:tcPr>
                <w:p w:rsidR="00502A1A" w:rsidRPr="007A0FF9" w:rsidRDefault="00502A1A" w:rsidP="00A31E66">
                  <w:pPr>
                    <w:jc w:val="center"/>
                    <w:cnfStyle w:val="000000100000" w:firstRow="0" w:lastRow="0" w:firstColumn="0" w:lastColumn="0" w:oddVBand="0" w:evenVBand="0" w:oddHBand="1" w:evenHBand="0" w:firstRowFirstColumn="0" w:firstRowLastColumn="0" w:lastRowFirstColumn="0" w:lastRowLastColumn="0"/>
                    <w:rPr>
                      <w:rFonts w:ascii="楷体" w:hAnsi="楷体" w:cs="宋体"/>
                      <w:b/>
                      <w:color w:val="auto"/>
                      <w:szCs w:val="21"/>
                    </w:rPr>
                  </w:pPr>
                  <w:r w:rsidRPr="007A0FF9">
                    <w:rPr>
                      <w:rFonts w:ascii="楷体" w:hAnsi="楷体" w:hint="eastAsia"/>
                      <w:b/>
                      <w:color w:val="auto"/>
                      <w:szCs w:val="21"/>
                    </w:rPr>
                    <w:t>实体店码洋比重</w:t>
                  </w:r>
                </w:p>
              </w:tc>
              <w:tc>
                <w:tcPr>
                  <w:tcW w:w="1407" w:type="dxa"/>
                </w:tcPr>
                <w:p w:rsidR="00502A1A" w:rsidRPr="007A0FF9" w:rsidRDefault="00502A1A" w:rsidP="00A31E66">
                  <w:pPr>
                    <w:jc w:val="center"/>
                    <w:cnfStyle w:val="000000100000" w:firstRow="0" w:lastRow="0" w:firstColumn="0" w:lastColumn="0" w:oddVBand="0" w:evenVBand="0" w:oddHBand="1" w:evenHBand="0" w:firstRowFirstColumn="0" w:firstRowLastColumn="0" w:lastRowFirstColumn="0" w:lastRowLastColumn="0"/>
                    <w:rPr>
                      <w:rFonts w:ascii="楷体" w:hAnsi="楷体" w:cs="宋体"/>
                      <w:b/>
                      <w:color w:val="auto"/>
                      <w:szCs w:val="21"/>
                    </w:rPr>
                  </w:pPr>
                  <w:r w:rsidRPr="007A0FF9">
                    <w:rPr>
                      <w:rFonts w:ascii="楷体" w:hAnsi="楷体" w:hint="eastAsia"/>
                      <w:b/>
                      <w:color w:val="auto"/>
                      <w:szCs w:val="21"/>
                    </w:rPr>
                    <w:t>同比变化</w:t>
                  </w:r>
                </w:p>
              </w:tc>
              <w:tc>
                <w:tcPr>
                  <w:tcW w:w="1661" w:type="dxa"/>
                </w:tcPr>
                <w:p w:rsidR="00502A1A" w:rsidRPr="007A0FF9" w:rsidRDefault="00502A1A" w:rsidP="00A31E66">
                  <w:pPr>
                    <w:jc w:val="center"/>
                    <w:cnfStyle w:val="000000100000" w:firstRow="0" w:lastRow="0" w:firstColumn="0" w:lastColumn="0" w:oddVBand="0" w:evenVBand="0" w:oddHBand="1" w:evenHBand="0" w:firstRowFirstColumn="0" w:firstRowLastColumn="0" w:lastRowFirstColumn="0" w:lastRowLastColumn="0"/>
                    <w:rPr>
                      <w:rFonts w:ascii="楷体" w:hAnsi="楷体" w:cs="宋体"/>
                      <w:b/>
                      <w:color w:val="auto"/>
                      <w:szCs w:val="21"/>
                    </w:rPr>
                  </w:pPr>
                  <w:r w:rsidRPr="007A0FF9">
                    <w:rPr>
                      <w:rFonts w:ascii="楷体" w:hAnsi="楷体" w:hint="eastAsia"/>
                      <w:b/>
                      <w:color w:val="auto"/>
                      <w:szCs w:val="21"/>
                    </w:rPr>
                    <w:t>分类</w:t>
                  </w:r>
                </w:p>
              </w:tc>
              <w:tc>
                <w:tcPr>
                  <w:tcW w:w="1661" w:type="dxa"/>
                </w:tcPr>
                <w:p w:rsidR="00502A1A" w:rsidRPr="007A0FF9" w:rsidRDefault="00502A1A" w:rsidP="00A31E66">
                  <w:pPr>
                    <w:jc w:val="center"/>
                    <w:cnfStyle w:val="000000100000" w:firstRow="0" w:lastRow="0" w:firstColumn="0" w:lastColumn="0" w:oddVBand="0" w:evenVBand="0" w:oddHBand="1" w:evenHBand="0" w:firstRowFirstColumn="0" w:firstRowLastColumn="0" w:lastRowFirstColumn="0" w:lastRowLastColumn="0"/>
                    <w:rPr>
                      <w:rFonts w:ascii="楷体" w:hAnsi="楷体" w:cs="宋体"/>
                      <w:b/>
                      <w:color w:val="auto"/>
                      <w:szCs w:val="21"/>
                    </w:rPr>
                  </w:pPr>
                  <w:r w:rsidRPr="007A0FF9">
                    <w:rPr>
                      <w:rFonts w:ascii="楷体" w:hAnsi="楷体" w:hint="eastAsia"/>
                      <w:b/>
                      <w:color w:val="auto"/>
                      <w:szCs w:val="21"/>
                    </w:rPr>
                    <w:t>网店码洋比重</w:t>
                  </w:r>
                </w:p>
              </w:tc>
              <w:tc>
                <w:tcPr>
                  <w:tcW w:w="1661" w:type="dxa"/>
                </w:tcPr>
                <w:p w:rsidR="00502A1A" w:rsidRPr="007A0FF9" w:rsidRDefault="00502A1A" w:rsidP="00A31E66">
                  <w:pPr>
                    <w:jc w:val="center"/>
                    <w:cnfStyle w:val="000000100000" w:firstRow="0" w:lastRow="0" w:firstColumn="0" w:lastColumn="0" w:oddVBand="0" w:evenVBand="0" w:oddHBand="1" w:evenHBand="0" w:firstRowFirstColumn="0" w:firstRowLastColumn="0" w:lastRowFirstColumn="0" w:lastRowLastColumn="0"/>
                    <w:rPr>
                      <w:rFonts w:ascii="楷体" w:hAnsi="楷体" w:cs="宋体"/>
                      <w:b/>
                      <w:color w:val="auto"/>
                      <w:szCs w:val="21"/>
                    </w:rPr>
                  </w:pPr>
                  <w:r w:rsidRPr="007A0FF9">
                    <w:rPr>
                      <w:rFonts w:ascii="楷体" w:hAnsi="楷体" w:hint="eastAsia"/>
                      <w:b/>
                      <w:color w:val="auto"/>
                      <w:szCs w:val="21"/>
                    </w:rPr>
                    <w:t>同比变化</w:t>
                  </w:r>
                </w:p>
              </w:tc>
            </w:tr>
            <w:tr w:rsidR="00502A1A" w:rsidRPr="007A0FF9" w:rsidTr="00A31E66">
              <w:tc>
                <w:tcPr>
                  <w:cnfStyle w:val="001000000000" w:firstRow="0" w:lastRow="0" w:firstColumn="1" w:lastColumn="0" w:oddVBand="0" w:evenVBand="0" w:oddHBand="0" w:evenHBand="0" w:firstRowFirstColumn="0" w:firstRowLastColumn="0" w:lastRowFirstColumn="0" w:lastRowLastColumn="0"/>
                  <w:tcW w:w="1660" w:type="dxa"/>
                </w:tcPr>
                <w:p w:rsidR="00502A1A" w:rsidRPr="007A0FF9" w:rsidRDefault="00502A1A" w:rsidP="00A31E66">
                  <w:pPr>
                    <w:jc w:val="center"/>
                    <w:rPr>
                      <w:rFonts w:ascii="楷体" w:hAnsi="楷体" w:cs="宋体"/>
                      <w:color w:val="auto"/>
                      <w:szCs w:val="21"/>
                    </w:rPr>
                  </w:pPr>
                  <w:r w:rsidRPr="007A0FF9">
                    <w:rPr>
                      <w:rFonts w:ascii="楷体" w:hAnsi="楷体" w:hint="eastAsia"/>
                      <w:color w:val="auto"/>
                      <w:szCs w:val="21"/>
                    </w:rPr>
                    <w:t>教辅教材</w:t>
                  </w:r>
                </w:p>
              </w:tc>
              <w:tc>
                <w:tcPr>
                  <w:tcW w:w="1913" w:type="dxa"/>
                </w:tcPr>
                <w:p w:rsidR="00502A1A" w:rsidRPr="007A0FF9" w:rsidRDefault="00502A1A" w:rsidP="00A31E66">
                  <w:pPr>
                    <w:jc w:val="center"/>
                    <w:cnfStyle w:val="000000000000" w:firstRow="0" w:lastRow="0" w:firstColumn="0" w:lastColumn="0" w:oddVBand="0" w:evenVBand="0" w:oddHBand="0" w:evenHBand="0" w:firstRowFirstColumn="0" w:firstRowLastColumn="0" w:lastRowFirstColumn="0" w:lastRowLastColumn="0"/>
                    <w:rPr>
                      <w:rFonts w:ascii="楷体" w:hAnsi="楷体" w:cs="宋体"/>
                      <w:color w:val="auto"/>
                      <w:szCs w:val="21"/>
                    </w:rPr>
                  </w:pPr>
                  <w:r w:rsidRPr="007A0FF9">
                    <w:rPr>
                      <w:rFonts w:ascii="楷体" w:hAnsi="楷体" w:hint="eastAsia"/>
                      <w:color w:val="auto"/>
                      <w:szCs w:val="21"/>
                    </w:rPr>
                    <w:t>26.97%</w:t>
                  </w:r>
                </w:p>
              </w:tc>
              <w:tc>
                <w:tcPr>
                  <w:tcW w:w="1407" w:type="dxa"/>
                </w:tcPr>
                <w:p w:rsidR="00502A1A" w:rsidRPr="007A0FF9" w:rsidRDefault="00502A1A" w:rsidP="00A31E66">
                  <w:pPr>
                    <w:jc w:val="center"/>
                    <w:cnfStyle w:val="000000000000" w:firstRow="0" w:lastRow="0" w:firstColumn="0" w:lastColumn="0" w:oddVBand="0" w:evenVBand="0" w:oddHBand="0" w:evenHBand="0" w:firstRowFirstColumn="0" w:firstRowLastColumn="0" w:lastRowFirstColumn="0" w:lastRowLastColumn="0"/>
                    <w:rPr>
                      <w:rFonts w:ascii="楷体" w:hAnsi="楷体" w:cs="宋体"/>
                      <w:color w:val="auto"/>
                      <w:szCs w:val="21"/>
                    </w:rPr>
                  </w:pPr>
                  <w:r w:rsidRPr="007A0FF9">
                    <w:rPr>
                      <w:rFonts w:ascii="楷体" w:hAnsi="楷体" w:hint="eastAsia"/>
                      <w:color w:val="auto"/>
                      <w:szCs w:val="21"/>
                    </w:rPr>
                    <w:t>-0.45%</w:t>
                  </w:r>
                </w:p>
              </w:tc>
              <w:tc>
                <w:tcPr>
                  <w:tcW w:w="1661" w:type="dxa"/>
                </w:tcPr>
                <w:p w:rsidR="00502A1A" w:rsidRPr="007A0FF9" w:rsidRDefault="00502A1A" w:rsidP="00A31E66">
                  <w:pPr>
                    <w:jc w:val="center"/>
                    <w:cnfStyle w:val="000000000000" w:firstRow="0" w:lastRow="0" w:firstColumn="0" w:lastColumn="0" w:oddVBand="0" w:evenVBand="0" w:oddHBand="0" w:evenHBand="0" w:firstRowFirstColumn="0" w:firstRowLastColumn="0" w:lastRowFirstColumn="0" w:lastRowLastColumn="0"/>
                    <w:rPr>
                      <w:rFonts w:ascii="楷体" w:hAnsi="楷体" w:cs="宋体"/>
                      <w:b/>
                      <w:color w:val="auto"/>
                      <w:szCs w:val="21"/>
                    </w:rPr>
                  </w:pPr>
                  <w:r w:rsidRPr="007A0FF9">
                    <w:rPr>
                      <w:rFonts w:ascii="楷体" w:hAnsi="楷体" w:hint="eastAsia"/>
                      <w:b/>
                      <w:color w:val="auto"/>
                      <w:szCs w:val="21"/>
                    </w:rPr>
                    <w:t>少儿</w:t>
                  </w:r>
                </w:p>
              </w:tc>
              <w:tc>
                <w:tcPr>
                  <w:tcW w:w="1661" w:type="dxa"/>
                </w:tcPr>
                <w:p w:rsidR="00502A1A" w:rsidRPr="007A0FF9" w:rsidRDefault="00502A1A" w:rsidP="00A31E66">
                  <w:pPr>
                    <w:jc w:val="center"/>
                    <w:cnfStyle w:val="000000000000" w:firstRow="0" w:lastRow="0" w:firstColumn="0" w:lastColumn="0" w:oddVBand="0" w:evenVBand="0" w:oddHBand="0" w:evenHBand="0" w:firstRowFirstColumn="0" w:firstRowLastColumn="0" w:lastRowFirstColumn="0" w:lastRowLastColumn="0"/>
                    <w:rPr>
                      <w:rFonts w:ascii="楷体" w:hAnsi="楷体" w:cs="宋体"/>
                      <w:color w:val="auto"/>
                      <w:szCs w:val="21"/>
                    </w:rPr>
                  </w:pPr>
                  <w:r w:rsidRPr="007A0FF9">
                    <w:rPr>
                      <w:rFonts w:ascii="楷体" w:hAnsi="楷体" w:hint="eastAsia"/>
                      <w:color w:val="auto"/>
                      <w:szCs w:val="21"/>
                    </w:rPr>
                    <w:t>28.44%</w:t>
                  </w:r>
                </w:p>
              </w:tc>
              <w:tc>
                <w:tcPr>
                  <w:tcW w:w="1661" w:type="dxa"/>
                </w:tcPr>
                <w:p w:rsidR="00502A1A" w:rsidRPr="007A0FF9" w:rsidRDefault="00502A1A" w:rsidP="00A31E66">
                  <w:pPr>
                    <w:jc w:val="center"/>
                    <w:cnfStyle w:val="000000000000" w:firstRow="0" w:lastRow="0" w:firstColumn="0" w:lastColumn="0" w:oddVBand="0" w:evenVBand="0" w:oddHBand="0" w:evenHBand="0" w:firstRowFirstColumn="0" w:firstRowLastColumn="0" w:lastRowFirstColumn="0" w:lastRowLastColumn="0"/>
                    <w:rPr>
                      <w:rFonts w:ascii="楷体" w:hAnsi="楷体" w:cs="宋体"/>
                      <w:color w:val="auto"/>
                      <w:szCs w:val="21"/>
                    </w:rPr>
                  </w:pPr>
                  <w:r w:rsidRPr="007A0FF9">
                    <w:rPr>
                      <w:rFonts w:ascii="楷体" w:hAnsi="楷体" w:hint="eastAsia"/>
                      <w:color w:val="auto"/>
                      <w:szCs w:val="21"/>
                    </w:rPr>
                    <w:t>1.10%</w:t>
                  </w:r>
                </w:p>
              </w:tc>
            </w:tr>
            <w:tr w:rsidR="00502A1A" w:rsidRPr="007A0FF9" w:rsidTr="00A31E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0" w:type="dxa"/>
                </w:tcPr>
                <w:p w:rsidR="00502A1A" w:rsidRPr="007A0FF9" w:rsidRDefault="00502A1A" w:rsidP="00A31E66">
                  <w:pPr>
                    <w:jc w:val="center"/>
                    <w:rPr>
                      <w:rFonts w:ascii="楷体" w:hAnsi="楷体" w:cs="宋体"/>
                      <w:color w:val="auto"/>
                      <w:szCs w:val="21"/>
                    </w:rPr>
                  </w:pPr>
                  <w:r w:rsidRPr="007A0FF9">
                    <w:rPr>
                      <w:rFonts w:ascii="楷体" w:hAnsi="楷体" w:hint="eastAsia"/>
                      <w:color w:val="auto"/>
                      <w:szCs w:val="21"/>
                    </w:rPr>
                    <w:t>社科</w:t>
                  </w:r>
                </w:p>
              </w:tc>
              <w:tc>
                <w:tcPr>
                  <w:tcW w:w="1913" w:type="dxa"/>
                </w:tcPr>
                <w:p w:rsidR="00502A1A" w:rsidRPr="007A0FF9" w:rsidRDefault="00502A1A" w:rsidP="00A31E66">
                  <w:pPr>
                    <w:jc w:val="center"/>
                    <w:cnfStyle w:val="000000100000" w:firstRow="0" w:lastRow="0" w:firstColumn="0" w:lastColumn="0" w:oddVBand="0" w:evenVBand="0" w:oddHBand="1" w:evenHBand="0" w:firstRowFirstColumn="0" w:firstRowLastColumn="0" w:lastRowFirstColumn="0" w:lastRowLastColumn="0"/>
                    <w:rPr>
                      <w:rFonts w:ascii="楷体" w:hAnsi="楷体" w:cs="宋体"/>
                      <w:color w:val="auto"/>
                      <w:szCs w:val="21"/>
                    </w:rPr>
                  </w:pPr>
                  <w:r w:rsidRPr="007A0FF9">
                    <w:rPr>
                      <w:rFonts w:ascii="楷体" w:hAnsi="楷体" w:hint="eastAsia"/>
                      <w:color w:val="auto"/>
                      <w:szCs w:val="21"/>
                    </w:rPr>
                    <w:t>25.28%</w:t>
                  </w:r>
                </w:p>
              </w:tc>
              <w:tc>
                <w:tcPr>
                  <w:tcW w:w="1407" w:type="dxa"/>
                </w:tcPr>
                <w:p w:rsidR="00502A1A" w:rsidRPr="007A0FF9" w:rsidRDefault="00502A1A" w:rsidP="00A31E66">
                  <w:pPr>
                    <w:jc w:val="center"/>
                    <w:cnfStyle w:val="000000100000" w:firstRow="0" w:lastRow="0" w:firstColumn="0" w:lastColumn="0" w:oddVBand="0" w:evenVBand="0" w:oddHBand="1" w:evenHBand="0" w:firstRowFirstColumn="0" w:firstRowLastColumn="0" w:lastRowFirstColumn="0" w:lastRowLastColumn="0"/>
                    <w:rPr>
                      <w:rFonts w:ascii="楷体" w:hAnsi="楷体" w:cs="宋体"/>
                      <w:color w:val="auto"/>
                      <w:szCs w:val="21"/>
                    </w:rPr>
                  </w:pPr>
                  <w:r w:rsidRPr="007A0FF9">
                    <w:rPr>
                      <w:rFonts w:ascii="楷体" w:hAnsi="楷体" w:hint="eastAsia"/>
                      <w:color w:val="auto"/>
                      <w:szCs w:val="21"/>
                    </w:rPr>
                    <w:t>7.21%</w:t>
                  </w:r>
                </w:p>
              </w:tc>
              <w:tc>
                <w:tcPr>
                  <w:tcW w:w="1661" w:type="dxa"/>
                </w:tcPr>
                <w:p w:rsidR="00502A1A" w:rsidRPr="007A0FF9" w:rsidRDefault="00502A1A" w:rsidP="00A31E66">
                  <w:pPr>
                    <w:jc w:val="center"/>
                    <w:cnfStyle w:val="000000100000" w:firstRow="0" w:lastRow="0" w:firstColumn="0" w:lastColumn="0" w:oddVBand="0" w:evenVBand="0" w:oddHBand="1" w:evenHBand="0" w:firstRowFirstColumn="0" w:firstRowLastColumn="0" w:lastRowFirstColumn="0" w:lastRowLastColumn="0"/>
                    <w:rPr>
                      <w:rFonts w:ascii="楷体" w:hAnsi="楷体" w:cs="宋体"/>
                      <w:b/>
                      <w:color w:val="auto"/>
                      <w:szCs w:val="21"/>
                    </w:rPr>
                  </w:pPr>
                  <w:r w:rsidRPr="007A0FF9">
                    <w:rPr>
                      <w:rFonts w:ascii="楷体" w:hAnsi="楷体" w:hint="eastAsia"/>
                      <w:b/>
                      <w:color w:val="auto"/>
                      <w:szCs w:val="21"/>
                    </w:rPr>
                    <w:t>社科</w:t>
                  </w:r>
                </w:p>
              </w:tc>
              <w:tc>
                <w:tcPr>
                  <w:tcW w:w="1661" w:type="dxa"/>
                </w:tcPr>
                <w:p w:rsidR="00502A1A" w:rsidRPr="007A0FF9" w:rsidRDefault="00502A1A" w:rsidP="00A31E66">
                  <w:pPr>
                    <w:jc w:val="center"/>
                    <w:cnfStyle w:val="000000100000" w:firstRow="0" w:lastRow="0" w:firstColumn="0" w:lastColumn="0" w:oddVBand="0" w:evenVBand="0" w:oddHBand="1" w:evenHBand="0" w:firstRowFirstColumn="0" w:firstRowLastColumn="0" w:lastRowFirstColumn="0" w:lastRowLastColumn="0"/>
                    <w:rPr>
                      <w:rFonts w:ascii="楷体" w:hAnsi="楷体" w:cs="宋体"/>
                      <w:color w:val="auto"/>
                      <w:szCs w:val="21"/>
                    </w:rPr>
                  </w:pPr>
                  <w:r w:rsidRPr="007A0FF9">
                    <w:rPr>
                      <w:rFonts w:ascii="楷体" w:hAnsi="楷体" w:hint="eastAsia"/>
                      <w:color w:val="auto"/>
                      <w:szCs w:val="21"/>
                    </w:rPr>
                    <w:t>24.37%</w:t>
                  </w:r>
                </w:p>
              </w:tc>
              <w:tc>
                <w:tcPr>
                  <w:tcW w:w="1661" w:type="dxa"/>
                </w:tcPr>
                <w:p w:rsidR="00502A1A" w:rsidRPr="007A0FF9" w:rsidRDefault="00502A1A" w:rsidP="00A31E66">
                  <w:pPr>
                    <w:jc w:val="center"/>
                    <w:cnfStyle w:val="000000100000" w:firstRow="0" w:lastRow="0" w:firstColumn="0" w:lastColumn="0" w:oddVBand="0" w:evenVBand="0" w:oddHBand="1" w:evenHBand="0" w:firstRowFirstColumn="0" w:firstRowLastColumn="0" w:lastRowFirstColumn="0" w:lastRowLastColumn="0"/>
                    <w:rPr>
                      <w:rFonts w:ascii="楷体" w:hAnsi="楷体" w:cs="宋体"/>
                      <w:color w:val="auto"/>
                      <w:szCs w:val="21"/>
                    </w:rPr>
                  </w:pPr>
                  <w:r w:rsidRPr="007A0FF9">
                    <w:rPr>
                      <w:rFonts w:ascii="楷体" w:hAnsi="楷体" w:hint="eastAsia"/>
                      <w:color w:val="auto"/>
                      <w:szCs w:val="21"/>
                    </w:rPr>
                    <w:t>-0.40%</w:t>
                  </w:r>
                </w:p>
              </w:tc>
            </w:tr>
            <w:tr w:rsidR="00502A1A" w:rsidRPr="007A0FF9" w:rsidTr="00A31E66">
              <w:tc>
                <w:tcPr>
                  <w:cnfStyle w:val="001000000000" w:firstRow="0" w:lastRow="0" w:firstColumn="1" w:lastColumn="0" w:oddVBand="0" w:evenVBand="0" w:oddHBand="0" w:evenHBand="0" w:firstRowFirstColumn="0" w:firstRowLastColumn="0" w:lastRowFirstColumn="0" w:lastRowLastColumn="0"/>
                  <w:tcW w:w="1660" w:type="dxa"/>
                </w:tcPr>
                <w:p w:rsidR="00502A1A" w:rsidRPr="007A0FF9" w:rsidRDefault="00502A1A" w:rsidP="00A31E66">
                  <w:pPr>
                    <w:jc w:val="center"/>
                    <w:rPr>
                      <w:rFonts w:ascii="楷体" w:hAnsi="楷体" w:cs="宋体"/>
                      <w:color w:val="auto"/>
                      <w:szCs w:val="21"/>
                    </w:rPr>
                  </w:pPr>
                  <w:r w:rsidRPr="007A0FF9">
                    <w:rPr>
                      <w:rFonts w:ascii="楷体" w:hAnsi="楷体" w:hint="eastAsia"/>
                      <w:color w:val="auto"/>
                      <w:szCs w:val="21"/>
                    </w:rPr>
                    <w:t>少儿</w:t>
                  </w:r>
                </w:p>
              </w:tc>
              <w:tc>
                <w:tcPr>
                  <w:tcW w:w="1913" w:type="dxa"/>
                </w:tcPr>
                <w:p w:rsidR="00502A1A" w:rsidRPr="007A0FF9" w:rsidRDefault="00502A1A" w:rsidP="00A31E66">
                  <w:pPr>
                    <w:jc w:val="center"/>
                    <w:cnfStyle w:val="000000000000" w:firstRow="0" w:lastRow="0" w:firstColumn="0" w:lastColumn="0" w:oddVBand="0" w:evenVBand="0" w:oddHBand="0" w:evenHBand="0" w:firstRowFirstColumn="0" w:firstRowLastColumn="0" w:lastRowFirstColumn="0" w:lastRowLastColumn="0"/>
                    <w:rPr>
                      <w:rFonts w:ascii="楷体" w:hAnsi="楷体" w:cs="宋体"/>
                      <w:color w:val="auto"/>
                      <w:szCs w:val="21"/>
                    </w:rPr>
                  </w:pPr>
                  <w:r w:rsidRPr="007A0FF9">
                    <w:rPr>
                      <w:rFonts w:ascii="楷体" w:hAnsi="楷体" w:hint="eastAsia"/>
                      <w:color w:val="auto"/>
                      <w:szCs w:val="21"/>
                    </w:rPr>
                    <w:t>18.17%</w:t>
                  </w:r>
                </w:p>
              </w:tc>
              <w:tc>
                <w:tcPr>
                  <w:tcW w:w="1407" w:type="dxa"/>
                </w:tcPr>
                <w:p w:rsidR="00502A1A" w:rsidRPr="007A0FF9" w:rsidRDefault="00502A1A" w:rsidP="00A31E66">
                  <w:pPr>
                    <w:jc w:val="center"/>
                    <w:cnfStyle w:val="000000000000" w:firstRow="0" w:lastRow="0" w:firstColumn="0" w:lastColumn="0" w:oddVBand="0" w:evenVBand="0" w:oddHBand="0" w:evenHBand="0" w:firstRowFirstColumn="0" w:firstRowLastColumn="0" w:lastRowFirstColumn="0" w:lastRowLastColumn="0"/>
                    <w:rPr>
                      <w:rFonts w:ascii="楷体" w:hAnsi="楷体" w:cs="宋体"/>
                      <w:color w:val="auto"/>
                      <w:szCs w:val="21"/>
                    </w:rPr>
                  </w:pPr>
                  <w:r w:rsidRPr="007A0FF9">
                    <w:rPr>
                      <w:rFonts w:ascii="楷体" w:hAnsi="楷体" w:hint="eastAsia"/>
                      <w:color w:val="auto"/>
                      <w:szCs w:val="21"/>
                    </w:rPr>
                    <w:t>-1.88%</w:t>
                  </w:r>
                </w:p>
              </w:tc>
              <w:tc>
                <w:tcPr>
                  <w:tcW w:w="1661" w:type="dxa"/>
                </w:tcPr>
                <w:p w:rsidR="00502A1A" w:rsidRPr="007A0FF9" w:rsidRDefault="00502A1A" w:rsidP="00A31E66">
                  <w:pPr>
                    <w:jc w:val="center"/>
                    <w:cnfStyle w:val="000000000000" w:firstRow="0" w:lastRow="0" w:firstColumn="0" w:lastColumn="0" w:oddVBand="0" w:evenVBand="0" w:oddHBand="0" w:evenHBand="0" w:firstRowFirstColumn="0" w:firstRowLastColumn="0" w:lastRowFirstColumn="0" w:lastRowLastColumn="0"/>
                    <w:rPr>
                      <w:rFonts w:ascii="楷体" w:hAnsi="楷体" w:cs="宋体"/>
                      <w:b/>
                      <w:color w:val="auto"/>
                      <w:szCs w:val="21"/>
                    </w:rPr>
                  </w:pPr>
                  <w:r w:rsidRPr="007A0FF9">
                    <w:rPr>
                      <w:rFonts w:ascii="楷体" w:hAnsi="楷体" w:hint="eastAsia"/>
                      <w:b/>
                      <w:color w:val="auto"/>
                      <w:szCs w:val="21"/>
                    </w:rPr>
                    <w:t>文艺</w:t>
                  </w:r>
                </w:p>
              </w:tc>
              <w:tc>
                <w:tcPr>
                  <w:tcW w:w="1661" w:type="dxa"/>
                </w:tcPr>
                <w:p w:rsidR="00502A1A" w:rsidRPr="007A0FF9" w:rsidRDefault="00502A1A" w:rsidP="00A31E66">
                  <w:pPr>
                    <w:jc w:val="center"/>
                    <w:cnfStyle w:val="000000000000" w:firstRow="0" w:lastRow="0" w:firstColumn="0" w:lastColumn="0" w:oddVBand="0" w:evenVBand="0" w:oddHBand="0" w:evenHBand="0" w:firstRowFirstColumn="0" w:firstRowLastColumn="0" w:lastRowFirstColumn="0" w:lastRowLastColumn="0"/>
                    <w:rPr>
                      <w:rFonts w:ascii="楷体" w:hAnsi="楷体" w:cs="宋体"/>
                      <w:color w:val="auto"/>
                      <w:szCs w:val="21"/>
                    </w:rPr>
                  </w:pPr>
                  <w:r w:rsidRPr="007A0FF9">
                    <w:rPr>
                      <w:rFonts w:ascii="楷体" w:hAnsi="楷体" w:hint="eastAsia"/>
                      <w:color w:val="auto"/>
                      <w:szCs w:val="21"/>
                    </w:rPr>
                    <w:t>17.08%</w:t>
                  </w:r>
                </w:p>
              </w:tc>
              <w:tc>
                <w:tcPr>
                  <w:tcW w:w="1661" w:type="dxa"/>
                </w:tcPr>
                <w:p w:rsidR="00502A1A" w:rsidRPr="007A0FF9" w:rsidRDefault="00502A1A" w:rsidP="00A31E66">
                  <w:pPr>
                    <w:jc w:val="center"/>
                    <w:cnfStyle w:val="000000000000" w:firstRow="0" w:lastRow="0" w:firstColumn="0" w:lastColumn="0" w:oddVBand="0" w:evenVBand="0" w:oddHBand="0" w:evenHBand="0" w:firstRowFirstColumn="0" w:firstRowLastColumn="0" w:lastRowFirstColumn="0" w:lastRowLastColumn="0"/>
                    <w:rPr>
                      <w:rFonts w:ascii="楷体" w:hAnsi="楷体" w:cs="宋体"/>
                      <w:color w:val="auto"/>
                      <w:szCs w:val="21"/>
                    </w:rPr>
                  </w:pPr>
                  <w:r w:rsidRPr="007A0FF9">
                    <w:rPr>
                      <w:rFonts w:ascii="楷体" w:hAnsi="楷体" w:hint="eastAsia"/>
                      <w:color w:val="auto"/>
                      <w:szCs w:val="21"/>
                    </w:rPr>
                    <w:t>-1.54%</w:t>
                  </w:r>
                </w:p>
              </w:tc>
            </w:tr>
            <w:tr w:rsidR="00502A1A" w:rsidRPr="007A0FF9" w:rsidTr="00A31E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0" w:type="dxa"/>
                </w:tcPr>
                <w:p w:rsidR="00502A1A" w:rsidRPr="007A0FF9" w:rsidRDefault="00502A1A" w:rsidP="00A31E66">
                  <w:pPr>
                    <w:jc w:val="center"/>
                    <w:rPr>
                      <w:rFonts w:ascii="楷体" w:hAnsi="楷体" w:cs="宋体"/>
                      <w:color w:val="auto"/>
                      <w:szCs w:val="21"/>
                    </w:rPr>
                  </w:pPr>
                  <w:r w:rsidRPr="007A0FF9">
                    <w:rPr>
                      <w:rFonts w:ascii="楷体" w:hAnsi="楷体" w:hint="eastAsia"/>
                      <w:color w:val="auto"/>
                      <w:szCs w:val="21"/>
                    </w:rPr>
                    <w:t>文艺</w:t>
                  </w:r>
                </w:p>
              </w:tc>
              <w:tc>
                <w:tcPr>
                  <w:tcW w:w="1913" w:type="dxa"/>
                </w:tcPr>
                <w:p w:rsidR="00502A1A" w:rsidRPr="007A0FF9" w:rsidRDefault="00502A1A" w:rsidP="00A31E66">
                  <w:pPr>
                    <w:jc w:val="center"/>
                    <w:cnfStyle w:val="000000100000" w:firstRow="0" w:lastRow="0" w:firstColumn="0" w:lastColumn="0" w:oddVBand="0" w:evenVBand="0" w:oddHBand="1" w:evenHBand="0" w:firstRowFirstColumn="0" w:firstRowLastColumn="0" w:lastRowFirstColumn="0" w:lastRowLastColumn="0"/>
                    <w:rPr>
                      <w:rFonts w:ascii="楷体" w:hAnsi="楷体" w:cs="宋体"/>
                      <w:color w:val="auto"/>
                      <w:szCs w:val="21"/>
                    </w:rPr>
                  </w:pPr>
                  <w:r w:rsidRPr="007A0FF9">
                    <w:rPr>
                      <w:rFonts w:ascii="楷体" w:hAnsi="楷体" w:hint="eastAsia"/>
                      <w:color w:val="auto"/>
                      <w:szCs w:val="21"/>
                    </w:rPr>
                    <w:t>17.51%</w:t>
                  </w:r>
                </w:p>
              </w:tc>
              <w:tc>
                <w:tcPr>
                  <w:tcW w:w="1407" w:type="dxa"/>
                </w:tcPr>
                <w:p w:rsidR="00502A1A" w:rsidRPr="007A0FF9" w:rsidRDefault="00502A1A" w:rsidP="00A31E66">
                  <w:pPr>
                    <w:jc w:val="center"/>
                    <w:cnfStyle w:val="000000100000" w:firstRow="0" w:lastRow="0" w:firstColumn="0" w:lastColumn="0" w:oddVBand="0" w:evenVBand="0" w:oddHBand="1" w:evenHBand="0" w:firstRowFirstColumn="0" w:firstRowLastColumn="0" w:lastRowFirstColumn="0" w:lastRowLastColumn="0"/>
                    <w:rPr>
                      <w:rFonts w:ascii="楷体" w:hAnsi="楷体" w:cs="宋体"/>
                      <w:color w:val="auto"/>
                      <w:szCs w:val="21"/>
                    </w:rPr>
                  </w:pPr>
                  <w:r w:rsidRPr="007A0FF9">
                    <w:rPr>
                      <w:rFonts w:ascii="楷体" w:hAnsi="楷体" w:hint="eastAsia"/>
                      <w:color w:val="auto"/>
                      <w:szCs w:val="21"/>
                    </w:rPr>
                    <w:t>-1.84%</w:t>
                  </w:r>
                </w:p>
              </w:tc>
              <w:tc>
                <w:tcPr>
                  <w:tcW w:w="1661" w:type="dxa"/>
                </w:tcPr>
                <w:p w:rsidR="00502A1A" w:rsidRPr="007A0FF9" w:rsidRDefault="00502A1A" w:rsidP="00A31E66">
                  <w:pPr>
                    <w:jc w:val="center"/>
                    <w:cnfStyle w:val="000000100000" w:firstRow="0" w:lastRow="0" w:firstColumn="0" w:lastColumn="0" w:oddVBand="0" w:evenVBand="0" w:oddHBand="1" w:evenHBand="0" w:firstRowFirstColumn="0" w:firstRowLastColumn="0" w:lastRowFirstColumn="0" w:lastRowLastColumn="0"/>
                    <w:rPr>
                      <w:rFonts w:ascii="楷体" w:hAnsi="楷体" w:cs="宋体"/>
                      <w:b/>
                      <w:color w:val="auto"/>
                      <w:szCs w:val="21"/>
                    </w:rPr>
                  </w:pPr>
                  <w:r w:rsidRPr="007A0FF9">
                    <w:rPr>
                      <w:rFonts w:ascii="楷体" w:hAnsi="楷体" w:hint="eastAsia"/>
                      <w:b/>
                      <w:color w:val="auto"/>
                      <w:szCs w:val="21"/>
                    </w:rPr>
                    <w:t>教材教辅</w:t>
                  </w:r>
                </w:p>
              </w:tc>
              <w:tc>
                <w:tcPr>
                  <w:tcW w:w="1661" w:type="dxa"/>
                </w:tcPr>
                <w:p w:rsidR="00502A1A" w:rsidRPr="007A0FF9" w:rsidRDefault="00502A1A" w:rsidP="00A31E66">
                  <w:pPr>
                    <w:jc w:val="center"/>
                    <w:cnfStyle w:val="000000100000" w:firstRow="0" w:lastRow="0" w:firstColumn="0" w:lastColumn="0" w:oddVBand="0" w:evenVBand="0" w:oddHBand="1" w:evenHBand="0" w:firstRowFirstColumn="0" w:firstRowLastColumn="0" w:lastRowFirstColumn="0" w:lastRowLastColumn="0"/>
                    <w:rPr>
                      <w:rFonts w:ascii="楷体" w:hAnsi="楷体" w:cs="宋体"/>
                      <w:color w:val="auto"/>
                      <w:szCs w:val="21"/>
                    </w:rPr>
                  </w:pPr>
                  <w:r w:rsidRPr="007A0FF9">
                    <w:rPr>
                      <w:rFonts w:ascii="楷体" w:hAnsi="楷体" w:hint="eastAsia"/>
                      <w:color w:val="auto"/>
                      <w:szCs w:val="21"/>
                    </w:rPr>
                    <w:t>12.24%</w:t>
                  </w:r>
                </w:p>
              </w:tc>
              <w:tc>
                <w:tcPr>
                  <w:tcW w:w="1661" w:type="dxa"/>
                </w:tcPr>
                <w:p w:rsidR="00502A1A" w:rsidRPr="007A0FF9" w:rsidRDefault="00502A1A" w:rsidP="00A31E66">
                  <w:pPr>
                    <w:jc w:val="center"/>
                    <w:cnfStyle w:val="000000100000" w:firstRow="0" w:lastRow="0" w:firstColumn="0" w:lastColumn="0" w:oddVBand="0" w:evenVBand="0" w:oddHBand="1" w:evenHBand="0" w:firstRowFirstColumn="0" w:firstRowLastColumn="0" w:lastRowFirstColumn="0" w:lastRowLastColumn="0"/>
                    <w:rPr>
                      <w:rFonts w:ascii="楷体" w:hAnsi="楷体" w:cs="宋体"/>
                      <w:color w:val="auto"/>
                      <w:szCs w:val="21"/>
                    </w:rPr>
                  </w:pPr>
                  <w:r w:rsidRPr="007A0FF9">
                    <w:rPr>
                      <w:rFonts w:ascii="楷体" w:hAnsi="楷体" w:hint="eastAsia"/>
                      <w:color w:val="auto"/>
                      <w:szCs w:val="21"/>
                    </w:rPr>
                    <w:t>1.59%</w:t>
                  </w:r>
                </w:p>
              </w:tc>
            </w:tr>
            <w:tr w:rsidR="00502A1A" w:rsidRPr="007A0FF9" w:rsidTr="00A31E66">
              <w:tc>
                <w:tcPr>
                  <w:cnfStyle w:val="001000000000" w:firstRow="0" w:lastRow="0" w:firstColumn="1" w:lastColumn="0" w:oddVBand="0" w:evenVBand="0" w:oddHBand="0" w:evenHBand="0" w:firstRowFirstColumn="0" w:firstRowLastColumn="0" w:lastRowFirstColumn="0" w:lastRowLastColumn="0"/>
                  <w:tcW w:w="1660" w:type="dxa"/>
                </w:tcPr>
                <w:p w:rsidR="00502A1A" w:rsidRPr="007A0FF9" w:rsidRDefault="00502A1A" w:rsidP="00A31E66">
                  <w:pPr>
                    <w:jc w:val="center"/>
                    <w:rPr>
                      <w:rFonts w:ascii="楷体" w:hAnsi="楷体" w:cs="宋体"/>
                      <w:color w:val="auto"/>
                      <w:szCs w:val="21"/>
                    </w:rPr>
                  </w:pPr>
                  <w:r w:rsidRPr="007A0FF9">
                    <w:rPr>
                      <w:rFonts w:ascii="楷体" w:hAnsi="楷体" w:hint="eastAsia"/>
                      <w:color w:val="auto"/>
                      <w:szCs w:val="21"/>
                    </w:rPr>
                    <w:t>科技</w:t>
                  </w:r>
                </w:p>
              </w:tc>
              <w:tc>
                <w:tcPr>
                  <w:tcW w:w="1913" w:type="dxa"/>
                </w:tcPr>
                <w:p w:rsidR="00502A1A" w:rsidRPr="007A0FF9" w:rsidRDefault="00502A1A" w:rsidP="00A31E66">
                  <w:pPr>
                    <w:jc w:val="center"/>
                    <w:cnfStyle w:val="000000000000" w:firstRow="0" w:lastRow="0" w:firstColumn="0" w:lastColumn="0" w:oddVBand="0" w:evenVBand="0" w:oddHBand="0" w:evenHBand="0" w:firstRowFirstColumn="0" w:firstRowLastColumn="0" w:lastRowFirstColumn="0" w:lastRowLastColumn="0"/>
                    <w:rPr>
                      <w:rFonts w:ascii="楷体" w:hAnsi="楷体" w:cs="宋体"/>
                      <w:color w:val="auto"/>
                      <w:szCs w:val="21"/>
                    </w:rPr>
                  </w:pPr>
                  <w:r w:rsidRPr="007A0FF9">
                    <w:rPr>
                      <w:rFonts w:ascii="楷体" w:hAnsi="楷体" w:hint="eastAsia"/>
                      <w:color w:val="auto"/>
                      <w:szCs w:val="21"/>
                    </w:rPr>
                    <w:t>5.14%</w:t>
                  </w:r>
                </w:p>
              </w:tc>
              <w:tc>
                <w:tcPr>
                  <w:tcW w:w="1407" w:type="dxa"/>
                </w:tcPr>
                <w:p w:rsidR="00502A1A" w:rsidRPr="007A0FF9" w:rsidRDefault="00502A1A" w:rsidP="00A31E66">
                  <w:pPr>
                    <w:jc w:val="center"/>
                    <w:cnfStyle w:val="000000000000" w:firstRow="0" w:lastRow="0" w:firstColumn="0" w:lastColumn="0" w:oddVBand="0" w:evenVBand="0" w:oddHBand="0" w:evenHBand="0" w:firstRowFirstColumn="0" w:firstRowLastColumn="0" w:lastRowFirstColumn="0" w:lastRowLastColumn="0"/>
                    <w:rPr>
                      <w:rFonts w:ascii="楷体" w:hAnsi="楷体" w:cs="宋体"/>
                      <w:color w:val="auto"/>
                      <w:szCs w:val="21"/>
                    </w:rPr>
                  </w:pPr>
                  <w:r w:rsidRPr="007A0FF9">
                    <w:rPr>
                      <w:rFonts w:ascii="楷体" w:hAnsi="楷体" w:hint="eastAsia"/>
                      <w:color w:val="auto"/>
                      <w:szCs w:val="21"/>
                    </w:rPr>
                    <w:t>-0.82%</w:t>
                  </w:r>
                </w:p>
              </w:tc>
              <w:tc>
                <w:tcPr>
                  <w:tcW w:w="1661" w:type="dxa"/>
                </w:tcPr>
                <w:p w:rsidR="00502A1A" w:rsidRPr="007A0FF9" w:rsidRDefault="00502A1A" w:rsidP="00A31E66">
                  <w:pPr>
                    <w:jc w:val="center"/>
                    <w:cnfStyle w:val="000000000000" w:firstRow="0" w:lastRow="0" w:firstColumn="0" w:lastColumn="0" w:oddVBand="0" w:evenVBand="0" w:oddHBand="0" w:evenHBand="0" w:firstRowFirstColumn="0" w:firstRowLastColumn="0" w:lastRowFirstColumn="0" w:lastRowLastColumn="0"/>
                    <w:rPr>
                      <w:rFonts w:ascii="楷体" w:hAnsi="楷体" w:cs="宋体"/>
                      <w:b/>
                      <w:color w:val="auto"/>
                      <w:szCs w:val="21"/>
                    </w:rPr>
                  </w:pPr>
                  <w:r w:rsidRPr="007A0FF9">
                    <w:rPr>
                      <w:rFonts w:ascii="楷体" w:hAnsi="楷体" w:hint="eastAsia"/>
                      <w:b/>
                      <w:color w:val="auto"/>
                      <w:szCs w:val="21"/>
                    </w:rPr>
                    <w:t>科技</w:t>
                  </w:r>
                </w:p>
              </w:tc>
              <w:tc>
                <w:tcPr>
                  <w:tcW w:w="1661" w:type="dxa"/>
                </w:tcPr>
                <w:p w:rsidR="00502A1A" w:rsidRPr="007A0FF9" w:rsidRDefault="00502A1A" w:rsidP="00A31E66">
                  <w:pPr>
                    <w:jc w:val="center"/>
                    <w:cnfStyle w:val="000000000000" w:firstRow="0" w:lastRow="0" w:firstColumn="0" w:lastColumn="0" w:oddVBand="0" w:evenVBand="0" w:oddHBand="0" w:evenHBand="0" w:firstRowFirstColumn="0" w:firstRowLastColumn="0" w:lastRowFirstColumn="0" w:lastRowLastColumn="0"/>
                    <w:rPr>
                      <w:rFonts w:ascii="楷体" w:hAnsi="楷体" w:cs="宋体"/>
                      <w:color w:val="auto"/>
                      <w:szCs w:val="21"/>
                    </w:rPr>
                  </w:pPr>
                  <w:r w:rsidRPr="007A0FF9">
                    <w:rPr>
                      <w:rFonts w:ascii="楷体" w:hAnsi="楷体" w:hint="eastAsia"/>
                      <w:color w:val="auto"/>
                      <w:szCs w:val="21"/>
                    </w:rPr>
                    <w:t>8.14%</w:t>
                  </w:r>
                </w:p>
              </w:tc>
              <w:tc>
                <w:tcPr>
                  <w:tcW w:w="1661" w:type="dxa"/>
                </w:tcPr>
                <w:p w:rsidR="00502A1A" w:rsidRPr="007A0FF9" w:rsidRDefault="00502A1A" w:rsidP="00A31E66">
                  <w:pPr>
                    <w:jc w:val="center"/>
                    <w:cnfStyle w:val="000000000000" w:firstRow="0" w:lastRow="0" w:firstColumn="0" w:lastColumn="0" w:oddVBand="0" w:evenVBand="0" w:oddHBand="0" w:evenHBand="0" w:firstRowFirstColumn="0" w:firstRowLastColumn="0" w:lastRowFirstColumn="0" w:lastRowLastColumn="0"/>
                    <w:rPr>
                      <w:rFonts w:ascii="楷体" w:hAnsi="楷体" w:cs="宋体"/>
                      <w:color w:val="auto"/>
                      <w:szCs w:val="21"/>
                    </w:rPr>
                  </w:pPr>
                  <w:r w:rsidRPr="007A0FF9">
                    <w:rPr>
                      <w:rFonts w:ascii="楷体" w:hAnsi="楷体" w:hint="eastAsia"/>
                      <w:color w:val="auto"/>
                      <w:szCs w:val="21"/>
                    </w:rPr>
                    <w:t>-0.47%</w:t>
                  </w:r>
                </w:p>
              </w:tc>
            </w:tr>
            <w:tr w:rsidR="00502A1A" w:rsidRPr="007A0FF9" w:rsidTr="00A31E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0" w:type="dxa"/>
                </w:tcPr>
                <w:p w:rsidR="00502A1A" w:rsidRPr="007A0FF9" w:rsidRDefault="00502A1A" w:rsidP="00A31E66">
                  <w:pPr>
                    <w:jc w:val="center"/>
                    <w:rPr>
                      <w:rFonts w:ascii="楷体" w:hAnsi="楷体" w:cs="宋体"/>
                      <w:color w:val="auto"/>
                      <w:szCs w:val="21"/>
                    </w:rPr>
                  </w:pPr>
                  <w:r w:rsidRPr="007A0FF9">
                    <w:rPr>
                      <w:rFonts w:ascii="楷体" w:hAnsi="楷体" w:hint="eastAsia"/>
                      <w:color w:val="auto"/>
                      <w:szCs w:val="21"/>
                    </w:rPr>
                    <w:t>语言</w:t>
                  </w:r>
                </w:p>
              </w:tc>
              <w:tc>
                <w:tcPr>
                  <w:tcW w:w="1913" w:type="dxa"/>
                </w:tcPr>
                <w:p w:rsidR="00502A1A" w:rsidRPr="007A0FF9" w:rsidRDefault="00502A1A" w:rsidP="00A31E66">
                  <w:pPr>
                    <w:jc w:val="center"/>
                    <w:cnfStyle w:val="000000100000" w:firstRow="0" w:lastRow="0" w:firstColumn="0" w:lastColumn="0" w:oddVBand="0" w:evenVBand="0" w:oddHBand="1" w:evenHBand="0" w:firstRowFirstColumn="0" w:firstRowLastColumn="0" w:lastRowFirstColumn="0" w:lastRowLastColumn="0"/>
                    <w:rPr>
                      <w:rFonts w:ascii="楷体" w:hAnsi="楷体" w:cs="宋体"/>
                      <w:color w:val="auto"/>
                      <w:szCs w:val="21"/>
                    </w:rPr>
                  </w:pPr>
                  <w:r w:rsidRPr="007A0FF9">
                    <w:rPr>
                      <w:rFonts w:ascii="楷体" w:hAnsi="楷体" w:hint="eastAsia"/>
                      <w:color w:val="auto"/>
                      <w:szCs w:val="21"/>
                    </w:rPr>
                    <w:t>3.83%</w:t>
                  </w:r>
                </w:p>
              </w:tc>
              <w:tc>
                <w:tcPr>
                  <w:tcW w:w="1407" w:type="dxa"/>
                </w:tcPr>
                <w:p w:rsidR="00502A1A" w:rsidRPr="007A0FF9" w:rsidRDefault="00502A1A" w:rsidP="00A31E66">
                  <w:pPr>
                    <w:jc w:val="center"/>
                    <w:cnfStyle w:val="000000100000" w:firstRow="0" w:lastRow="0" w:firstColumn="0" w:lastColumn="0" w:oddVBand="0" w:evenVBand="0" w:oddHBand="1" w:evenHBand="0" w:firstRowFirstColumn="0" w:firstRowLastColumn="0" w:lastRowFirstColumn="0" w:lastRowLastColumn="0"/>
                    <w:rPr>
                      <w:rFonts w:ascii="楷体" w:hAnsi="楷体" w:cs="宋体"/>
                      <w:color w:val="auto"/>
                      <w:szCs w:val="21"/>
                    </w:rPr>
                  </w:pPr>
                  <w:r w:rsidRPr="007A0FF9">
                    <w:rPr>
                      <w:rFonts w:ascii="楷体" w:hAnsi="楷体" w:hint="eastAsia"/>
                      <w:color w:val="auto"/>
                      <w:szCs w:val="21"/>
                    </w:rPr>
                    <w:t>-1.32%</w:t>
                  </w:r>
                </w:p>
              </w:tc>
              <w:tc>
                <w:tcPr>
                  <w:tcW w:w="1661" w:type="dxa"/>
                </w:tcPr>
                <w:p w:rsidR="00502A1A" w:rsidRPr="007A0FF9" w:rsidRDefault="00502A1A" w:rsidP="00A31E66">
                  <w:pPr>
                    <w:jc w:val="center"/>
                    <w:cnfStyle w:val="000000100000" w:firstRow="0" w:lastRow="0" w:firstColumn="0" w:lastColumn="0" w:oddVBand="0" w:evenVBand="0" w:oddHBand="1" w:evenHBand="0" w:firstRowFirstColumn="0" w:firstRowLastColumn="0" w:lastRowFirstColumn="0" w:lastRowLastColumn="0"/>
                    <w:rPr>
                      <w:rFonts w:ascii="楷体" w:hAnsi="楷体" w:cs="宋体"/>
                      <w:b/>
                      <w:color w:val="auto"/>
                      <w:szCs w:val="21"/>
                    </w:rPr>
                  </w:pPr>
                  <w:r w:rsidRPr="007A0FF9">
                    <w:rPr>
                      <w:rFonts w:ascii="楷体" w:hAnsi="楷体" w:hint="eastAsia"/>
                      <w:b/>
                      <w:color w:val="auto"/>
                      <w:szCs w:val="21"/>
                    </w:rPr>
                    <w:t>语言</w:t>
                  </w:r>
                </w:p>
              </w:tc>
              <w:tc>
                <w:tcPr>
                  <w:tcW w:w="1661" w:type="dxa"/>
                </w:tcPr>
                <w:p w:rsidR="00502A1A" w:rsidRPr="007A0FF9" w:rsidRDefault="00502A1A" w:rsidP="00A31E66">
                  <w:pPr>
                    <w:jc w:val="center"/>
                    <w:cnfStyle w:val="000000100000" w:firstRow="0" w:lastRow="0" w:firstColumn="0" w:lastColumn="0" w:oddVBand="0" w:evenVBand="0" w:oddHBand="1" w:evenHBand="0" w:firstRowFirstColumn="0" w:firstRowLastColumn="0" w:lastRowFirstColumn="0" w:lastRowLastColumn="0"/>
                    <w:rPr>
                      <w:rFonts w:ascii="楷体" w:hAnsi="楷体" w:cs="宋体"/>
                      <w:color w:val="auto"/>
                      <w:szCs w:val="21"/>
                    </w:rPr>
                  </w:pPr>
                  <w:r w:rsidRPr="007A0FF9">
                    <w:rPr>
                      <w:rFonts w:ascii="楷体" w:hAnsi="楷体" w:hint="eastAsia"/>
                      <w:color w:val="auto"/>
                      <w:szCs w:val="21"/>
                    </w:rPr>
                    <w:t>6.27%</w:t>
                  </w:r>
                </w:p>
              </w:tc>
              <w:tc>
                <w:tcPr>
                  <w:tcW w:w="1661" w:type="dxa"/>
                </w:tcPr>
                <w:p w:rsidR="00502A1A" w:rsidRPr="007A0FF9" w:rsidRDefault="00502A1A" w:rsidP="00A31E66">
                  <w:pPr>
                    <w:jc w:val="center"/>
                    <w:cnfStyle w:val="000000100000" w:firstRow="0" w:lastRow="0" w:firstColumn="0" w:lastColumn="0" w:oddVBand="0" w:evenVBand="0" w:oddHBand="1" w:evenHBand="0" w:firstRowFirstColumn="0" w:firstRowLastColumn="0" w:lastRowFirstColumn="0" w:lastRowLastColumn="0"/>
                    <w:rPr>
                      <w:rFonts w:ascii="楷体" w:hAnsi="楷体" w:cs="宋体"/>
                      <w:color w:val="auto"/>
                      <w:szCs w:val="21"/>
                    </w:rPr>
                  </w:pPr>
                  <w:r w:rsidRPr="007A0FF9">
                    <w:rPr>
                      <w:rFonts w:ascii="楷体" w:hAnsi="楷体" w:hint="eastAsia"/>
                      <w:color w:val="auto"/>
                      <w:szCs w:val="21"/>
                    </w:rPr>
                    <w:t>0.46%</w:t>
                  </w:r>
                </w:p>
              </w:tc>
            </w:tr>
            <w:tr w:rsidR="00502A1A" w:rsidRPr="007A0FF9" w:rsidTr="00A31E66">
              <w:tc>
                <w:tcPr>
                  <w:cnfStyle w:val="001000000000" w:firstRow="0" w:lastRow="0" w:firstColumn="1" w:lastColumn="0" w:oddVBand="0" w:evenVBand="0" w:oddHBand="0" w:evenHBand="0" w:firstRowFirstColumn="0" w:firstRowLastColumn="0" w:lastRowFirstColumn="0" w:lastRowLastColumn="0"/>
                  <w:tcW w:w="1660" w:type="dxa"/>
                </w:tcPr>
                <w:p w:rsidR="00502A1A" w:rsidRPr="007A0FF9" w:rsidRDefault="00502A1A" w:rsidP="00A31E66">
                  <w:pPr>
                    <w:jc w:val="center"/>
                    <w:rPr>
                      <w:rFonts w:ascii="楷体" w:hAnsi="楷体" w:cs="宋体"/>
                      <w:color w:val="auto"/>
                      <w:szCs w:val="21"/>
                    </w:rPr>
                  </w:pPr>
                  <w:r w:rsidRPr="007A0FF9">
                    <w:rPr>
                      <w:rFonts w:ascii="楷体" w:hAnsi="楷体" w:hint="eastAsia"/>
                      <w:color w:val="auto"/>
                      <w:szCs w:val="21"/>
                    </w:rPr>
                    <w:t>生活休闲</w:t>
                  </w:r>
                </w:p>
              </w:tc>
              <w:tc>
                <w:tcPr>
                  <w:tcW w:w="1913" w:type="dxa"/>
                </w:tcPr>
                <w:p w:rsidR="00502A1A" w:rsidRPr="007A0FF9" w:rsidRDefault="00502A1A" w:rsidP="00A31E66">
                  <w:pPr>
                    <w:jc w:val="center"/>
                    <w:cnfStyle w:val="000000000000" w:firstRow="0" w:lastRow="0" w:firstColumn="0" w:lastColumn="0" w:oddVBand="0" w:evenVBand="0" w:oddHBand="0" w:evenHBand="0" w:firstRowFirstColumn="0" w:firstRowLastColumn="0" w:lastRowFirstColumn="0" w:lastRowLastColumn="0"/>
                    <w:rPr>
                      <w:rFonts w:ascii="楷体" w:hAnsi="楷体" w:cs="宋体"/>
                      <w:color w:val="auto"/>
                      <w:szCs w:val="21"/>
                    </w:rPr>
                  </w:pPr>
                  <w:r w:rsidRPr="007A0FF9">
                    <w:rPr>
                      <w:rFonts w:ascii="楷体" w:hAnsi="楷体" w:hint="eastAsia"/>
                      <w:color w:val="auto"/>
                      <w:szCs w:val="21"/>
                    </w:rPr>
                    <w:t>3.04%</w:t>
                  </w:r>
                </w:p>
              </w:tc>
              <w:tc>
                <w:tcPr>
                  <w:tcW w:w="1407" w:type="dxa"/>
                </w:tcPr>
                <w:p w:rsidR="00502A1A" w:rsidRPr="007A0FF9" w:rsidRDefault="00502A1A" w:rsidP="00A31E66">
                  <w:pPr>
                    <w:jc w:val="center"/>
                    <w:cnfStyle w:val="000000000000" w:firstRow="0" w:lastRow="0" w:firstColumn="0" w:lastColumn="0" w:oddVBand="0" w:evenVBand="0" w:oddHBand="0" w:evenHBand="0" w:firstRowFirstColumn="0" w:firstRowLastColumn="0" w:lastRowFirstColumn="0" w:lastRowLastColumn="0"/>
                    <w:rPr>
                      <w:rFonts w:ascii="楷体" w:hAnsi="楷体" w:cs="宋体"/>
                      <w:color w:val="auto"/>
                      <w:szCs w:val="21"/>
                    </w:rPr>
                  </w:pPr>
                  <w:r w:rsidRPr="007A0FF9">
                    <w:rPr>
                      <w:rFonts w:ascii="楷体" w:hAnsi="楷体" w:hint="eastAsia"/>
                      <w:color w:val="auto"/>
                      <w:szCs w:val="21"/>
                    </w:rPr>
                    <w:t>-0.88%</w:t>
                  </w:r>
                </w:p>
              </w:tc>
              <w:tc>
                <w:tcPr>
                  <w:tcW w:w="1661" w:type="dxa"/>
                </w:tcPr>
                <w:p w:rsidR="00502A1A" w:rsidRPr="007A0FF9" w:rsidRDefault="00502A1A" w:rsidP="00A31E66">
                  <w:pPr>
                    <w:jc w:val="center"/>
                    <w:cnfStyle w:val="000000000000" w:firstRow="0" w:lastRow="0" w:firstColumn="0" w:lastColumn="0" w:oddVBand="0" w:evenVBand="0" w:oddHBand="0" w:evenHBand="0" w:firstRowFirstColumn="0" w:firstRowLastColumn="0" w:lastRowFirstColumn="0" w:lastRowLastColumn="0"/>
                    <w:rPr>
                      <w:rFonts w:ascii="楷体" w:hAnsi="楷体" w:cs="宋体"/>
                      <w:b/>
                      <w:color w:val="auto"/>
                      <w:szCs w:val="21"/>
                    </w:rPr>
                  </w:pPr>
                  <w:r w:rsidRPr="007A0FF9">
                    <w:rPr>
                      <w:rFonts w:ascii="楷体" w:hAnsi="楷体" w:hint="eastAsia"/>
                      <w:b/>
                      <w:color w:val="auto"/>
                      <w:szCs w:val="21"/>
                    </w:rPr>
                    <w:t>生活休闲</w:t>
                  </w:r>
                </w:p>
              </w:tc>
              <w:tc>
                <w:tcPr>
                  <w:tcW w:w="1661" w:type="dxa"/>
                </w:tcPr>
                <w:p w:rsidR="00502A1A" w:rsidRPr="007A0FF9" w:rsidRDefault="00502A1A" w:rsidP="00A31E66">
                  <w:pPr>
                    <w:jc w:val="center"/>
                    <w:cnfStyle w:val="000000000000" w:firstRow="0" w:lastRow="0" w:firstColumn="0" w:lastColumn="0" w:oddVBand="0" w:evenVBand="0" w:oddHBand="0" w:evenHBand="0" w:firstRowFirstColumn="0" w:firstRowLastColumn="0" w:lastRowFirstColumn="0" w:lastRowLastColumn="0"/>
                    <w:rPr>
                      <w:rFonts w:ascii="楷体" w:hAnsi="楷体" w:cs="宋体"/>
                      <w:color w:val="auto"/>
                      <w:szCs w:val="21"/>
                    </w:rPr>
                  </w:pPr>
                  <w:r w:rsidRPr="007A0FF9">
                    <w:rPr>
                      <w:rFonts w:ascii="楷体" w:hAnsi="楷体" w:hint="eastAsia"/>
                      <w:color w:val="auto"/>
                      <w:szCs w:val="21"/>
                    </w:rPr>
                    <w:t>3.36%</w:t>
                  </w:r>
                </w:p>
              </w:tc>
              <w:tc>
                <w:tcPr>
                  <w:tcW w:w="1661" w:type="dxa"/>
                </w:tcPr>
                <w:p w:rsidR="00502A1A" w:rsidRPr="007A0FF9" w:rsidRDefault="00502A1A" w:rsidP="00A31E66">
                  <w:pPr>
                    <w:jc w:val="center"/>
                    <w:cnfStyle w:val="000000000000" w:firstRow="0" w:lastRow="0" w:firstColumn="0" w:lastColumn="0" w:oddVBand="0" w:evenVBand="0" w:oddHBand="0" w:evenHBand="0" w:firstRowFirstColumn="0" w:firstRowLastColumn="0" w:lastRowFirstColumn="0" w:lastRowLastColumn="0"/>
                    <w:rPr>
                      <w:rFonts w:ascii="楷体" w:hAnsi="楷体" w:cs="宋体"/>
                      <w:color w:val="auto"/>
                      <w:szCs w:val="21"/>
                    </w:rPr>
                  </w:pPr>
                  <w:r w:rsidRPr="007A0FF9">
                    <w:rPr>
                      <w:rFonts w:ascii="楷体" w:hAnsi="楷体" w:hint="eastAsia"/>
                      <w:color w:val="auto"/>
                      <w:szCs w:val="21"/>
                    </w:rPr>
                    <w:t>-0.73%</w:t>
                  </w:r>
                </w:p>
              </w:tc>
            </w:tr>
            <w:tr w:rsidR="00502A1A" w:rsidRPr="007A0FF9" w:rsidTr="00A31E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0" w:type="dxa"/>
                </w:tcPr>
                <w:p w:rsidR="00502A1A" w:rsidRPr="007A0FF9" w:rsidRDefault="00502A1A" w:rsidP="00A31E66">
                  <w:pPr>
                    <w:jc w:val="center"/>
                    <w:rPr>
                      <w:rFonts w:ascii="楷体" w:hAnsi="楷体" w:cs="宋体"/>
                      <w:color w:val="auto"/>
                      <w:szCs w:val="21"/>
                    </w:rPr>
                  </w:pPr>
                  <w:r w:rsidRPr="007A0FF9">
                    <w:rPr>
                      <w:rFonts w:ascii="楷体" w:hAnsi="楷体" w:hint="eastAsia"/>
                      <w:color w:val="auto"/>
                      <w:szCs w:val="21"/>
                    </w:rPr>
                    <w:t>综合图书</w:t>
                  </w:r>
                </w:p>
              </w:tc>
              <w:tc>
                <w:tcPr>
                  <w:tcW w:w="1913" w:type="dxa"/>
                </w:tcPr>
                <w:p w:rsidR="00502A1A" w:rsidRPr="007A0FF9" w:rsidRDefault="00502A1A" w:rsidP="00A31E66">
                  <w:pPr>
                    <w:jc w:val="center"/>
                    <w:cnfStyle w:val="000000100000" w:firstRow="0" w:lastRow="0" w:firstColumn="0" w:lastColumn="0" w:oddVBand="0" w:evenVBand="0" w:oddHBand="1" w:evenHBand="0" w:firstRowFirstColumn="0" w:firstRowLastColumn="0" w:lastRowFirstColumn="0" w:lastRowLastColumn="0"/>
                    <w:rPr>
                      <w:rFonts w:ascii="楷体" w:hAnsi="楷体" w:cs="宋体"/>
                      <w:color w:val="auto"/>
                      <w:szCs w:val="21"/>
                    </w:rPr>
                  </w:pPr>
                  <w:r w:rsidRPr="007A0FF9">
                    <w:rPr>
                      <w:rFonts w:ascii="楷体" w:hAnsi="楷体" w:hint="eastAsia"/>
                      <w:color w:val="auto"/>
                      <w:szCs w:val="21"/>
                    </w:rPr>
                    <w:t>0.06%</w:t>
                  </w:r>
                </w:p>
              </w:tc>
              <w:tc>
                <w:tcPr>
                  <w:tcW w:w="1407" w:type="dxa"/>
                </w:tcPr>
                <w:p w:rsidR="00502A1A" w:rsidRPr="007A0FF9" w:rsidRDefault="00502A1A" w:rsidP="00A31E66">
                  <w:pPr>
                    <w:jc w:val="center"/>
                    <w:cnfStyle w:val="000000100000" w:firstRow="0" w:lastRow="0" w:firstColumn="0" w:lastColumn="0" w:oddVBand="0" w:evenVBand="0" w:oddHBand="1" w:evenHBand="0" w:firstRowFirstColumn="0" w:firstRowLastColumn="0" w:lastRowFirstColumn="0" w:lastRowLastColumn="0"/>
                    <w:rPr>
                      <w:rFonts w:ascii="楷体" w:hAnsi="楷体" w:cs="宋体"/>
                      <w:color w:val="auto"/>
                      <w:szCs w:val="21"/>
                    </w:rPr>
                  </w:pPr>
                  <w:r w:rsidRPr="007A0FF9">
                    <w:rPr>
                      <w:rFonts w:ascii="楷体" w:hAnsi="楷体" w:hint="eastAsia"/>
                      <w:color w:val="auto"/>
                      <w:szCs w:val="21"/>
                    </w:rPr>
                    <w:t>-0.02%</w:t>
                  </w:r>
                </w:p>
              </w:tc>
              <w:tc>
                <w:tcPr>
                  <w:tcW w:w="1661" w:type="dxa"/>
                </w:tcPr>
                <w:p w:rsidR="00502A1A" w:rsidRPr="007A0FF9" w:rsidRDefault="00502A1A" w:rsidP="00A31E66">
                  <w:pPr>
                    <w:jc w:val="center"/>
                    <w:cnfStyle w:val="000000100000" w:firstRow="0" w:lastRow="0" w:firstColumn="0" w:lastColumn="0" w:oddVBand="0" w:evenVBand="0" w:oddHBand="1" w:evenHBand="0" w:firstRowFirstColumn="0" w:firstRowLastColumn="0" w:lastRowFirstColumn="0" w:lastRowLastColumn="0"/>
                    <w:rPr>
                      <w:rFonts w:ascii="楷体" w:hAnsi="楷体" w:cs="宋体"/>
                      <w:b/>
                      <w:color w:val="auto"/>
                      <w:szCs w:val="21"/>
                    </w:rPr>
                  </w:pPr>
                  <w:r w:rsidRPr="007A0FF9">
                    <w:rPr>
                      <w:rFonts w:ascii="楷体" w:hAnsi="楷体" w:hint="eastAsia"/>
                      <w:b/>
                      <w:color w:val="auto"/>
                      <w:szCs w:val="21"/>
                    </w:rPr>
                    <w:t>综合图书</w:t>
                  </w:r>
                </w:p>
              </w:tc>
              <w:tc>
                <w:tcPr>
                  <w:tcW w:w="1661" w:type="dxa"/>
                </w:tcPr>
                <w:p w:rsidR="00502A1A" w:rsidRPr="007A0FF9" w:rsidRDefault="00502A1A" w:rsidP="00A31E66">
                  <w:pPr>
                    <w:jc w:val="center"/>
                    <w:cnfStyle w:val="000000100000" w:firstRow="0" w:lastRow="0" w:firstColumn="0" w:lastColumn="0" w:oddVBand="0" w:evenVBand="0" w:oddHBand="1" w:evenHBand="0" w:firstRowFirstColumn="0" w:firstRowLastColumn="0" w:lastRowFirstColumn="0" w:lastRowLastColumn="0"/>
                    <w:rPr>
                      <w:rFonts w:ascii="楷体" w:hAnsi="楷体" w:cs="宋体"/>
                      <w:color w:val="auto"/>
                      <w:szCs w:val="21"/>
                    </w:rPr>
                  </w:pPr>
                  <w:r w:rsidRPr="007A0FF9">
                    <w:rPr>
                      <w:rFonts w:ascii="楷体" w:hAnsi="楷体" w:hint="eastAsia"/>
                      <w:color w:val="auto"/>
                      <w:szCs w:val="21"/>
                    </w:rPr>
                    <w:t>0.10%</w:t>
                  </w:r>
                </w:p>
              </w:tc>
              <w:tc>
                <w:tcPr>
                  <w:tcW w:w="1661" w:type="dxa"/>
                </w:tcPr>
                <w:p w:rsidR="00502A1A" w:rsidRPr="007A0FF9" w:rsidRDefault="00502A1A" w:rsidP="00A31E66">
                  <w:pPr>
                    <w:jc w:val="center"/>
                    <w:cnfStyle w:val="000000100000" w:firstRow="0" w:lastRow="0" w:firstColumn="0" w:lastColumn="0" w:oddVBand="0" w:evenVBand="0" w:oddHBand="1" w:evenHBand="0" w:firstRowFirstColumn="0" w:firstRowLastColumn="0" w:lastRowFirstColumn="0" w:lastRowLastColumn="0"/>
                    <w:rPr>
                      <w:rFonts w:ascii="楷体" w:hAnsi="楷体" w:cs="宋体"/>
                      <w:color w:val="auto"/>
                      <w:szCs w:val="21"/>
                    </w:rPr>
                  </w:pPr>
                  <w:r w:rsidRPr="007A0FF9">
                    <w:rPr>
                      <w:rFonts w:ascii="楷体" w:hAnsi="楷体" w:hint="eastAsia"/>
                      <w:color w:val="auto"/>
                      <w:szCs w:val="21"/>
                    </w:rPr>
                    <w:t>0.00%</w:t>
                  </w:r>
                </w:p>
              </w:tc>
            </w:tr>
          </w:tbl>
          <w:p w:rsidR="00502A1A" w:rsidRPr="007A0FF9" w:rsidRDefault="00502A1A" w:rsidP="00A31E66">
            <w:pPr>
              <w:rPr>
                <w:rFonts w:ascii="楷体" w:hAnsi="楷体"/>
              </w:rPr>
            </w:pPr>
          </w:p>
        </w:tc>
      </w:tr>
      <w:tr w:rsidR="00502A1A" w:rsidRPr="007A0FF9" w:rsidTr="00A31E66">
        <w:trPr>
          <w:trHeight w:val="397"/>
          <w:jc w:val="center"/>
        </w:trPr>
        <w:tc>
          <w:tcPr>
            <w:tcW w:w="10194" w:type="dxa"/>
            <w:tcBorders>
              <w:top w:val="single" w:sz="4" w:space="0" w:color="C1002C"/>
            </w:tcBorders>
          </w:tcPr>
          <w:p w:rsidR="00502A1A" w:rsidRPr="007A0FF9" w:rsidRDefault="00502A1A" w:rsidP="00A31E66">
            <w:pPr>
              <w:pStyle w:val="afb"/>
              <w:rPr>
                <w:rFonts w:ascii="楷体" w:hAnsi="楷体"/>
              </w:rPr>
            </w:pPr>
            <w:r w:rsidRPr="007A0FF9">
              <w:rPr>
                <w:rFonts w:ascii="楷体" w:hAnsi="楷体" w:hint="eastAsia"/>
              </w:rPr>
              <w:t>来源：开卷信息， 国联证券研究所</w:t>
            </w:r>
          </w:p>
        </w:tc>
      </w:tr>
    </w:tbl>
    <w:p w:rsidR="00502A1A" w:rsidRPr="007A0FF9" w:rsidRDefault="00502A1A" w:rsidP="001D5471">
      <w:pPr>
        <w:pStyle w:val="afa"/>
        <w:spacing w:before="156" w:after="156"/>
        <w:ind w:left="2520" w:firstLine="422"/>
        <w:rPr>
          <w:rFonts w:ascii="楷体" w:hAnsi="楷体"/>
          <w:szCs w:val="21"/>
        </w:rPr>
      </w:pPr>
      <w:r w:rsidRPr="007A0FF9">
        <w:rPr>
          <w:rFonts w:ascii="楷体" w:hAnsi="楷体" w:hint="eastAsia"/>
          <w:b/>
          <w:szCs w:val="21"/>
        </w:rPr>
        <w:t>2.3.2 电商渠道增速高，在图书零售市场占比逐年提升</w:t>
      </w:r>
    </w:p>
    <w:p w:rsidR="00502A1A" w:rsidRPr="007A0FF9" w:rsidRDefault="00502A1A" w:rsidP="001D5471">
      <w:pPr>
        <w:pStyle w:val="afa"/>
        <w:spacing w:before="156" w:after="156"/>
        <w:ind w:left="2520" w:firstLine="422"/>
        <w:rPr>
          <w:rFonts w:ascii="楷体" w:hAnsi="楷体"/>
        </w:rPr>
      </w:pPr>
      <w:r w:rsidRPr="007A0FF9">
        <w:rPr>
          <w:rFonts w:ascii="楷体" w:hAnsi="楷体" w:hint="eastAsia"/>
          <w:b/>
        </w:rPr>
        <w:t>电商渠道增速超过实体店，拉动一般图书行业增长。</w:t>
      </w:r>
      <w:r w:rsidRPr="007A0FF9">
        <w:rPr>
          <w:rFonts w:ascii="楷体" w:hAnsi="楷体" w:hint="eastAsia"/>
        </w:rPr>
        <w:t>2017年，网店图书销售额规模达到459亿元，同比增长25.82%，而实体书店2017年同比增速仅为2.33%，规模达到344.2亿元。</w:t>
      </w:r>
    </w:p>
    <w:tbl>
      <w:tblPr>
        <w:tblpPr w:leftFromText="180" w:rightFromText="180" w:vertAnchor="text" w:tblpXSpec="center" w:tblpY="1"/>
        <w:tblOverlap w:val="never"/>
        <w:tblW w:w="10206" w:type="dxa"/>
        <w:tblBorders>
          <w:insideH w:val="single" w:sz="8" w:space="0" w:color="C00000"/>
          <w:insideV w:val="single" w:sz="8" w:space="0" w:color="C00000"/>
        </w:tblBorders>
        <w:tblLayout w:type="fixed"/>
        <w:tblLook w:val="0000" w:firstRow="0" w:lastRow="0" w:firstColumn="0" w:lastColumn="0" w:noHBand="0" w:noVBand="0"/>
      </w:tblPr>
      <w:tblGrid>
        <w:gridCol w:w="4961"/>
        <w:gridCol w:w="284"/>
        <w:gridCol w:w="4961"/>
      </w:tblGrid>
      <w:tr w:rsidR="00502A1A" w:rsidRPr="007A0FF9" w:rsidTr="00A31E66">
        <w:trPr>
          <w:trHeight w:hRule="exact" w:val="397"/>
        </w:trPr>
        <w:tc>
          <w:tcPr>
            <w:tcW w:w="4961" w:type="dxa"/>
            <w:tcBorders>
              <w:top w:val="single" w:sz="4" w:space="0" w:color="C1002C"/>
              <w:bottom w:val="single" w:sz="4" w:space="0" w:color="C1002C"/>
              <w:right w:val="nil"/>
            </w:tcBorders>
            <w:shd w:val="clear" w:color="auto" w:fill="auto"/>
            <w:vAlign w:val="center"/>
          </w:tcPr>
          <w:p w:rsidR="00502A1A" w:rsidRPr="007A0FF9" w:rsidRDefault="00502A1A" w:rsidP="00A31E66">
            <w:pPr>
              <w:rPr>
                <w:rFonts w:ascii="楷体" w:hAnsi="楷体"/>
                <w:b/>
                <w:i/>
                <w:szCs w:val="21"/>
              </w:rPr>
            </w:pPr>
            <w:bookmarkStart w:id="94" w:name="_Toc530484659"/>
            <w:bookmarkStart w:id="95" w:name="_Toc535568112"/>
            <w:r w:rsidRPr="007A0FF9">
              <w:rPr>
                <w:rFonts w:ascii="楷体" w:hAnsi="楷体" w:hint="eastAsia"/>
                <w:b/>
                <w:i/>
                <w:szCs w:val="21"/>
              </w:rPr>
              <w:t>图表</w:t>
            </w:r>
            <w:r w:rsidRPr="007A0FF9">
              <w:rPr>
                <w:rFonts w:ascii="楷体" w:hAnsi="楷体" w:hint="eastAsia"/>
                <w:b/>
                <w:i/>
                <w:szCs w:val="21"/>
              </w:rPr>
              <w:fldChar w:fldCharType="begin"/>
            </w:r>
            <w:r w:rsidRPr="007A0FF9">
              <w:rPr>
                <w:rFonts w:ascii="楷体" w:hAnsi="楷体" w:hint="eastAsia"/>
                <w:b/>
                <w:i/>
                <w:szCs w:val="21"/>
              </w:rPr>
              <w:instrText>SEQ 图表 \* ARABIC</w:instrText>
            </w:r>
            <w:r w:rsidRPr="007A0FF9">
              <w:rPr>
                <w:rFonts w:ascii="楷体" w:hAnsi="楷体" w:hint="eastAsia"/>
                <w:b/>
                <w:i/>
                <w:szCs w:val="21"/>
              </w:rPr>
              <w:fldChar w:fldCharType="separate"/>
            </w:r>
            <w:r w:rsidR="00334D28">
              <w:rPr>
                <w:rFonts w:ascii="楷体" w:hAnsi="楷体"/>
                <w:b/>
                <w:i/>
                <w:noProof/>
                <w:szCs w:val="21"/>
              </w:rPr>
              <w:t>27</w:t>
            </w:r>
            <w:r w:rsidRPr="007A0FF9">
              <w:rPr>
                <w:rFonts w:ascii="楷体" w:hAnsi="楷体" w:hint="eastAsia"/>
                <w:b/>
                <w:i/>
                <w:szCs w:val="21"/>
              </w:rPr>
              <w:fldChar w:fldCharType="end"/>
            </w:r>
            <w:r w:rsidRPr="007A0FF9">
              <w:rPr>
                <w:rFonts w:ascii="楷体" w:hAnsi="楷体" w:hint="eastAsia"/>
                <w:b/>
                <w:i/>
                <w:szCs w:val="21"/>
              </w:rPr>
              <w:t>：2012-2017年实体书店销售额（亿元）</w:t>
            </w:r>
            <w:bookmarkEnd w:id="94"/>
            <w:bookmarkEnd w:id="95"/>
          </w:p>
        </w:tc>
        <w:tc>
          <w:tcPr>
            <w:tcW w:w="284" w:type="dxa"/>
            <w:tcBorders>
              <w:top w:val="nil"/>
              <w:left w:val="nil"/>
              <w:bottom w:val="nil"/>
              <w:right w:val="nil"/>
            </w:tcBorders>
            <w:shd w:val="clear" w:color="auto" w:fill="auto"/>
          </w:tcPr>
          <w:p w:rsidR="00502A1A" w:rsidRPr="007A0FF9" w:rsidRDefault="00502A1A" w:rsidP="00A31E66">
            <w:pPr>
              <w:rPr>
                <w:rFonts w:ascii="楷体" w:hAnsi="楷体"/>
              </w:rPr>
            </w:pPr>
          </w:p>
        </w:tc>
        <w:tc>
          <w:tcPr>
            <w:tcW w:w="4961" w:type="dxa"/>
            <w:tcBorders>
              <w:top w:val="single" w:sz="4" w:space="0" w:color="C1002C"/>
              <w:left w:val="nil"/>
              <w:bottom w:val="single" w:sz="4" w:space="0" w:color="C1002C"/>
            </w:tcBorders>
            <w:shd w:val="clear" w:color="auto" w:fill="auto"/>
            <w:vAlign w:val="center"/>
          </w:tcPr>
          <w:p w:rsidR="00502A1A" w:rsidRPr="007A0FF9" w:rsidRDefault="00502A1A" w:rsidP="00A31E66">
            <w:pPr>
              <w:rPr>
                <w:rFonts w:ascii="楷体" w:hAnsi="楷体"/>
                <w:szCs w:val="21"/>
              </w:rPr>
            </w:pPr>
            <w:bookmarkStart w:id="96" w:name="_Toc530484660"/>
            <w:bookmarkStart w:id="97" w:name="_Toc535568113"/>
            <w:r w:rsidRPr="007A0FF9">
              <w:rPr>
                <w:rFonts w:ascii="楷体" w:hAnsi="楷体" w:hint="eastAsia"/>
                <w:b/>
                <w:i/>
                <w:szCs w:val="21"/>
              </w:rPr>
              <w:t>图表</w:t>
            </w:r>
            <w:r w:rsidRPr="007A0FF9">
              <w:rPr>
                <w:rFonts w:ascii="楷体" w:hAnsi="楷体"/>
                <w:b/>
                <w:i/>
                <w:szCs w:val="21"/>
              </w:rPr>
              <w:fldChar w:fldCharType="begin"/>
            </w:r>
            <w:r w:rsidRPr="007A0FF9">
              <w:rPr>
                <w:rFonts w:ascii="楷体" w:hAnsi="楷体" w:hint="eastAsia"/>
                <w:b/>
                <w:i/>
                <w:szCs w:val="21"/>
              </w:rPr>
              <w:instrText>SEQ 图表 \* ARABIC</w:instrText>
            </w:r>
            <w:r w:rsidRPr="007A0FF9">
              <w:rPr>
                <w:rFonts w:ascii="楷体" w:hAnsi="楷体"/>
                <w:b/>
                <w:i/>
                <w:szCs w:val="21"/>
              </w:rPr>
              <w:fldChar w:fldCharType="separate"/>
            </w:r>
            <w:r w:rsidR="00334D28">
              <w:rPr>
                <w:rFonts w:ascii="楷体" w:hAnsi="楷体"/>
                <w:b/>
                <w:i/>
                <w:noProof/>
                <w:szCs w:val="21"/>
              </w:rPr>
              <w:t>28</w:t>
            </w:r>
            <w:r w:rsidRPr="007A0FF9">
              <w:rPr>
                <w:rFonts w:ascii="楷体" w:hAnsi="楷体"/>
                <w:b/>
                <w:i/>
                <w:szCs w:val="21"/>
              </w:rPr>
              <w:fldChar w:fldCharType="end"/>
            </w:r>
            <w:r w:rsidRPr="007A0FF9">
              <w:rPr>
                <w:rFonts w:ascii="楷体" w:hAnsi="楷体" w:hint="eastAsia"/>
                <w:b/>
                <w:i/>
                <w:szCs w:val="21"/>
              </w:rPr>
              <w:t>：2012-2017年网店图书销售额（亿元）</w:t>
            </w:r>
            <w:bookmarkEnd w:id="96"/>
            <w:bookmarkEnd w:id="97"/>
          </w:p>
        </w:tc>
      </w:tr>
      <w:tr w:rsidR="00502A1A" w:rsidRPr="007A0FF9" w:rsidTr="001D5471">
        <w:trPr>
          <w:trHeight w:val="2717"/>
        </w:trPr>
        <w:tc>
          <w:tcPr>
            <w:tcW w:w="4961" w:type="dxa"/>
            <w:tcBorders>
              <w:top w:val="single" w:sz="4" w:space="0" w:color="C1002C"/>
              <w:bottom w:val="single" w:sz="4" w:space="0" w:color="C1002C"/>
              <w:right w:val="nil"/>
            </w:tcBorders>
            <w:shd w:val="clear" w:color="auto" w:fill="auto"/>
          </w:tcPr>
          <w:p w:rsidR="00502A1A" w:rsidRPr="007A0FF9" w:rsidRDefault="00502A1A" w:rsidP="00A31E66">
            <w:pPr>
              <w:rPr>
                <w:rFonts w:ascii="楷体" w:hAnsi="楷体"/>
              </w:rPr>
            </w:pPr>
            <w:r w:rsidRPr="007A0FF9">
              <w:rPr>
                <w:rFonts w:ascii="楷体" w:hAnsi="楷体"/>
                <w:noProof/>
              </w:rPr>
              <w:drawing>
                <wp:inline distT="0" distB="0" distL="0" distR="0" wp14:anchorId="632A05B6" wp14:editId="5E2A03E9">
                  <wp:extent cx="2887677" cy="1732366"/>
                  <wp:effectExtent l="0" t="0" r="8255" b="127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8077" cy="1732606"/>
                          </a:xfrm>
                          <a:prstGeom prst="rect">
                            <a:avLst/>
                          </a:prstGeom>
                          <a:noFill/>
                        </pic:spPr>
                      </pic:pic>
                    </a:graphicData>
                  </a:graphic>
                </wp:inline>
              </w:drawing>
            </w:r>
          </w:p>
        </w:tc>
        <w:tc>
          <w:tcPr>
            <w:tcW w:w="284" w:type="dxa"/>
            <w:tcBorders>
              <w:top w:val="nil"/>
              <w:left w:val="nil"/>
              <w:bottom w:val="nil"/>
              <w:right w:val="nil"/>
            </w:tcBorders>
            <w:shd w:val="clear" w:color="auto" w:fill="auto"/>
          </w:tcPr>
          <w:p w:rsidR="00502A1A" w:rsidRPr="007A0FF9" w:rsidRDefault="00502A1A" w:rsidP="00A31E66">
            <w:pPr>
              <w:rPr>
                <w:rFonts w:ascii="楷体" w:hAnsi="楷体"/>
              </w:rPr>
            </w:pPr>
          </w:p>
        </w:tc>
        <w:tc>
          <w:tcPr>
            <w:tcW w:w="4961" w:type="dxa"/>
            <w:tcBorders>
              <w:top w:val="single" w:sz="4" w:space="0" w:color="C1002C"/>
              <w:left w:val="nil"/>
              <w:bottom w:val="single" w:sz="4" w:space="0" w:color="C1002C"/>
            </w:tcBorders>
            <w:shd w:val="clear" w:color="auto" w:fill="auto"/>
          </w:tcPr>
          <w:p w:rsidR="00502A1A" w:rsidRPr="007A0FF9" w:rsidRDefault="00502A1A" w:rsidP="00A31E66">
            <w:pPr>
              <w:rPr>
                <w:rFonts w:ascii="楷体" w:hAnsi="楷体"/>
              </w:rPr>
            </w:pPr>
            <w:r w:rsidRPr="007A0FF9">
              <w:rPr>
                <w:rFonts w:ascii="楷体" w:hAnsi="楷体"/>
                <w:noProof/>
              </w:rPr>
              <w:drawing>
                <wp:inline distT="0" distB="0" distL="0" distR="0" wp14:anchorId="0CE4F7F6" wp14:editId="47094493">
                  <wp:extent cx="2853559" cy="1711900"/>
                  <wp:effectExtent l="0" t="0" r="4445" b="317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53953" cy="1712137"/>
                          </a:xfrm>
                          <a:prstGeom prst="rect">
                            <a:avLst/>
                          </a:prstGeom>
                          <a:noFill/>
                        </pic:spPr>
                      </pic:pic>
                    </a:graphicData>
                  </a:graphic>
                </wp:inline>
              </w:drawing>
            </w:r>
          </w:p>
        </w:tc>
      </w:tr>
      <w:tr w:rsidR="00502A1A" w:rsidRPr="007A0FF9" w:rsidTr="00A31E66">
        <w:trPr>
          <w:trHeight w:hRule="exact" w:val="397"/>
        </w:trPr>
        <w:tc>
          <w:tcPr>
            <w:tcW w:w="4961" w:type="dxa"/>
            <w:tcBorders>
              <w:top w:val="single" w:sz="4" w:space="0" w:color="C1002C"/>
              <w:bottom w:val="nil"/>
              <w:right w:val="nil"/>
            </w:tcBorders>
            <w:shd w:val="clear" w:color="auto" w:fill="auto"/>
          </w:tcPr>
          <w:p w:rsidR="00502A1A" w:rsidRPr="007A0FF9" w:rsidRDefault="00502A1A" w:rsidP="00A31E66">
            <w:pPr>
              <w:pStyle w:val="afb"/>
              <w:rPr>
                <w:rFonts w:ascii="楷体" w:hAnsi="楷体"/>
              </w:rPr>
            </w:pPr>
            <w:r w:rsidRPr="007A0FF9">
              <w:rPr>
                <w:rFonts w:ascii="楷体" w:hAnsi="楷体" w:hint="eastAsia"/>
              </w:rPr>
              <w:t>来源：开卷信息，国联证券研究所</w:t>
            </w:r>
          </w:p>
        </w:tc>
        <w:tc>
          <w:tcPr>
            <w:tcW w:w="284" w:type="dxa"/>
            <w:tcBorders>
              <w:top w:val="nil"/>
              <w:left w:val="nil"/>
              <w:bottom w:val="nil"/>
              <w:right w:val="nil"/>
            </w:tcBorders>
            <w:shd w:val="clear" w:color="auto" w:fill="auto"/>
          </w:tcPr>
          <w:p w:rsidR="00502A1A" w:rsidRPr="007A0FF9" w:rsidRDefault="00502A1A" w:rsidP="00A31E66">
            <w:pPr>
              <w:rPr>
                <w:rFonts w:ascii="楷体" w:hAnsi="楷体"/>
              </w:rPr>
            </w:pPr>
          </w:p>
        </w:tc>
        <w:tc>
          <w:tcPr>
            <w:tcW w:w="4961" w:type="dxa"/>
            <w:tcBorders>
              <w:top w:val="single" w:sz="4" w:space="0" w:color="C1002C"/>
              <w:left w:val="nil"/>
              <w:bottom w:val="nil"/>
            </w:tcBorders>
            <w:shd w:val="clear" w:color="auto" w:fill="auto"/>
          </w:tcPr>
          <w:p w:rsidR="00502A1A" w:rsidRPr="007A0FF9" w:rsidRDefault="00502A1A" w:rsidP="00A31E66">
            <w:pPr>
              <w:pStyle w:val="afb"/>
              <w:keepNext/>
              <w:rPr>
                <w:rFonts w:ascii="楷体" w:hAnsi="楷体"/>
              </w:rPr>
            </w:pPr>
            <w:r w:rsidRPr="007A0FF9">
              <w:rPr>
                <w:rFonts w:ascii="楷体" w:hAnsi="楷体" w:hint="eastAsia"/>
              </w:rPr>
              <w:t>来源：开卷信息，国联证券研究所</w:t>
            </w:r>
          </w:p>
        </w:tc>
      </w:tr>
    </w:tbl>
    <w:p w:rsidR="00502A1A" w:rsidRPr="007A0FF9" w:rsidRDefault="00502A1A" w:rsidP="001D5471">
      <w:pPr>
        <w:pStyle w:val="afa"/>
        <w:spacing w:before="156" w:after="156"/>
        <w:ind w:left="2520" w:firstLine="422"/>
        <w:rPr>
          <w:rFonts w:ascii="楷体" w:hAnsi="楷体"/>
          <w:szCs w:val="21"/>
        </w:rPr>
      </w:pPr>
      <w:r w:rsidRPr="007A0FF9">
        <w:rPr>
          <w:rFonts w:ascii="楷体" w:hAnsi="楷体" w:hint="eastAsia"/>
          <w:b/>
          <w:szCs w:val="21"/>
        </w:rPr>
        <w:t>2.3.3 新书定价不断提升，推动行业规模增长</w:t>
      </w:r>
    </w:p>
    <w:p w:rsidR="00502A1A" w:rsidRPr="007A0FF9" w:rsidRDefault="00502A1A" w:rsidP="001D5471">
      <w:pPr>
        <w:pStyle w:val="afa"/>
        <w:spacing w:before="156" w:after="156"/>
        <w:ind w:left="2520" w:firstLine="422"/>
        <w:rPr>
          <w:rFonts w:ascii="楷体" w:hAnsi="楷体"/>
          <w:b/>
        </w:rPr>
      </w:pPr>
      <w:r w:rsidRPr="007A0FF9">
        <w:rPr>
          <w:rFonts w:ascii="楷体" w:hAnsi="楷体" w:hint="eastAsia"/>
          <w:b/>
        </w:rPr>
        <w:t>中国图书零售市场新书定价不断提升，2018年上半年达到88.15元，较去年全年新书定价水平增加了12.53元。</w:t>
      </w:r>
    </w:p>
    <w:tbl>
      <w:tblPr>
        <w:tblStyle w:val="ab"/>
        <w:tblW w:w="0" w:type="auto"/>
        <w:tblInd w:w="2547" w:type="dxa"/>
        <w:tblBorders>
          <w:top w:val="single" w:sz="4" w:space="0" w:color="C1002C"/>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7"/>
      </w:tblGrid>
      <w:tr w:rsidR="00502A1A" w:rsidRPr="007A0FF9" w:rsidTr="00A31E66">
        <w:trPr>
          <w:trHeight w:val="397"/>
        </w:trPr>
        <w:tc>
          <w:tcPr>
            <w:tcW w:w="7647" w:type="dxa"/>
            <w:tcBorders>
              <w:top w:val="single" w:sz="4" w:space="0" w:color="C1002C"/>
              <w:bottom w:val="single" w:sz="4" w:space="0" w:color="C1002C"/>
            </w:tcBorders>
            <w:vAlign w:val="center"/>
          </w:tcPr>
          <w:p w:rsidR="00502A1A" w:rsidRPr="007A0FF9" w:rsidRDefault="00502A1A" w:rsidP="00A31E66">
            <w:pPr>
              <w:rPr>
                <w:rFonts w:ascii="楷体" w:hAnsi="楷体"/>
                <w:szCs w:val="21"/>
              </w:rPr>
            </w:pPr>
            <w:bookmarkStart w:id="98" w:name="_Toc530484661"/>
            <w:bookmarkStart w:id="99" w:name="_Toc535568114"/>
            <w:r w:rsidRPr="007A0FF9">
              <w:rPr>
                <w:rFonts w:ascii="楷体" w:hAnsi="楷体" w:hint="eastAsia"/>
                <w:b/>
                <w:i/>
                <w:szCs w:val="21"/>
              </w:rPr>
              <w:t>图表</w:t>
            </w:r>
            <w:r w:rsidRPr="007A0FF9">
              <w:rPr>
                <w:rFonts w:ascii="楷体" w:hAnsi="楷体"/>
                <w:b/>
                <w:i/>
                <w:szCs w:val="21"/>
              </w:rPr>
              <w:fldChar w:fldCharType="begin"/>
            </w:r>
            <w:r w:rsidRPr="007A0FF9">
              <w:rPr>
                <w:rFonts w:ascii="楷体" w:hAnsi="楷体" w:hint="eastAsia"/>
                <w:b/>
                <w:i/>
                <w:szCs w:val="21"/>
              </w:rPr>
              <w:instrText>SEQ 图表 \* ARABIC</w:instrText>
            </w:r>
            <w:r w:rsidRPr="007A0FF9">
              <w:rPr>
                <w:rFonts w:ascii="楷体" w:hAnsi="楷体"/>
                <w:b/>
                <w:i/>
                <w:szCs w:val="21"/>
              </w:rPr>
              <w:fldChar w:fldCharType="separate"/>
            </w:r>
            <w:r w:rsidR="00334D28">
              <w:rPr>
                <w:rFonts w:ascii="楷体" w:hAnsi="楷体"/>
                <w:b/>
                <w:i/>
                <w:noProof/>
                <w:szCs w:val="21"/>
              </w:rPr>
              <w:t>29</w:t>
            </w:r>
            <w:r w:rsidRPr="007A0FF9">
              <w:rPr>
                <w:rFonts w:ascii="楷体" w:hAnsi="楷体"/>
                <w:b/>
                <w:i/>
                <w:szCs w:val="21"/>
              </w:rPr>
              <w:fldChar w:fldCharType="end"/>
            </w:r>
            <w:r w:rsidRPr="007A0FF9">
              <w:rPr>
                <w:rFonts w:ascii="楷体" w:hAnsi="楷体" w:hint="eastAsia"/>
                <w:b/>
                <w:i/>
                <w:szCs w:val="21"/>
              </w:rPr>
              <w:t>：中国图书零售市场新书定价情况</w:t>
            </w:r>
            <w:bookmarkEnd w:id="98"/>
            <w:bookmarkEnd w:id="99"/>
          </w:p>
        </w:tc>
      </w:tr>
      <w:tr w:rsidR="00502A1A" w:rsidRPr="007A0FF9" w:rsidTr="00A31E66">
        <w:tblPrEx>
          <w:tblBorders>
            <w:top w:val="none" w:sz="0" w:space="0" w:color="auto"/>
          </w:tblBorders>
        </w:tblPrEx>
        <w:trPr>
          <w:trHeight w:val="1668"/>
        </w:trPr>
        <w:tc>
          <w:tcPr>
            <w:tcW w:w="7647" w:type="dxa"/>
            <w:tcBorders>
              <w:top w:val="single" w:sz="4" w:space="0" w:color="C1002C"/>
              <w:bottom w:val="single" w:sz="4" w:space="0" w:color="C1002C"/>
            </w:tcBorders>
          </w:tcPr>
          <w:p w:rsidR="00502A1A" w:rsidRPr="007A0FF9" w:rsidRDefault="00502A1A" w:rsidP="00A31E66">
            <w:pPr>
              <w:jc w:val="center"/>
              <w:rPr>
                <w:rFonts w:ascii="楷体" w:hAnsi="楷体"/>
              </w:rPr>
            </w:pPr>
            <w:r w:rsidRPr="007A0FF9">
              <w:rPr>
                <w:rFonts w:ascii="楷体" w:hAnsi="楷体"/>
                <w:noProof/>
              </w:rPr>
              <w:drawing>
                <wp:inline distT="0" distB="0" distL="0" distR="0" wp14:anchorId="7BDD4C84" wp14:editId="73CD5C49">
                  <wp:extent cx="3250836" cy="1950231"/>
                  <wp:effectExtent l="0" t="0" r="6985"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55463" cy="1953007"/>
                          </a:xfrm>
                          <a:prstGeom prst="rect">
                            <a:avLst/>
                          </a:prstGeom>
                          <a:noFill/>
                        </pic:spPr>
                      </pic:pic>
                    </a:graphicData>
                  </a:graphic>
                </wp:inline>
              </w:drawing>
            </w:r>
          </w:p>
        </w:tc>
      </w:tr>
      <w:tr w:rsidR="00502A1A" w:rsidRPr="007A0FF9" w:rsidTr="00A31E66">
        <w:tblPrEx>
          <w:tblBorders>
            <w:top w:val="none" w:sz="0" w:space="0" w:color="auto"/>
          </w:tblBorders>
        </w:tblPrEx>
        <w:trPr>
          <w:trHeight w:val="397"/>
        </w:trPr>
        <w:tc>
          <w:tcPr>
            <w:tcW w:w="7647" w:type="dxa"/>
            <w:tcBorders>
              <w:top w:val="single" w:sz="4" w:space="0" w:color="C1002C"/>
            </w:tcBorders>
          </w:tcPr>
          <w:p w:rsidR="00502A1A" w:rsidRPr="007A0FF9" w:rsidRDefault="00502A1A" w:rsidP="00A31E66">
            <w:pPr>
              <w:pStyle w:val="afb"/>
              <w:rPr>
                <w:rFonts w:ascii="楷体" w:hAnsi="楷体"/>
              </w:rPr>
            </w:pPr>
            <w:r w:rsidRPr="007A0FF9">
              <w:rPr>
                <w:rFonts w:ascii="楷体" w:hAnsi="楷体" w:hint="eastAsia"/>
              </w:rPr>
              <w:lastRenderedPageBreak/>
              <w:t>来源：开卷信息，国联证券研究所</w:t>
            </w:r>
          </w:p>
        </w:tc>
      </w:tr>
    </w:tbl>
    <w:p w:rsidR="00502A1A" w:rsidRPr="007A0FF9" w:rsidRDefault="00502A1A" w:rsidP="001D5471">
      <w:pPr>
        <w:pStyle w:val="a3"/>
        <w:numPr>
          <w:ilvl w:val="0"/>
          <w:numId w:val="0"/>
        </w:numPr>
        <w:spacing w:before="156" w:line="276" w:lineRule="auto"/>
        <w:ind w:left="2972" w:right="-2"/>
        <w:rPr>
          <w:rFonts w:ascii="楷体" w:hAnsi="楷体"/>
        </w:rPr>
      </w:pPr>
      <w:bookmarkStart w:id="100" w:name="_Toc530474054"/>
      <w:bookmarkStart w:id="101" w:name="_Toc535568080"/>
      <w:r w:rsidRPr="007A0FF9">
        <w:rPr>
          <w:rFonts w:ascii="楷体" w:hAnsi="楷体" w:hint="eastAsia"/>
        </w:rPr>
        <w:t>2.4.出版发行行业现金流充足，资产负债率低，分红稳健</w:t>
      </w:r>
      <w:bookmarkEnd w:id="100"/>
      <w:bookmarkEnd w:id="101"/>
    </w:p>
    <w:p w:rsidR="00502A1A" w:rsidRPr="007A0FF9" w:rsidRDefault="00502A1A" w:rsidP="001D5471">
      <w:pPr>
        <w:pStyle w:val="afa"/>
        <w:spacing w:before="156" w:after="156"/>
        <w:ind w:left="2520" w:firstLine="422"/>
        <w:rPr>
          <w:rFonts w:ascii="楷体" w:hAnsi="楷体"/>
          <w:b/>
          <w:szCs w:val="21"/>
        </w:rPr>
      </w:pPr>
      <w:r w:rsidRPr="007A0FF9">
        <w:rPr>
          <w:rFonts w:ascii="楷体" w:hAnsi="楷体" w:hint="eastAsia"/>
          <w:b/>
          <w:szCs w:val="21"/>
        </w:rPr>
        <w:t>2.4.1 现金流充足</w:t>
      </w:r>
    </w:p>
    <w:p w:rsidR="00502A1A" w:rsidRPr="007A0FF9" w:rsidRDefault="00502A1A" w:rsidP="001D5471">
      <w:pPr>
        <w:pStyle w:val="afa"/>
        <w:spacing w:before="156" w:after="156"/>
        <w:ind w:left="2520" w:firstLine="422"/>
        <w:rPr>
          <w:rFonts w:ascii="楷体" w:hAnsi="楷体"/>
        </w:rPr>
      </w:pPr>
      <w:r w:rsidRPr="007A0FF9">
        <w:rPr>
          <w:rFonts w:ascii="楷体" w:hAnsi="楷体" w:hint="eastAsia"/>
          <w:b/>
        </w:rPr>
        <w:t>出版发行行业现金流充足，上市公司货币资金在总资产的比重较高。</w:t>
      </w:r>
      <w:r w:rsidRPr="007A0FF9">
        <w:rPr>
          <w:rFonts w:ascii="楷体" w:hAnsi="楷体" w:hint="eastAsia"/>
        </w:rPr>
        <w:t>从货币资金绝对额来看，2018年三季度，货币资金最高的为中南传媒，为119亿，其次为凤凰传媒和中文传媒，货币资金分别为81亿和57亿。</w:t>
      </w:r>
    </w:p>
    <w:p w:rsidR="00502A1A" w:rsidRPr="007A0FF9" w:rsidRDefault="00502A1A" w:rsidP="001D5471">
      <w:pPr>
        <w:pStyle w:val="afa"/>
        <w:spacing w:before="156" w:after="156"/>
        <w:ind w:left="2520" w:firstLine="420"/>
        <w:rPr>
          <w:rFonts w:ascii="楷体" w:hAnsi="楷体"/>
        </w:rPr>
      </w:pPr>
      <w:r w:rsidRPr="007A0FF9">
        <w:rPr>
          <w:rFonts w:ascii="楷体" w:hAnsi="楷体" w:hint="eastAsia"/>
        </w:rPr>
        <w:t>从货币资金占总资产比重来看，2018年三季度前三名分别为中国科传、中南传媒和凤凰传媒，货币资金/总资产分别为0.64、0.59和0.36。</w:t>
      </w:r>
    </w:p>
    <w:tbl>
      <w:tblPr>
        <w:tblpPr w:leftFromText="180" w:rightFromText="180" w:vertAnchor="text" w:tblpXSpec="center" w:tblpY="1"/>
        <w:tblOverlap w:val="never"/>
        <w:tblW w:w="10206" w:type="dxa"/>
        <w:tblBorders>
          <w:insideH w:val="single" w:sz="8" w:space="0" w:color="C00000"/>
          <w:insideV w:val="single" w:sz="8" w:space="0" w:color="C00000"/>
        </w:tblBorders>
        <w:tblLayout w:type="fixed"/>
        <w:tblLook w:val="0000" w:firstRow="0" w:lastRow="0" w:firstColumn="0" w:lastColumn="0" w:noHBand="0" w:noVBand="0"/>
      </w:tblPr>
      <w:tblGrid>
        <w:gridCol w:w="4961"/>
        <w:gridCol w:w="284"/>
        <w:gridCol w:w="4961"/>
      </w:tblGrid>
      <w:tr w:rsidR="00502A1A" w:rsidRPr="007A0FF9" w:rsidTr="00A31E66">
        <w:trPr>
          <w:trHeight w:hRule="exact" w:val="397"/>
        </w:trPr>
        <w:tc>
          <w:tcPr>
            <w:tcW w:w="4961" w:type="dxa"/>
            <w:tcBorders>
              <w:top w:val="single" w:sz="4" w:space="0" w:color="C1002C"/>
              <w:bottom w:val="single" w:sz="4" w:space="0" w:color="C1002C"/>
              <w:right w:val="nil"/>
            </w:tcBorders>
            <w:shd w:val="clear" w:color="auto" w:fill="auto"/>
            <w:vAlign w:val="center"/>
          </w:tcPr>
          <w:p w:rsidR="00502A1A" w:rsidRPr="007A0FF9" w:rsidRDefault="00502A1A" w:rsidP="00A31E66">
            <w:pPr>
              <w:rPr>
                <w:rFonts w:ascii="楷体" w:hAnsi="楷体"/>
                <w:b/>
                <w:i/>
                <w:szCs w:val="21"/>
              </w:rPr>
            </w:pPr>
            <w:bookmarkStart w:id="102" w:name="_Toc530484662"/>
            <w:bookmarkStart w:id="103" w:name="_Toc535568115"/>
            <w:r w:rsidRPr="007A0FF9">
              <w:rPr>
                <w:rFonts w:ascii="楷体" w:hAnsi="楷体" w:hint="eastAsia"/>
                <w:b/>
                <w:i/>
                <w:szCs w:val="21"/>
              </w:rPr>
              <w:t>图表</w:t>
            </w:r>
            <w:r w:rsidRPr="007A0FF9">
              <w:rPr>
                <w:rFonts w:ascii="楷体" w:hAnsi="楷体" w:hint="eastAsia"/>
                <w:b/>
                <w:i/>
                <w:szCs w:val="21"/>
              </w:rPr>
              <w:fldChar w:fldCharType="begin"/>
            </w:r>
            <w:r w:rsidRPr="007A0FF9">
              <w:rPr>
                <w:rFonts w:ascii="楷体" w:hAnsi="楷体" w:hint="eastAsia"/>
                <w:b/>
                <w:i/>
                <w:szCs w:val="21"/>
              </w:rPr>
              <w:instrText>SEQ 图表 \* ARABIC</w:instrText>
            </w:r>
            <w:r w:rsidRPr="007A0FF9">
              <w:rPr>
                <w:rFonts w:ascii="楷体" w:hAnsi="楷体" w:hint="eastAsia"/>
                <w:b/>
                <w:i/>
                <w:szCs w:val="21"/>
              </w:rPr>
              <w:fldChar w:fldCharType="separate"/>
            </w:r>
            <w:r w:rsidR="00334D28">
              <w:rPr>
                <w:rFonts w:ascii="楷体" w:hAnsi="楷体"/>
                <w:b/>
                <w:i/>
                <w:noProof/>
                <w:szCs w:val="21"/>
              </w:rPr>
              <w:t>30</w:t>
            </w:r>
            <w:r w:rsidRPr="007A0FF9">
              <w:rPr>
                <w:rFonts w:ascii="楷体" w:hAnsi="楷体" w:hint="eastAsia"/>
                <w:b/>
                <w:i/>
                <w:szCs w:val="21"/>
              </w:rPr>
              <w:fldChar w:fldCharType="end"/>
            </w:r>
            <w:r w:rsidRPr="007A0FF9">
              <w:rPr>
                <w:rFonts w:ascii="楷体" w:hAnsi="楷体" w:hint="eastAsia"/>
                <w:b/>
                <w:i/>
                <w:szCs w:val="21"/>
              </w:rPr>
              <w:t>：2018Q3出版发行公司货币资金情况</w:t>
            </w:r>
            <w:bookmarkEnd w:id="102"/>
            <w:bookmarkEnd w:id="103"/>
          </w:p>
        </w:tc>
        <w:tc>
          <w:tcPr>
            <w:tcW w:w="284" w:type="dxa"/>
            <w:tcBorders>
              <w:top w:val="nil"/>
              <w:left w:val="nil"/>
              <w:bottom w:val="nil"/>
              <w:right w:val="nil"/>
            </w:tcBorders>
            <w:shd w:val="clear" w:color="auto" w:fill="auto"/>
          </w:tcPr>
          <w:p w:rsidR="00502A1A" w:rsidRPr="007A0FF9" w:rsidRDefault="00502A1A" w:rsidP="00A31E66">
            <w:pPr>
              <w:rPr>
                <w:rFonts w:ascii="楷体" w:hAnsi="楷体"/>
              </w:rPr>
            </w:pPr>
          </w:p>
        </w:tc>
        <w:tc>
          <w:tcPr>
            <w:tcW w:w="4961" w:type="dxa"/>
            <w:tcBorders>
              <w:top w:val="single" w:sz="4" w:space="0" w:color="C1002C"/>
              <w:left w:val="nil"/>
              <w:bottom w:val="single" w:sz="4" w:space="0" w:color="C1002C"/>
            </w:tcBorders>
            <w:shd w:val="clear" w:color="auto" w:fill="auto"/>
            <w:vAlign w:val="center"/>
          </w:tcPr>
          <w:p w:rsidR="00502A1A" w:rsidRPr="007A0FF9" w:rsidRDefault="00502A1A" w:rsidP="00A31E66">
            <w:pPr>
              <w:rPr>
                <w:rFonts w:ascii="楷体" w:hAnsi="楷体"/>
                <w:szCs w:val="21"/>
              </w:rPr>
            </w:pPr>
            <w:bookmarkStart w:id="104" w:name="_Toc530484663"/>
            <w:bookmarkStart w:id="105" w:name="_Toc535568116"/>
            <w:r w:rsidRPr="007A0FF9">
              <w:rPr>
                <w:rFonts w:ascii="楷体" w:hAnsi="楷体" w:hint="eastAsia"/>
                <w:b/>
                <w:i/>
                <w:szCs w:val="21"/>
              </w:rPr>
              <w:t>图表</w:t>
            </w:r>
            <w:r w:rsidRPr="007A0FF9">
              <w:rPr>
                <w:rFonts w:ascii="楷体" w:hAnsi="楷体"/>
                <w:b/>
                <w:i/>
                <w:szCs w:val="21"/>
              </w:rPr>
              <w:fldChar w:fldCharType="begin"/>
            </w:r>
            <w:r w:rsidRPr="007A0FF9">
              <w:rPr>
                <w:rFonts w:ascii="楷体" w:hAnsi="楷体" w:hint="eastAsia"/>
                <w:b/>
                <w:i/>
                <w:szCs w:val="21"/>
              </w:rPr>
              <w:instrText>SEQ 图表 \* ARABIC</w:instrText>
            </w:r>
            <w:r w:rsidRPr="007A0FF9">
              <w:rPr>
                <w:rFonts w:ascii="楷体" w:hAnsi="楷体"/>
                <w:b/>
                <w:i/>
                <w:szCs w:val="21"/>
              </w:rPr>
              <w:fldChar w:fldCharType="separate"/>
            </w:r>
            <w:r w:rsidR="00334D28">
              <w:rPr>
                <w:rFonts w:ascii="楷体" w:hAnsi="楷体"/>
                <w:b/>
                <w:i/>
                <w:noProof/>
                <w:szCs w:val="21"/>
              </w:rPr>
              <w:t>31</w:t>
            </w:r>
            <w:r w:rsidRPr="007A0FF9">
              <w:rPr>
                <w:rFonts w:ascii="楷体" w:hAnsi="楷体"/>
                <w:b/>
                <w:i/>
                <w:szCs w:val="21"/>
              </w:rPr>
              <w:fldChar w:fldCharType="end"/>
            </w:r>
            <w:r w:rsidRPr="007A0FF9">
              <w:rPr>
                <w:rFonts w:ascii="楷体" w:hAnsi="楷体" w:hint="eastAsia"/>
                <w:b/>
                <w:i/>
                <w:szCs w:val="21"/>
              </w:rPr>
              <w:t>：2016-2018Q3货币资金/总资产情况</w:t>
            </w:r>
            <w:bookmarkEnd w:id="104"/>
            <w:bookmarkEnd w:id="105"/>
            <w:r w:rsidRPr="007A0FF9">
              <w:rPr>
                <w:rFonts w:ascii="楷体" w:hAnsi="楷体"/>
                <w:szCs w:val="21"/>
              </w:rPr>
              <w:t xml:space="preserve"> </w:t>
            </w:r>
          </w:p>
        </w:tc>
      </w:tr>
      <w:tr w:rsidR="00502A1A" w:rsidRPr="007A0FF9" w:rsidTr="00A31E66">
        <w:trPr>
          <w:trHeight w:val="3119"/>
        </w:trPr>
        <w:tc>
          <w:tcPr>
            <w:tcW w:w="4961" w:type="dxa"/>
            <w:tcBorders>
              <w:top w:val="single" w:sz="4" w:space="0" w:color="C1002C"/>
              <w:bottom w:val="single" w:sz="4" w:space="0" w:color="C1002C"/>
              <w:right w:val="nil"/>
            </w:tcBorders>
            <w:shd w:val="clear" w:color="auto" w:fill="auto"/>
          </w:tcPr>
          <w:p w:rsidR="00502A1A" w:rsidRPr="007A0FF9" w:rsidRDefault="00502A1A" w:rsidP="00A31E66">
            <w:pPr>
              <w:rPr>
                <w:rFonts w:ascii="楷体" w:hAnsi="楷体"/>
              </w:rPr>
            </w:pPr>
            <w:r w:rsidRPr="007A0FF9">
              <w:rPr>
                <w:rFonts w:ascii="楷体" w:hAnsi="楷体"/>
                <w:noProof/>
              </w:rPr>
              <w:drawing>
                <wp:inline distT="0" distB="0" distL="0" distR="0" wp14:anchorId="285A51EF" wp14:editId="2C060994">
                  <wp:extent cx="2955105" cy="189050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74531" cy="1902936"/>
                          </a:xfrm>
                          <a:prstGeom prst="rect">
                            <a:avLst/>
                          </a:prstGeom>
                          <a:noFill/>
                        </pic:spPr>
                      </pic:pic>
                    </a:graphicData>
                  </a:graphic>
                </wp:inline>
              </w:drawing>
            </w:r>
          </w:p>
        </w:tc>
        <w:tc>
          <w:tcPr>
            <w:tcW w:w="284" w:type="dxa"/>
            <w:tcBorders>
              <w:top w:val="nil"/>
              <w:left w:val="nil"/>
              <w:bottom w:val="nil"/>
              <w:right w:val="nil"/>
            </w:tcBorders>
            <w:shd w:val="clear" w:color="auto" w:fill="auto"/>
          </w:tcPr>
          <w:p w:rsidR="00502A1A" w:rsidRPr="007A0FF9" w:rsidRDefault="00502A1A" w:rsidP="00A31E66">
            <w:pPr>
              <w:rPr>
                <w:rFonts w:ascii="楷体" w:hAnsi="楷体"/>
              </w:rPr>
            </w:pPr>
          </w:p>
        </w:tc>
        <w:tc>
          <w:tcPr>
            <w:tcW w:w="4961" w:type="dxa"/>
            <w:tcBorders>
              <w:top w:val="single" w:sz="4" w:space="0" w:color="C1002C"/>
              <w:left w:val="nil"/>
              <w:bottom w:val="single" w:sz="4" w:space="0" w:color="C1002C"/>
            </w:tcBorders>
            <w:shd w:val="clear" w:color="auto" w:fill="auto"/>
          </w:tcPr>
          <w:p w:rsidR="00502A1A" w:rsidRPr="007A0FF9" w:rsidRDefault="00502A1A" w:rsidP="00A31E66">
            <w:pPr>
              <w:rPr>
                <w:rFonts w:ascii="楷体" w:hAnsi="楷体"/>
              </w:rPr>
            </w:pPr>
            <w:r w:rsidRPr="007A0FF9">
              <w:rPr>
                <w:rFonts w:ascii="楷体" w:hAnsi="楷体"/>
                <w:noProof/>
              </w:rPr>
              <w:drawing>
                <wp:inline distT="0" distB="0" distL="0" distR="0" wp14:anchorId="7EAA3EBD" wp14:editId="6435DFE7">
                  <wp:extent cx="3104542" cy="1862467"/>
                  <wp:effectExtent l="0" t="0" r="635" b="444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19903" cy="1871682"/>
                          </a:xfrm>
                          <a:prstGeom prst="rect">
                            <a:avLst/>
                          </a:prstGeom>
                          <a:noFill/>
                        </pic:spPr>
                      </pic:pic>
                    </a:graphicData>
                  </a:graphic>
                </wp:inline>
              </w:drawing>
            </w:r>
          </w:p>
        </w:tc>
      </w:tr>
      <w:tr w:rsidR="00502A1A" w:rsidRPr="007A0FF9" w:rsidTr="00A31E66">
        <w:trPr>
          <w:trHeight w:hRule="exact" w:val="397"/>
        </w:trPr>
        <w:tc>
          <w:tcPr>
            <w:tcW w:w="4961" w:type="dxa"/>
            <w:tcBorders>
              <w:top w:val="single" w:sz="4" w:space="0" w:color="C1002C"/>
              <w:bottom w:val="nil"/>
              <w:right w:val="nil"/>
            </w:tcBorders>
            <w:shd w:val="clear" w:color="auto" w:fill="auto"/>
          </w:tcPr>
          <w:p w:rsidR="00502A1A" w:rsidRPr="007A0FF9" w:rsidRDefault="00502A1A" w:rsidP="00A31E66">
            <w:pPr>
              <w:pStyle w:val="afb"/>
              <w:rPr>
                <w:rFonts w:ascii="楷体" w:hAnsi="楷体"/>
              </w:rPr>
            </w:pPr>
            <w:r w:rsidRPr="007A0FF9">
              <w:rPr>
                <w:rFonts w:ascii="楷体" w:hAnsi="楷体" w:hint="eastAsia"/>
              </w:rPr>
              <w:t>来源：Wind，国联证券研究所</w:t>
            </w:r>
          </w:p>
        </w:tc>
        <w:tc>
          <w:tcPr>
            <w:tcW w:w="284" w:type="dxa"/>
            <w:tcBorders>
              <w:top w:val="nil"/>
              <w:left w:val="nil"/>
              <w:bottom w:val="nil"/>
              <w:right w:val="nil"/>
            </w:tcBorders>
            <w:shd w:val="clear" w:color="auto" w:fill="auto"/>
          </w:tcPr>
          <w:p w:rsidR="00502A1A" w:rsidRPr="007A0FF9" w:rsidRDefault="00502A1A" w:rsidP="00A31E66">
            <w:pPr>
              <w:rPr>
                <w:rFonts w:ascii="楷体" w:hAnsi="楷体"/>
              </w:rPr>
            </w:pPr>
          </w:p>
        </w:tc>
        <w:tc>
          <w:tcPr>
            <w:tcW w:w="4961" w:type="dxa"/>
            <w:tcBorders>
              <w:top w:val="single" w:sz="4" w:space="0" w:color="C1002C"/>
              <w:left w:val="nil"/>
              <w:bottom w:val="nil"/>
            </w:tcBorders>
            <w:shd w:val="clear" w:color="auto" w:fill="auto"/>
          </w:tcPr>
          <w:p w:rsidR="00502A1A" w:rsidRPr="007A0FF9" w:rsidRDefault="00502A1A" w:rsidP="00A31E66">
            <w:pPr>
              <w:pStyle w:val="afb"/>
              <w:keepNext/>
              <w:rPr>
                <w:rFonts w:ascii="楷体" w:hAnsi="楷体"/>
              </w:rPr>
            </w:pPr>
            <w:r w:rsidRPr="007A0FF9">
              <w:rPr>
                <w:rFonts w:ascii="楷体" w:hAnsi="楷体" w:hint="eastAsia"/>
              </w:rPr>
              <w:t>来源：Wind，国联证券研究所</w:t>
            </w:r>
          </w:p>
        </w:tc>
      </w:tr>
    </w:tbl>
    <w:p w:rsidR="00502A1A" w:rsidRPr="007A0FF9" w:rsidRDefault="00502A1A" w:rsidP="001D5471">
      <w:pPr>
        <w:pStyle w:val="afa"/>
        <w:spacing w:before="156" w:after="156"/>
        <w:ind w:left="2520" w:firstLine="422"/>
        <w:rPr>
          <w:rFonts w:ascii="楷体" w:hAnsi="楷体"/>
        </w:rPr>
      </w:pPr>
      <w:r w:rsidRPr="007A0FF9">
        <w:rPr>
          <w:rFonts w:ascii="楷体" w:hAnsi="楷体" w:hint="eastAsia"/>
          <w:b/>
        </w:rPr>
        <w:t>从经营活动产生的现金流量净额/净利润来看</w:t>
      </w:r>
      <w:r w:rsidRPr="007A0FF9">
        <w:rPr>
          <w:rFonts w:ascii="楷体" w:hAnsi="楷体" w:hint="eastAsia"/>
        </w:rPr>
        <w:t>，2016-2017年出版发行公司经营活动产生的现金流量净额/净利润均大于1的公司有6家公司，分别是新华传媒、出版传媒、凤凰传媒、中南传媒、中原传媒和中文传媒。</w:t>
      </w:r>
    </w:p>
    <w:tbl>
      <w:tblPr>
        <w:tblStyle w:val="ab"/>
        <w:tblW w:w="0" w:type="auto"/>
        <w:tblInd w:w="2547" w:type="dxa"/>
        <w:tblBorders>
          <w:top w:val="single" w:sz="4" w:space="0" w:color="C1002C"/>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7"/>
      </w:tblGrid>
      <w:tr w:rsidR="00502A1A" w:rsidRPr="007A0FF9" w:rsidTr="00A31E66">
        <w:trPr>
          <w:trHeight w:val="397"/>
        </w:trPr>
        <w:tc>
          <w:tcPr>
            <w:tcW w:w="7647" w:type="dxa"/>
            <w:tcBorders>
              <w:top w:val="single" w:sz="4" w:space="0" w:color="C1002C"/>
              <w:bottom w:val="single" w:sz="4" w:space="0" w:color="C1002C"/>
            </w:tcBorders>
            <w:vAlign w:val="center"/>
          </w:tcPr>
          <w:p w:rsidR="00502A1A" w:rsidRPr="007A0FF9" w:rsidRDefault="00502A1A" w:rsidP="00A31E66">
            <w:pPr>
              <w:rPr>
                <w:rFonts w:ascii="楷体" w:hAnsi="楷体"/>
                <w:szCs w:val="21"/>
              </w:rPr>
            </w:pPr>
            <w:bookmarkStart w:id="106" w:name="_Toc530484664"/>
            <w:bookmarkStart w:id="107" w:name="_Toc535568117"/>
            <w:r w:rsidRPr="007A0FF9">
              <w:rPr>
                <w:rFonts w:ascii="楷体" w:hAnsi="楷体" w:hint="eastAsia"/>
                <w:b/>
                <w:i/>
                <w:szCs w:val="21"/>
              </w:rPr>
              <w:t>图表</w:t>
            </w:r>
            <w:r w:rsidRPr="007A0FF9">
              <w:rPr>
                <w:rFonts w:ascii="楷体" w:hAnsi="楷体"/>
                <w:b/>
                <w:i/>
                <w:szCs w:val="21"/>
              </w:rPr>
              <w:fldChar w:fldCharType="begin"/>
            </w:r>
            <w:r w:rsidRPr="007A0FF9">
              <w:rPr>
                <w:rFonts w:ascii="楷体" w:hAnsi="楷体" w:hint="eastAsia"/>
                <w:b/>
                <w:i/>
                <w:szCs w:val="21"/>
              </w:rPr>
              <w:instrText>SEQ 图表 \* ARABIC</w:instrText>
            </w:r>
            <w:r w:rsidRPr="007A0FF9">
              <w:rPr>
                <w:rFonts w:ascii="楷体" w:hAnsi="楷体"/>
                <w:b/>
                <w:i/>
                <w:szCs w:val="21"/>
              </w:rPr>
              <w:fldChar w:fldCharType="separate"/>
            </w:r>
            <w:r w:rsidR="00334D28">
              <w:rPr>
                <w:rFonts w:ascii="楷体" w:hAnsi="楷体"/>
                <w:b/>
                <w:i/>
                <w:noProof/>
                <w:szCs w:val="21"/>
              </w:rPr>
              <w:t>32</w:t>
            </w:r>
            <w:r w:rsidRPr="007A0FF9">
              <w:rPr>
                <w:rFonts w:ascii="楷体" w:hAnsi="楷体"/>
                <w:b/>
                <w:i/>
                <w:szCs w:val="21"/>
              </w:rPr>
              <w:fldChar w:fldCharType="end"/>
            </w:r>
            <w:r w:rsidRPr="007A0FF9">
              <w:rPr>
                <w:rFonts w:ascii="楷体" w:hAnsi="楷体" w:hint="eastAsia"/>
                <w:b/>
                <w:i/>
                <w:szCs w:val="21"/>
              </w:rPr>
              <w:t>：2016-2017经营活动产生的现金流量净额/净利润情况</w:t>
            </w:r>
            <w:bookmarkEnd w:id="106"/>
            <w:bookmarkEnd w:id="107"/>
          </w:p>
        </w:tc>
      </w:tr>
      <w:tr w:rsidR="00502A1A" w:rsidRPr="007A0FF9" w:rsidTr="00A31E66">
        <w:tblPrEx>
          <w:tblBorders>
            <w:top w:val="none" w:sz="0" w:space="0" w:color="auto"/>
          </w:tblBorders>
        </w:tblPrEx>
        <w:trPr>
          <w:trHeight w:val="1668"/>
        </w:trPr>
        <w:tc>
          <w:tcPr>
            <w:tcW w:w="7647" w:type="dxa"/>
            <w:tcBorders>
              <w:top w:val="single" w:sz="4" w:space="0" w:color="C1002C"/>
              <w:bottom w:val="single" w:sz="4" w:space="0" w:color="C1002C"/>
            </w:tcBorders>
          </w:tcPr>
          <w:p w:rsidR="00502A1A" w:rsidRPr="007A0FF9" w:rsidRDefault="00502A1A" w:rsidP="00A31E66">
            <w:pPr>
              <w:jc w:val="center"/>
              <w:rPr>
                <w:rFonts w:ascii="楷体" w:hAnsi="楷体"/>
              </w:rPr>
            </w:pPr>
            <w:r w:rsidRPr="007A0FF9">
              <w:rPr>
                <w:rFonts w:ascii="楷体" w:hAnsi="楷体"/>
                <w:noProof/>
              </w:rPr>
              <w:drawing>
                <wp:inline distT="0" distB="0" distL="0" distR="0" wp14:anchorId="01DB9BE1" wp14:editId="60F7BCFC">
                  <wp:extent cx="3520368" cy="2109291"/>
                  <wp:effectExtent l="0" t="0" r="4445" b="57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19193" cy="2108587"/>
                          </a:xfrm>
                          <a:prstGeom prst="rect">
                            <a:avLst/>
                          </a:prstGeom>
                          <a:noFill/>
                        </pic:spPr>
                      </pic:pic>
                    </a:graphicData>
                  </a:graphic>
                </wp:inline>
              </w:drawing>
            </w:r>
          </w:p>
        </w:tc>
      </w:tr>
      <w:tr w:rsidR="00502A1A" w:rsidRPr="007A0FF9" w:rsidTr="00A31E66">
        <w:tblPrEx>
          <w:tblBorders>
            <w:top w:val="none" w:sz="0" w:space="0" w:color="auto"/>
          </w:tblBorders>
        </w:tblPrEx>
        <w:trPr>
          <w:trHeight w:val="397"/>
        </w:trPr>
        <w:tc>
          <w:tcPr>
            <w:tcW w:w="7647" w:type="dxa"/>
            <w:tcBorders>
              <w:top w:val="single" w:sz="4" w:space="0" w:color="C1002C"/>
            </w:tcBorders>
          </w:tcPr>
          <w:p w:rsidR="00502A1A" w:rsidRPr="007A0FF9" w:rsidRDefault="00502A1A" w:rsidP="00A31E66">
            <w:pPr>
              <w:pStyle w:val="afb"/>
              <w:rPr>
                <w:rFonts w:ascii="楷体" w:hAnsi="楷体"/>
              </w:rPr>
            </w:pPr>
            <w:r w:rsidRPr="007A0FF9">
              <w:rPr>
                <w:rFonts w:ascii="楷体" w:hAnsi="楷体" w:hint="eastAsia"/>
              </w:rPr>
              <w:t>来源：Wind，国联证券研究所</w:t>
            </w:r>
          </w:p>
        </w:tc>
      </w:tr>
    </w:tbl>
    <w:p w:rsidR="00502A1A" w:rsidRPr="007A0FF9" w:rsidRDefault="00502A1A" w:rsidP="001D5471">
      <w:pPr>
        <w:pStyle w:val="afa"/>
        <w:spacing w:before="156" w:after="156"/>
        <w:ind w:left="2520" w:firstLine="422"/>
        <w:rPr>
          <w:rFonts w:ascii="楷体" w:hAnsi="楷体"/>
          <w:b/>
          <w:szCs w:val="21"/>
        </w:rPr>
      </w:pPr>
      <w:r w:rsidRPr="007A0FF9">
        <w:rPr>
          <w:rFonts w:ascii="楷体" w:hAnsi="楷体" w:hint="eastAsia"/>
          <w:b/>
          <w:szCs w:val="21"/>
        </w:rPr>
        <w:t>2.4.2 板块偿债能力较强</w:t>
      </w:r>
    </w:p>
    <w:p w:rsidR="00502A1A" w:rsidRPr="007A0FF9" w:rsidRDefault="00502A1A" w:rsidP="001D5471">
      <w:pPr>
        <w:pStyle w:val="afa"/>
        <w:spacing w:before="156" w:after="156"/>
        <w:ind w:left="2520" w:firstLine="422"/>
        <w:rPr>
          <w:rFonts w:ascii="楷体" w:hAnsi="楷体"/>
          <w:b/>
        </w:rPr>
      </w:pPr>
      <w:r w:rsidRPr="007A0FF9">
        <w:rPr>
          <w:rFonts w:ascii="楷体" w:hAnsi="楷体" w:hint="eastAsia"/>
          <w:b/>
        </w:rPr>
        <w:t>出版发行板块整体偿债能力较强，2018Q3资产负债率平均为33.91%，流动比率</w:t>
      </w:r>
      <w:r w:rsidRPr="007A0FF9">
        <w:rPr>
          <w:rFonts w:ascii="楷体" w:hAnsi="楷体" w:hint="eastAsia"/>
          <w:b/>
        </w:rPr>
        <w:lastRenderedPageBreak/>
        <w:t>平均为2.72。</w:t>
      </w:r>
    </w:p>
    <w:tbl>
      <w:tblPr>
        <w:tblpPr w:leftFromText="180" w:rightFromText="180" w:vertAnchor="text" w:tblpXSpec="center" w:tblpY="1"/>
        <w:tblOverlap w:val="never"/>
        <w:tblW w:w="10206" w:type="dxa"/>
        <w:tblBorders>
          <w:insideH w:val="single" w:sz="8" w:space="0" w:color="C00000"/>
          <w:insideV w:val="single" w:sz="8" w:space="0" w:color="C00000"/>
        </w:tblBorders>
        <w:tblLayout w:type="fixed"/>
        <w:tblLook w:val="0000" w:firstRow="0" w:lastRow="0" w:firstColumn="0" w:lastColumn="0" w:noHBand="0" w:noVBand="0"/>
      </w:tblPr>
      <w:tblGrid>
        <w:gridCol w:w="4961"/>
        <w:gridCol w:w="284"/>
        <w:gridCol w:w="4961"/>
      </w:tblGrid>
      <w:tr w:rsidR="00502A1A" w:rsidRPr="007A0FF9" w:rsidTr="00A31E66">
        <w:trPr>
          <w:trHeight w:hRule="exact" w:val="397"/>
        </w:trPr>
        <w:tc>
          <w:tcPr>
            <w:tcW w:w="4961" w:type="dxa"/>
            <w:tcBorders>
              <w:top w:val="single" w:sz="4" w:space="0" w:color="C1002C"/>
              <w:bottom w:val="single" w:sz="4" w:space="0" w:color="C1002C"/>
              <w:right w:val="nil"/>
            </w:tcBorders>
            <w:shd w:val="clear" w:color="auto" w:fill="auto"/>
            <w:vAlign w:val="center"/>
          </w:tcPr>
          <w:p w:rsidR="00502A1A" w:rsidRPr="007A0FF9" w:rsidRDefault="00502A1A" w:rsidP="00A31E66">
            <w:pPr>
              <w:rPr>
                <w:rFonts w:ascii="楷体" w:hAnsi="楷体"/>
                <w:b/>
                <w:i/>
                <w:szCs w:val="21"/>
              </w:rPr>
            </w:pPr>
            <w:bookmarkStart w:id="108" w:name="_Toc530484665"/>
            <w:bookmarkStart w:id="109" w:name="_Toc535568118"/>
            <w:r w:rsidRPr="007A0FF9">
              <w:rPr>
                <w:rFonts w:ascii="楷体" w:hAnsi="楷体" w:hint="eastAsia"/>
                <w:b/>
                <w:i/>
                <w:szCs w:val="21"/>
              </w:rPr>
              <w:t>图表</w:t>
            </w:r>
            <w:r w:rsidRPr="007A0FF9">
              <w:rPr>
                <w:rFonts w:ascii="楷体" w:hAnsi="楷体" w:hint="eastAsia"/>
                <w:b/>
                <w:i/>
                <w:szCs w:val="21"/>
              </w:rPr>
              <w:fldChar w:fldCharType="begin"/>
            </w:r>
            <w:r w:rsidRPr="007A0FF9">
              <w:rPr>
                <w:rFonts w:ascii="楷体" w:hAnsi="楷体" w:hint="eastAsia"/>
                <w:b/>
                <w:i/>
                <w:szCs w:val="21"/>
              </w:rPr>
              <w:instrText>SEQ 图表 \* ARABIC</w:instrText>
            </w:r>
            <w:r w:rsidRPr="007A0FF9">
              <w:rPr>
                <w:rFonts w:ascii="楷体" w:hAnsi="楷体" w:hint="eastAsia"/>
                <w:b/>
                <w:i/>
                <w:szCs w:val="21"/>
              </w:rPr>
              <w:fldChar w:fldCharType="separate"/>
            </w:r>
            <w:r w:rsidR="00334D28">
              <w:rPr>
                <w:rFonts w:ascii="楷体" w:hAnsi="楷体"/>
                <w:b/>
                <w:i/>
                <w:noProof/>
                <w:szCs w:val="21"/>
              </w:rPr>
              <w:t>33</w:t>
            </w:r>
            <w:r w:rsidRPr="007A0FF9">
              <w:rPr>
                <w:rFonts w:ascii="楷体" w:hAnsi="楷体" w:hint="eastAsia"/>
                <w:b/>
                <w:i/>
                <w:szCs w:val="21"/>
              </w:rPr>
              <w:fldChar w:fldCharType="end"/>
            </w:r>
            <w:r w:rsidRPr="007A0FF9">
              <w:rPr>
                <w:rFonts w:ascii="楷体" w:hAnsi="楷体" w:hint="eastAsia"/>
                <w:b/>
                <w:i/>
                <w:szCs w:val="21"/>
              </w:rPr>
              <w:t>：2018Q3出版发行公司资产负债率情况</w:t>
            </w:r>
            <w:bookmarkEnd w:id="108"/>
            <w:bookmarkEnd w:id="109"/>
          </w:p>
        </w:tc>
        <w:tc>
          <w:tcPr>
            <w:tcW w:w="284" w:type="dxa"/>
            <w:tcBorders>
              <w:top w:val="nil"/>
              <w:left w:val="nil"/>
              <w:bottom w:val="nil"/>
              <w:right w:val="nil"/>
            </w:tcBorders>
            <w:shd w:val="clear" w:color="auto" w:fill="auto"/>
          </w:tcPr>
          <w:p w:rsidR="00502A1A" w:rsidRPr="007A0FF9" w:rsidRDefault="00502A1A" w:rsidP="00A31E66">
            <w:pPr>
              <w:rPr>
                <w:rFonts w:ascii="楷体" w:hAnsi="楷体"/>
              </w:rPr>
            </w:pPr>
          </w:p>
        </w:tc>
        <w:tc>
          <w:tcPr>
            <w:tcW w:w="4961" w:type="dxa"/>
            <w:tcBorders>
              <w:top w:val="single" w:sz="4" w:space="0" w:color="C1002C"/>
              <w:left w:val="nil"/>
              <w:bottom w:val="single" w:sz="4" w:space="0" w:color="C1002C"/>
            </w:tcBorders>
            <w:shd w:val="clear" w:color="auto" w:fill="auto"/>
            <w:vAlign w:val="center"/>
          </w:tcPr>
          <w:p w:rsidR="00502A1A" w:rsidRPr="007A0FF9" w:rsidRDefault="00502A1A" w:rsidP="00A31E66">
            <w:pPr>
              <w:rPr>
                <w:rFonts w:ascii="楷体" w:hAnsi="楷体"/>
                <w:szCs w:val="21"/>
              </w:rPr>
            </w:pPr>
            <w:bookmarkStart w:id="110" w:name="_Toc530484666"/>
            <w:bookmarkStart w:id="111" w:name="_Toc535568119"/>
            <w:r w:rsidRPr="007A0FF9">
              <w:rPr>
                <w:rFonts w:ascii="楷体" w:hAnsi="楷体" w:hint="eastAsia"/>
                <w:b/>
                <w:i/>
                <w:szCs w:val="21"/>
              </w:rPr>
              <w:t>图表</w:t>
            </w:r>
            <w:r w:rsidRPr="007A0FF9">
              <w:rPr>
                <w:rFonts w:ascii="楷体" w:hAnsi="楷体"/>
                <w:b/>
                <w:i/>
                <w:szCs w:val="21"/>
              </w:rPr>
              <w:fldChar w:fldCharType="begin"/>
            </w:r>
            <w:r w:rsidRPr="007A0FF9">
              <w:rPr>
                <w:rFonts w:ascii="楷体" w:hAnsi="楷体" w:hint="eastAsia"/>
                <w:b/>
                <w:i/>
                <w:szCs w:val="21"/>
              </w:rPr>
              <w:instrText>SEQ 图表 \* ARABIC</w:instrText>
            </w:r>
            <w:r w:rsidRPr="007A0FF9">
              <w:rPr>
                <w:rFonts w:ascii="楷体" w:hAnsi="楷体"/>
                <w:b/>
                <w:i/>
                <w:szCs w:val="21"/>
              </w:rPr>
              <w:fldChar w:fldCharType="separate"/>
            </w:r>
            <w:r w:rsidR="00334D28">
              <w:rPr>
                <w:rFonts w:ascii="楷体" w:hAnsi="楷体"/>
                <w:b/>
                <w:i/>
                <w:noProof/>
                <w:szCs w:val="21"/>
              </w:rPr>
              <w:t>34</w:t>
            </w:r>
            <w:r w:rsidRPr="007A0FF9">
              <w:rPr>
                <w:rFonts w:ascii="楷体" w:hAnsi="楷体"/>
                <w:b/>
                <w:i/>
                <w:szCs w:val="21"/>
              </w:rPr>
              <w:fldChar w:fldCharType="end"/>
            </w:r>
            <w:r w:rsidRPr="007A0FF9">
              <w:rPr>
                <w:rFonts w:ascii="楷体" w:hAnsi="楷体" w:hint="eastAsia"/>
                <w:b/>
                <w:i/>
                <w:szCs w:val="21"/>
              </w:rPr>
              <w:t>：2018Q3出版发行公司流动比率情况</w:t>
            </w:r>
            <w:bookmarkEnd w:id="110"/>
            <w:bookmarkEnd w:id="111"/>
            <w:r w:rsidRPr="007A0FF9">
              <w:rPr>
                <w:rFonts w:ascii="楷体" w:hAnsi="楷体"/>
                <w:szCs w:val="21"/>
              </w:rPr>
              <w:t xml:space="preserve"> </w:t>
            </w:r>
          </w:p>
        </w:tc>
      </w:tr>
      <w:tr w:rsidR="00502A1A" w:rsidRPr="007A0FF9" w:rsidTr="00A31E66">
        <w:trPr>
          <w:trHeight w:val="3119"/>
        </w:trPr>
        <w:tc>
          <w:tcPr>
            <w:tcW w:w="4961" w:type="dxa"/>
            <w:tcBorders>
              <w:top w:val="single" w:sz="4" w:space="0" w:color="C1002C"/>
              <w:bottom w:val="single" w:sz="4" w:space="0" w:color="C1002C"/>
              <w:right w:val="nil"/>
            </w:tcBorders>
            <w:shd w:val="clear" w:color="auto" w:fill="auto"/>
          </w:tcPr>
          <w:p w:rsidR="00502A1A" w:rsidRPr="007A0FF9" w:rsidRDefault="00502A1A" w:rsidP="00A31E66">
            <w:pPr>
              <w:rPr>
                <w:rFonts w:ascii="楷体" w:hAnsi="楷体"/>
              </w:rPr>
            </w:pPr>
            <w:r w:rsidRPr="007A0FF9">
              <w:rPr>
                <w:rFonts w:ascii="楷体" w:hAnsi="楷体"/>
                <w:noProof/>
              </w:rPr>
              <w:drawing>
                <wp:inline distT="0" distB="0" distL="0" distR="0" wp14:anchorId="1B19FCDF" wp14:editId="4F06C204">
                  <wp:extent cx="2982965" cy="1789531"/>
                  <wp:effectExtent l="0" t="0" r="8255"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89914" cy="1793700"/>
                          </a:xfrm>
                          <a:prstGeom prst="rect">
                            <a:avLst/>
                          </a:prstGeom>
                          <a:noFill/>
                        </pic:spPr>
                      </pic:pic>
                    </a:graphicData>
                  </a:graphic>
                </wp:inline>
              </w:drawing>
            </w:r>
          </w:p>
        </w:tc>
        <w:tc>
          <w:tcPr>
            <w:tcW w:w="284" w:type="dxa"/>
            <w:tcBorders>
              <w:top w:val="nil"/>
              <w:left w:val="nil"/>
              <w:bottom w:val="nil"/>
              <w:right w:val="nil"/>
            </w:tcBorders>
            <w:shd w:val="clear" w:color="auto" w:fill="auto"/>
          </w:tcPr>
          <w:p w:rsidR="00502A1A" w:rsidRPr="007A0FF9" w:rsidRDefault="00502A1A" w:rsidP="00A31E66">
            <w:pPr>
              <w:rPr>
                <w:rFonts w:ascii="楷体" w:hAnsi="楷体"/>
              </w:rPr>
            </w:pPr>
          </w:p>
        </w:tc>
        <w:tc>
          <w:tcPr>
            <w:tcW w:w="4961" w:type="dxa"/>
            <w:tcBorders>
              <w:top w:val="single" w:sz="4" w:space="0" w:color="C1002C"/>
              <w:left w:val="nil"/>
              <w:bottom w:val="single" w:sz="4" w:space="0" w:color="C1002C"/>
            </w:tcBorders>
            <w:shd w:val="clear" w:color="auto" w:fill="auto"/>
          </w:tcPr>
          <w:p w:rsidR="00502A1A" w:rsidRPr="007A0FF9" w:rsidRDefault="00502A1A" w:rsidP="00A31E66">
            <w:pPr>
              <w:rPr>
                <w:rFonts w:ascii="楷体" w:hAnsi="楷体"/>
              </w:rPr>
            </w:pPr>
            <w:r w:rsidRPr="007A0FF9">
              <w:rPr>
                <w:rFonts w:ascii="楷体" w:hAnsi="楷体"/>
                <w:noProof/>
              </w:rPr>
              <w:drawing>
                <wp:inline distT="0" distB="0" distL="0" distR="0" wp14:anchorId="514DE679" wp14:editId="348F93B0">
                  <wp:extent cx="2982966" cy="1789531"/>
                  <wp:effectExtent l="0" t="0" r="8255" b="127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86026" cy="1791367"/>
                          </a:xfrm>
                          <a:prstGeom prst="rect">
                            <a:avLst/>
                          </a:prstGeom>
                          <a:noFill/>
                        </pic:spPr>
                      </pic:pic>
                    </a:graphicData>
                  </a:graphic>
                </wp:inline>
              </w:drawing>
            </w:r>
          </w:p>
        </w:tc>
      </w:tr>
      <w:tr w:rsidR="00502A1A" w:rsidRPr="007A0FF9" w:rsidTr="00A31E66">
        <w:trPr>
          <w:trHeight w:hRule="exact" w:val="397"/>
        </w:trPr>
        <w:tc>
          <w:tcPr>
            <w:tcW w:w="4961" w:type="dxa"/>
            <w:tcBorders>
              <w:top w:val="single" w:sz="4" w:space="0" w:color="C1002C"/>
              <w:bottom w:val="nil"/>
              <w:right w:val="nil"/>
            </w:tcBorders>
            <w:shd w:val="clear" w:color="auto" w:fill="auto"/>
          </w:tcPr>
          <w:p w:rsidR="00502A1A" w:rsidRPr="007A0FF9" w:rsidRDefault="00502A1A" w:rsidP="00A31E66">
            <w:pPr>
              <w:pStyle w:val="afb"/>
              <w:rPr>
                <w:rFonts w:ascii="楷体" w:hAnsi="楷体"/>
              </w:rPr>
            </w:pPr>
            <w:r w:rsidRPr="007A0FF9">
              <w:rPr>
                <w:rFonts w:ascii="楷体" w:hAnsi="楷体" w:hint="eastAsia"/>
              </w:rPr>
              <w:t>来源：Wind，国联证券研究所</w:t>
            </w:r>
          </w:p>
        </w:tc>
        <w:tc>
          <w:tcPr>
            <w:tcW w:w="284" w:type="dxa"/>
            <w:tcBorders>
              <w:top w:val="nil"/>
              <w:left w:val="nil"/>
              <w:bottom w:val="nil"/>
              <w:right w:val="nil"/>
            </w:tcBorders>
            <w:shd w:val="clear" w:color="auto" w:fill="auto"/>
          </w:tcPr>
          <w:p w:rsidR="00502A1A" w:rsidRPr="007A0FF9" w:rsidRDefault="00502A1A" w:rsidP="00A31E66">
            <w:pPr>
              <w:rPr>
                <w:rFonts w:ascii="楷体" w:hAnsi="楷体"/>
              </w:rPr>
            </w:pPr>
          </w:p>
        </w:tc>
        <w:tc>
          <w:tcPr>
            <w:tcW w:w="4961" w:type="dxa"/>
            <w:tcBorders>
              <w:top w:val="single" w:sz="4" w:space="0" w:color="C1002C"/>
              <w:left w:val="nil"/>
              <w:bottom w:val="nil"/>
            </w:tcBorders>
            <w:shd w:val="clear" w:color="auto" w:fill="auto"/>
          </w:tcPr>
          <w:p w:rsidR="00502A1A" w:rsidRPr="007A0FF9" w:rsidRDefault="00502A1A" w:rsidP="00A31E66">
            <w:pPr>
              <w:pStyle w:val="afb"/>
              <w:keepNext/>
              <w:rPr>
                <w:rFonts w:ascii="楷体" w:hAnsi="楷体"/>
              </w:rPr>
            </w:pPr>
            <w:r w:rsidRPr="007A0FF9">
              <w:rPr>
                <w:rFonts w:ascii="楷体" w:hAnsi="楷体" w:hint="eastAsia"/>
              </w:rPr>
              <w:t>来源：Wind，国联证券研究所</w:t>
            </w:r>
          </w:p>
        </w:tc>
      </w:tr>
    </w:tbl>
    <w:p w:rsidR="00502A1A" w:rsidRPr="007A0FF9" w:rsidRDefault="00502A1A" w:rsidP="001D5471">
      <w:pPr>
        <w:pStyle w:val="afa"/>
        <w:spacing w:before="156" w:after="156"/>
        <w:ind w:left="2520" w:firstLine="422"/>
        <w:rPr>
          <w:rFonts w:ascii="楷体" w:hAnsi="楷体"/>
          <w:b/>
          <w:szCs w:val="21"/>
        </w:rPr>
      </w:pPr>
      <w:r w:rsidRPr="007A0FF9">
        <w:rPr>
          <w:rFonts w:ascii="楷体" w:hAnsi="楷体" w:hint="eastAsia"/>
          <w:b/>
          <w:szCs w:val="21"/>
        </w:rPr>
        <w:t>2.4.3 板块整体估值较低，股息率高</w:t>
      </w:r>
    </w:p>
    <w:p w:rsidR="00502A1A" w:rsidRPr="007A0FF9" w:rsidRDefault="00502A1A" w:rsidP="001D5471">
      <w:pPr>
        <w:pStyle w:val="afa"/>
        <w:spacing w:before="156" w:after="156"/>
        <w:ind w:left="2520" w:firstLine="422"/>
        <w:rPr>
          <w:rFonts w:ascii="楷体" w:hAnsi="楷体"/>
          <w:b/>
        </w:rPr>
      </w:pPr>
      <w:r w:rsidRPr="007A0FF9">
        <w:rPr>
          <w:rFonts w:ascii="楷体" w:hAnsi="楷体" w:hint="eastAsia"/>
          <w:b/>
        </w:rPr>
        <w:t>板块整体估值较低。出版发行公司PE（TTM）中值为14倍，PB中值为1.46倍。</w:t>
      </w:r>
    </w:p>
    <w:tbl>
      <w:tblPr>
        <w:tblpPr w:leftFromText="180" w:rightFromText="180" w:vertAnchor="text" w:tblpXSpec="center" w:tblpY="1"/>
        <w:tblOverlap w:val="never"/>
        <w:tblW w:w="10206" w:type="dxa"/>
        <w:tblBorders>
          <w:insideH w:val="single" w:sz="8" w:space="0" w:color="C00000"/>
          <w:insideV w:val="single" w:sz="8" w:space="0" w:color="C00000"/>
        </w:tblBorders>
        <w:tblLayout w:type="fixed"/>
        <w:tblLook w:val="0000" w:firstRow="0" w:lastRow="0" w:firstColumn="0" w:lastColumn="0" w:noHBand="0" w:noVBand="0"/>
      </w:tblPr>
      <w:tblGrid>
        <w:gridCol w:w="4961"/>
        <w:gridCol w:w="284"/>
        <w:gridCol w:w="4961"/>
      </w:tblGrid>
      <w:tr w:rsidR="00502A1A" w:rsidRPr="007A0FF9" w:rsidTr="00A31E66">
        <w:trPr>
          <w:trHeight w:hRule="exact" w:val="397"/>
        </w:trPr>
        <w:tc>
          <w:tcPr>
            <w:tcW w:w="4961" w:type="dxa"/>
            <w:tcBorders>
              <w:top w:val="single" w:sz="4" w:space="0" w:color="C1002C"/>
              <w:bottom w:val="single" w:sz="4" w:space="0" w:color="C1002C"/>
              <w:right w:val="nil"/>
            </w:tcBorders>
            <w:shd w:val="clear" w:color="auto" w:fill="auto"/>
            <w:vAlign w:val="center"/>
          </w:tcPr>
          <w:p w:rsidR="00502A1A" w:rsidRPr="007A0FF9" w:rsidRDefault="00502A1A" w:rsidP="00A31E66">
            <w:pPr>
              <w:rPr>
                <w:rFonts w:ascii="楷体" w:hAnsi="楷体"/>
                <w:b/>
                <w:i/>
                <w:szCs w:val="21"/>
              </w:rPr>
            </w:pPr>
            <w:bookmarkStart w:id="112" w:name="_Toc530484667"/>
            <w:bookmarkStart w:id="113" w:name="_Toc535568120"/>
            <w:r w:rsidRPr="007A0FF9">
              <w:rPr>
                <w:rFonts w:ascii="楷体" w:hAnsi="楷体" w:hint="eastAsia"/>
                <w:b/>
                <w:i/>
                <w:szCs w:val="21"/>
              </w:rPr>
              <w:t>图表</w:t>
            </w:r>
            <w:r w:rsidRPr="007A0FF9">
              <w:rPr>
                <w:rFonts w:ascii="楷体" w:hAnsi="楷体" w:hint="eastAsia"/>
                <w:b/>
                <w:i/>
                <w:szCs w:val="21"/>
              </w:rPr>
              <w:fldChar w:fldCharType="begin"/>
            </w:r>
            <w:r w:rsidRPr="007A0FF9">
              <w:rPr>
                <w:rFonts w:ascii="楷体" w:hAnsi="楷体" w:hint="eastAsia"/>
                <w:b/>
                <w:i/>
                <w:szCs w:val="21"/>
              </w:rPr>
              <w:instrText>SEQ 图表 \* ARABIC</w:instrText>
            </w:r>
            <w:r w:rsidRPr="007A0FF9">
              <w:rPr>
                <w:rFonts w:ascii="楷体" w:hAnsi="楷体" w:hint="eastAsia"/>
                <w:b/>
                <w:i/>
                <w:szCs w:val="21"/>
              </w:rPr>
              <w:fldChar w:fldCharType="separate"/>
            </w:r>
            <w:r w:rsidR="00334D28">
              <w:rPr>
                <w:rFonts w:ascii="楷体" w:hAnsi="楷体"/>
                <w:b/>
                <w:i/>
                <w:noProof/>
                <w:szCs w:val="21"/>
              </w:rPr>
              <w:t>35</w:t>
            </w:r>
            <w:r w:rsidRPr="007A0FF9">
              <w:rPr>
                <w:rFonts w:ascii="楷体" w:hAnsi="楷体" w:hint="eastAsia"/>
                <w:b/>
                <w:i/>
                <w:szCs w:val="21"/>
              </w:rPr>
              <w:fldChar w:fldCharType="end"/>
            </w:r>
            <w:r w:rsidRPr="007A0FF9">
              <w:rPr>
                <w:rFonts w:ascii="楷体" w:hAnsi="楷体" w:hint="eastAsia"/>
                <w:b/>
                <w:i/>
                <w:szCs w:val="21"/>
              </w:rPr>
              <w:t>：出版发行公司</w:t>
            </w:r>
            <w:bookmarkEnd w:id="112"/>
            <w:r w:rsidRPr="007A0FF9">
              <w:rPr>
                <w:rFonts w:ascii="楷体" w:hAnsi="楷体" w:hint="eastAsia"/>
                <w:b/>
                <w:i/>
                <w:szCs w:val="21"/>
              </w:rPr>
              <w:t>市盈率</w:t>
            </w:r>
            <w:bookmarkEnd w:id="113"/>
          </w:p>
        </w:tc>
        <w:tc>
          <w:tcPr>
            <w:tcW w:w="284" w:type="dxa"/>
            <w:tcBorders>
              <w:top w:val="nil"/>
              <w:left w:val="nil"/>
              <w:bottom w:val="nil"/>
              <w:right w:val="nil"/>
            </w:tcBorders>
            <w:shd w:val="clear" w:color="auto" w:fill="auto"/>
          </w:tcPr>
          <w:p w:rsidR="00502A1A" w:rsidRPr="007A0FF9" w:rsidRDefault="00502A1A" w:rsidP="00A31E66">
            <w:pPr>
              <w:rPr>
                <w:rFonts w:ascii="楷体" w:hAnsi="楷体"/>
              </w:rPr>
            </w:pPr>
          </w:p>
        </w:tc>
        <w:tc>
          <w:tcPr>
            <w:tcW w:w="4961" w:type="dxa"/>
            <w:tcBorders>
              <w:top w:val="single" w:sz="4" w:space="0" w:color="C1002C"/>
              <w:left w:val="nil"/>
              <w:bottom w:val="single" w:sz="4" w:space="0" w:color="C1002C"/>
            </w:tcBorders>
            <w:shd w:val="clear" w:color="auto" w:fill="auto"/>
            <w:vAlign w:val="center"/>
          </w:tcPr>
          <w:p w:rsidR="00502A1A" w:rsidRPr="007A0FF9" w:rsidRDefault="00502A1A" w:rsidP="00A31E66">
            <w:pPr>
              <w:rPr>
                <w:rFonts w:ascii="楷体" w:hAnsi="楷体"/>
                <w:szCs w:val="21"/>
              </w:rPr>
            </w:pPr>
            <w:bookmarkStart w:id="114" w:name="_Toc530484668"/>
            <w:bookmarkStart w:id="115" w:name="_Toc535568121"/>
            <w:r w:rsidRPr="007A0FF9">
              <w:rPr>
                <w:rFonts w:ascii="楷体" w:hAnsi="楷体" w:hint="eastAsia"/>
                <w:b/>
                <w:i/>
                <w:szCs w:val="21"/>
              </w:rPr>
              <w:t>图表</w:t>
            </w:r>
            <w:r w:rsidRPr="007A0FF9">
              <w:rPr>
                <w:rFonts w:ascii="楷体" w:hAnsi="楷体"/>
                <w:b/>
                <w:i/>
                <w:szCs w:val="21"/>
              </w:rPr>
              <w:fldChar w:fldCharType="begin"/>
            </w:r>
            <w:r w:rsidRPr="007A0FF9">
              <w:rPr>
                <w:rFonts w:ascii="楷体" w:hAnsi="楷体" w:hint="eastAsia"/>
                <w:b/>
                <w:i/>
                <w:szCs w:val="21"/>
              </w:rPr>
              <w:instrText>SEQ 图表 \* ARABIC</w:instrText>
            </w:r>
            <w:r w:rsidRPr="007A0FF9">
              <w:rPr>
                <w:rFonts w:ascii="楷体" w:hAnsi="楷体"/>
                <w:b/>
                <w:i/>
                <w:szCs w:val="21"/>
              </w:rPr>
              <w:fldChar w:fldCharType="separate"/>
            </w:r>
            <w:r w:rsidR="00334D28">
              <w:rPr>
                <w:rFonts w:ascii="楷体" w:hAnsi="楷体"/>
                <w:b/>
                <w:i/>
                <w:noProof/>
                <w:szCs w:val="21"/>
              </w:rPr>
              <w:t>36</w:t>
            </w:r>
            <w:r w:rsidRPr="007A0FF9">
              <w:rPr>
                <w:rFonts w:ascii="楷体" w:hAnsi="楷体"/>
                <w:b/>
                <w:i/>
                <w:szCs w:val="21"/>
              </w:rPr>
              <w:fldChar w:fldCharType="end"/>
            </w:r>
            <w:r w:rsidRPr="007A0FF9">
              <w:rPr>
                <w:rFonts w:ascii="楷体" w:hAnsi="楷体" w:hint="eastAsia"/>
                <w:b/>
                <w:i/>
                <w:szCs w:val="21"/>
              </w:rPr>
              <w:t>：出版发行公司</w:t>
            </w:r>
            <w:bookmarkEnd w:id="114"/>
            <w:r w:rsidRPr="007A0FF9">
              <w:rPr>
                <w:rFonts w:ascii="楷体" w:hAnsi="楷体" w:hint="eastAsia"/>
                <w:b/>
                <w:i/>
                <w:szCs w:val="21"/>
              </w:rPr>
              <w:t>市净率</w:t>
            </w:r>
            <w:bookmarkEnd w:id="115"/>
          </w:p>
        </w:tc>
      </w:tr>
      <w:tr w:rsidR="00502A1A" w:rsidRPr="007A0FF9" w:rsidTr="00A31E66">
        <w:trPr>
          <w:trHeight w:val="2717"/>
        </w:trPr>
        <w:tc>
          <w:tcPr>
            <w:tcW w:w="4961" w:type="dxa"/>
            <w:tcBorders>
              <w:top w:val="single" w:sz="4" w:space="0" w:color="C1002C"/>
              <w:bottom w:val="single" w:sz="4" w:space="0" w:color="C1002C"/>
              <w:right w:val="nil"/>
            </w:tcBorders>
            <w:shd w:val="clear" w:color="auto" w:fill="auto"/>
          </w:tcPr>
          <w:p w:rsidR="00502A1A" w:rsidRPr="007A0FF9" w:rsidRDefault="00502A1A" w:rsidP="00A31E66">
            <w:pPr>
              <w:rPr>
                <w:rFonts w:ascii="楷体" w:hAnsi="楷体"/>
              </w:rPr>
            </w:pPr>
            <w:r w:rsidRPr="007A0FF9">
              <w:rPr>
                <w:rFonts w:ascii="楷体" w:hAnsi="楷体"/>
                <w:noProof/>
              </w:rPr>
              <w:drawing>
                <wp:inline distT="0" distB="0" distL="0" distR="0" wp14:anchorId="032197B7" wp14:editId="3AC5F39D">
                  <wp:extent cx="2926880" cy="1755884"/>
                  <wp:effectExtent l="0" t="0" r="6985"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34240" cy="1760299"/>
                          </a:xfrm>
                          <a:prstGeom prst="rect">
                            <a:avLst/>
                          </a:prstGeom>
                          <a:noFill/>
                        </pic:spPr>
                      </pic:pic>
                    </a:graphicData>
                  </a:graphic>
                </wp:inline>
              </w:drawing>
            </w:r>
          </w:p>
        </w:tc>
        <w:tc>
          <w:tcPr>
            <w:tcW w:w="284" w:type="dxa"/>
            <w:tcBorders>
              <w:top w:val="nil"/>
              <w:left w:val="nil"/>
              <w:bottom w:val="nil"/>
              <w:right w:val="nil"/>
            </w:tcBorders>
            <w:shd w:val="clear" w:color="auto" w:fill="auto"/>
          </w:tcPr>
          <w:p w:rsidR="00502A1A" w:rsidRPr="007A0FF9" w:rsidRDefault="00502A1A" w:rsidP="00A31E66">
            <w:pPr>
              <w:rPr>
                <w:rFonts w:ascii="楷体" w:hAnsi="楷体"/>
              </w:rPr>
            </w:pPr>
          </w:p>
        </w:tc>
        <w:tc>
          <w:tcPr>
            <w:tcW w:w="4961" w:type="dxa"/>
            <w:tcBorders>
              <w:top w:val="single" w:sz="4" w:space="0" w:color="C1002C"/>
              <w:left w:val="nil"/>
              <w:bottom w:val="single" w:sz="4" w:space="0" w:color="C1002C"/>
            </w:tcBorders>
            <w:shd w:val="clear" w:color="auto" w:fill="auto"/>
          </w:tcPr>
          <w:p w:rsidR="00502A1A" w:rsidRPr="007A0FF9" w:rsidRDefault="00502A1A" w:rsidP="00A31E66">
            <w:pPr>
              <w:rPr>
                <w:rFonts w:ascii="楷体" w:hAnsi="楷体"/>
              </w:rPr>
            </w:pPr>
            <w:r w:rsidRPr="007A0FF9">
              <w:rPr>
                <w:rFonts w:ascii="楷体" w:hAnsi="楷体"/>
                <w:noProof/>
              </w:rPr>
              <w:drawing>
                <wp:inline distT="0" distB="0" distL="0" distR="0" wp14:anchorId="571FA75A" wp14:editId="746405F4">
                  <wp:extent cx="2832936" cy="1699524"/>
                  <wp:effectExtent l="0" t="0" r="571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37197" cy="1702080"/>
                          </a:xfrm>
                          <a:prstGeom prst="rect">
                            <a:avLst/>
                          </a:prstGeom>
                          <a:noFill/>
                        </pic:spPr>
                      </pic:pic>
                    </a:graphicData>
                  </a:graphic>
                </wp:inline>
              </w:drawing>
            </w:r>
          </w:p>
        </w:tc>
      </w:tr>
      <w:tr w:rsidR="00502A1A" w:rsidRPr="007A0FF9" w:rsidTr="00A31E66">
        <w:trPr>
          <w:trHeight w:hRule="exact" w:val="397"/>
        </w:trPr>
        <w:tc>
          <w:tcPr>
            <w:tcW w:w="4961" w:type="dxa"/>
            <w:tcBorders>
              <w:top w:val="single" w:sz="4" w:space="0" w:color="C1002C"/>
              <w:bottom w:val="nil"/>
              <w:right w:val="nil"/>
            </w:tcBorders>
            <w:shd w:val="clear" w:color="auto" w:fill="auto"/>
          </w:tcPr>
          <w:p w:rsidR="00502A1A" w:rsidRPr="007A0FF9" w:rsidRDefault="00502A1A" w:rsidP="00A31E66">
            <w:pPr>
              <w:pStyle w:val="afb"/>
              <w:rPr>
                <w:rFonts w:ascii="楷体" w:hAnsi="楷体"/>
              </w:rPr>
            </w:pPr>
            <w:r w:rsidRPr="007A0FF9">
              <w:rPr>
                <w:rFonts w:ascii="楷体" w:hAnsi="楷体" w:hint="eastAsia"/>
              </w:rPr>
              <w:t>来源：Wind，国联证券研究所</w:t>
            </w:r>
          </w:p>
        </w:tc>
        <w:tc>
          <w:tcPr>
            <w:tcW w:w="284" w:type="dxa"/>
            <w:tcBorders>
              <w:top w:val="nil"/>
              <w:left w:val="nil"/>
              <w:bottom w:val="nil"/>
              <w:right w:val="nil"/>
            </w:tcBorders>
            <w:shd w:val="clear" w:color="auto" w:fill="auto"/>
          </w:tcPr>
          <w:p w:rsidR="00502A1A" w:rsidRPr="007A0FF9" w:rsidRDefault="00502A1A" w:rsidP="00A31E66">
            <w:pPr>
              <w:rPr>
                <w:rFonts w:ascii="楷体" w:hAnsi="楷体"/>
              </w:rPr>
            </w:pPr>
          </w:p>
        </w:tc>
        <w:tc>
          <w:tcPr>
            <w:tcW w:w="4961" w:type="dxa"/>
            <w:tcBorders>
              <w:top w:val="single" w:sz="4" w:space="0" w:color="C1002C"/>
              <w:left w:val="nil"/>
              <w:bottom w:val="nil"/>
            </w:tcBorders>
            <w:shd w:val="clear" w:color="auto" w:fill="auto"/>
          </w:tcPr>
          <w:p w:rsidR="00502A1A" w:rsidRPr="007A0FF9" w:rsidRDefault="00502A1A" w:rsidP="00A31E66">
            <w:pPr>
              <w:pStyle w:val="afb"/>
              <w:keepNext/>
              <w:rPr>
                <w:rFonts w:ascii="楷体" w:hAnsi="楷体"/>
              </w:rPr>
            </w:pPr>
            <w:r w:rsidRPr="007A0FF9">
              <w:rPr>
                <w:rFonts w:ascii="楷体" w:hAnsi="楷体" w:hint="eastAsia"/>
              </w:rPr>
              <w:t>来源：Wind，国联证券研究所</w:t>
            </w:r>
          </w:p>
        </w:tc>
      </w:tr>
    </w:tbl>
    <w:p w:rsidR="00502A1A" w:rsidRPr="007A0FF9" w:rsidRDefault="00502A1A" w:rsidP="001D5471">
      <w:pPr>
        <w:pStyle w:val="afa"/>
        <w:spacing w:before="156" w:after="156"/>
        <w:ind w:left="2520" w:firstLine="422"/>
        <w:rPr>
          <w:rFonts w:ascii="楷体" w:hAnsi="楷体"/>
        </w:rPr>
      </w:pPr>
      <w:r w:rsidRPr="007A0FF9">
        <w:rPr>
          <w:rFonts w:ascii="楷体" w:hAnsi="楷体" w:hint="eastAsia"/>
          <w:b/>
        </w:rPr>
        <w:t>板块分红率和股息率较高。</w:t>
      </w:r>
      <w:r w:rsidRPr="007A0FF9">
        <w:rPr>
          <w:rFonts w:ascii="楷体" w:hAnsi="楷体" w:hint="eastAsia"/>
        </w:rPr>
        <w:t>2017年每股股利从高到底前三名分别为中南传媒、新经典和中文传媒，每股股利分别为0.60、0.60和0.40元。从股息率来看，排名前三的分别为中南传媒、时代出版和中文传媒，股息率分别为4.92%、4.80%和3.25%。</w:t>
      </w:r>
    </w:p>
    <w:tbl>
      <w:tblPr>
        <w:tblpPr w:leftFromText="180" w:rightFromText="180" w:vertAnchor="text" w:tblpXSpec="center" w:tblpY="1"/>
        <w:tblOverlap w:val="never"/>
        <w:tblW w:w="10206" w:type="dxa"/>
        <w:tblBorders>
          <w:insideH w:val="single" w:sz="8" w:space="0" w:color="C00000"/>
          <w:insideV w:val="single" w:sz="8" w:space="0" w:color="C00000"/>
        </w:tblBorders>
        <w:tblLayout w:type="fixed"/>
        <w:tblLook w:val="0000" w:firstRow="0" w:lastRow="0" w:firstColumn="0" w:lastColumn="0" w:noHBand="0" w:noVBand="0"/>
      </w:tblPr>
      <w:tblGrid>
        <w:gridCol w:w="4961"/>
        <w:gridCol w:w="284"/>
        <w:gridCol w:w="4961"/>
      </w:tblGrid>
      <w:tr w:rsidR="00502A1A" w:rsidRPr="007A0FF9" w:rsidTr="00A31E66">
        <w:trPr>
          <w:trHeight w:hRule="exact" w:val="397"/>
        </w:trPr>
        <w:tc>
          <w:tcPr>
            <w:tcW w:w="4961" w:type="dxa"/>
            <w:tcBorders>
              <w:top w:val="single" w:sz="4" w:space="0" w:color="C1002C"/>
              <w:bottom w:val="single" w:sz="4" w:space="0" w:color="C1002C"/>
              <w:right w:val="nil"/>
            </w:tcBorders>
            <w:shd w:val="clear" w:color="auto" w:fill="auto"/>
            <w:vAlign w:val="center"/>
          </w:tcPr>
          <w:p w:rsidR="00502A1A" w:rsidRPr="007A0FF9" w:rsidRDefault="00502A1A" w:rsidP="00A31E66">
            <w:pPr>
              <w:rPr>
                <w:rFonts w:ascii="楷体" w:hAnsi="楷体"/>
                <w:b/>
                <w:i/>
                <w:szCs w:val="21"/>
              </w:rPr>
            </w:pPr>
            <w:bookmarkStart w:id="116" w:name="_Toc530484669"/>
            <w:bookmarkStart w:id="117" w:name="_Toc535568122"/>
            <w:r w:rsidRPr="007A0FF9">
              <w:rPr>
                <w:rFonts w:ascii="楷体" w:hAnsi="楷体" w:hint="eastAsia"/>
                <w:b/>
                <w:i/>
                <w:szCs w:val="21"/>
              </w:rPr>
              <w:t>图表</w:t>
            </w:r>
            <w:r w:rsidRPr="007A0FF9">
              <w:rPr>
                <w:rFonts w:ascii="楷体" w:hAnsi="楷体" w:hint="eastAsia"/>
                <w:b/>
                <w:i/>
                <w:szCs w:val="21"/>
              </w:rPr>
              <w:fldChar w:fldCharType="begin"/>
            </w:r>
            <w:r w:rsidRPr="007A0FF9">
              <w:rPr>
                <w:rFonts w:ascii="楷体" w:hAnsi="楷体" w:hint="eastAsia"/>
                <w:b/>
                <w:i/>
                <w:szCs w:val="21"/>
              </w:rPr>
              <w:instrText>SEQ 图表 \* ARABIC</w:instrText>
            </w:r>
            <w:r w:rsidRPr="007A0FF9">
              <w:rPr>
                <w:rFonts w:ascii="楷体" w:hAnsi="楷体" w:hint="eastAsia"/>
                <w:b/>
                <w:i/>
                <w:szCs w:val="21"/>
              </w:rPr>
              <w:fldChar w:fldCharType="separate"/>
            </w:r>
            <w:r w:rsidR="00334D28">
              <w:rPr>
                <w:rFonts w:ascii="楷体" w:hAnsi="楷体"/>
                <w:b/>
                <w:i/>
                <w:noProof/>
                <w:szCs w:val="21"/>
              </w:rPr>
              <w:t>37</w:t>
            </w:r>
            <w:r w:rsidRPr="007A0FF9">
              <w:rPr>
                <w:rFonts w:ascii="楷体" w:hAnsi="楷体" w:hint="eastAsia"/>
                <w:b/>
                <w:i/>
                <w:szCs w:val="21"/>
              </w:rPr>
              <w:fldChar w:fldCharType="end"/>
            </w:r>
            <w:r w:rsidRPr="007A0FF9">
              <w:rPr>
                <w:rFonts w:ascii="楷体" w:hAnsi="楷体" w:hint="eastAsia"/>
                <w:b/>
                <w:i/>
                <w:szCs w:val="21"/>
              </w:rPr>
              <w:t>：2017年出版发行公司每股股利</w:t>
            </w:r>
            <w:bookmarkEnd w:id="116"/>
            <w:bookmarkEnd w:id="117"/>
          </w:p>
        </w:tc>
        <w:tc>
          <w:tcPr>
            <w:tcW w:w="284" w:type="dxa"/>
            <w:tcBorders>
              <w:top w:val="nil"/>
              <w:left w:val="nil"/>
              <w:bottom w:val="nil"/>
              <w:right w:val="nil"/>
            </w:tcBorders>
            <w:shd w:val="clear" w:color="auto" w:fill="auto"/>
          </w:tcPr>
          <w:p w:rsidR="00502A1A" w:rsidRPr="007A0FF9" w:rsidRDefault="00502A1A" w:rsidP="00A31E66">
            <w:pPr>
              <w:rPr>
                <w:rFonts w:ascii="楷体" w:hAnsi="楷体"/>
              </w:rPr>
            </w:pPr>
          </w:p>
        </w:tc>
        <w:tc>
          <w:tcPr>
            <w:tcW w:w="4961" w:type="dxa"/>
            <w:tcBorders>
              <w:top w:val="single" w:sz="4" w:space="0" w:color="C1002C"/>
              <w:left w:val="nil"/>
              <w:bottom w:val="single" w:sz="4" w:space="0" w:color="C1002C"/>
            </w:tcBorders>
            <w:shd w:val="clear" w:color="auto" w:fill="auto"/>
            <w:vAlign w:val="center"/>
          </w:tcPr>
          <w:p w:rsidR="00502A1A" w:rsidRPr="007A0FF9" w:rsidRDefault="00502A1A" w:rsidP="00A31E66">
            <w:pPr>
              <w:rPr>
                <w:rFonts w:ascii="楷体" w:hAnsi="楷体"/>
                <w:szCs w:val="21"/>
              </w:rPr>
            </w:pPr>
            <w:bookmarkStart w:id="118" w:name="_Toc530484670"/>
            <w:bookmarkStart w:id="119" w:name="_Toc535568123"/>
            <w:r w:rsidRPr="007A0FF9">
              <w:rPr>
                <w:rFonts w:ascii="楷体" w:hAnsi="楷体" w:hint="eastAsia"/>
                <w:b/>
                <w:i/>
                <w:szCs w:val="21"/>
              </w:rPr>
              <w:t>图表</w:t>
            </w:r>
            <w:r w:rsidRPr="007A0FF9">
              <w:rPr>
                <w:rFonts w:ascii="楷体" w:hAnsi="楷体"/>
                <w:b/>
                <w:i/>
                <w:szCs w:val="21"/>
              </w:rPr>
              <w:fldChar w:fldCharType="begin"/>
            </w:r>
            <w:r w:rsidRPr="007A0FF9">
              <w:rPr>
                <w:rFonts w:ascii="楷体" w:hAnsi="楷体" w:hint="eastAsia"/>
                <w:b/>
                <w:i/>
                <w:szCs w:val="21"/>
              </w:rPr>
              <w:instrText>SEQ 图表 \* ARABIC</w:instrText>
            </w:r>
            <w:r w:rsidRPr="007A0FF9">
              <w:rPr>
                <w:rFonts w:ascii="楷体" w:hAnsi="楷体"/>
                <w:b/>
                <w:i/>
                <w:szCs w:val="21"/>
              </w:rPr>
              <w:fldChar w:fldCharType="separate"/>
            </w:r>
            <w:r w:rsidR="00334D28">
              <w:rPr>
                <w:rFonts w:ascii="楷体" w:hAnsi="楷体"/>
                <w:b/>
                <w:i/>
                <w:noProof/>
                <w:szCs w:val="21"/>
              </w:rPr>
              <w:t>38</w:t>
            </w:r>
            <w:r w:rsidRPr="007A0FF9">
              <w:rPr>
                <w:rFonts w:ascii="楷体" w:hAnsi="楷体"/>
                <w:b/>
                <w:i/>
                <w:szCs w:val="21"/>
              </w:rPr>
              <w:fldChar w:fldCharType="end"/>
            </w:r>
            <w:r w:rsidRPr="007A0FF9">
              <w:rPr>
                <w:rFonts w:ascii="楷体" w:hAnsi="楷体" w:hint="eastAsia"/>
                <w:b/>
                <w:i/>
                <w:szCs w:val="21"/>
              </w:rPr>
              <w:t>：出版发行公司股息率情况</w:t>
            </w:r>
            <w:bookmarkEnd w:id="118"/>
            <w:bookmarkEnd w:id="119"/>
            <w:r w:rsidRPr="007A0FF9">
              <w:rPr>
                <w:rFonts w:ascii="楷体" w:hAnsi="楷体"/>
                <w:szCs w:val="21"/>
              </w:rPr>
              <w:t xml:space="preserve"> </w:t>
            </w:r>
          </w:p>
        </w:tc>
      </w:tr>
      <w:tr w:rsidR="00502A1A" w:rsidRPr="007A0FF9" w:rsidTr="00A31E66">
        <w:trPr>
          <w:trHeight w:val="3119"/>
        </w:trPr>
        <w:tc>
          <w:tcPr>
            <w:tcW w:w="4961" w:type="dxa"/>
            <w:tcBorders>
              <w:top w:val="single" w:sz="4" w:space="0" w:color="C1002C"/>
              <w:bottom w:val="single" w:sz="4" w:space="0" w:color="C1002C"/>
              <w:right w:val="nil"/>
            </w:tcBorders>
            <w:shd w:val="clear" w:color="auto" w:fill="auto"/>
          </w:tcPr>
          <w:p w:rsidR="00502A1A" w:rsidRPr="007A0FF9" w:rsidRDefault="00502A1A" w:rsidP="00A31E66">
            <w:pPr>
              <w:rPr>
                <w:rFonts w:ascii="楷体" w:hAnsi="楷体"/>
              </w:rPr>
            </w:pPr>
            <w:r w:rsidRPr="007A0FF9">
              <w:rPr>
                <w:rFonts w:ascii="楷体" w:hAnsi="楷体"/>
                <w:noProof/>
              </w:rPr>
              <w:drawing>
                <wp:inline distT="0" distB="0" distL="0" distR="0" wp14:anchorId="3C454ED0" wp14:editId="49ED4E10">
                  <wp:extent cx="3050628" cy="1830122"/>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53365" cy="1831764"/>
                          </a:xfrm>
                          <a:prstGeom prst="rect">
                            <a:avLst/>
                          </a:prstGeom>
                          <a:noFill/>
                        </pic:spPr>
                      </pic:pic>
                    </a:graphicData>
                  </a:graphic>
                </wp:inline>
              </w:drawing>
            </w:r>
          </w:p>
        </w:tc>
        <w:tc>
          <w:tcPr>
            <w:tcW w:w="284" w:type="dxa"/>
            <w:tcBorders>
              <w:top w:val="nil"/>
              <w:left w:val="nil"/>
              <w:bottom w:val="nil"/>
              <w:right w:val="nil"/>
            </w:tcBorders>
            <w:shd w:val="clear" w:color="auto" w:fill="auto"/>
          </w:tcPr>
          <w:p w:rsidR="00502A1A" w:rsidRPr="007A0FF9" w:rsidRDefault="00502A1A" w:rsidP="00A31E66">
            <w:pPr>
              <w:rPr>
                <w:rFonts w:ascii="楷体" w:hAnsi="楷体"/>
              </w:rPr>
            </w:pPr>
          </w:p>
        </w:tc>
        <w:tc>
          <w:tcPr>
            <w:tcW w:w="4961" w:type="dxa"/>
            <w:tcBorders>
              <w:top w:val="single" w:sz="4" w:space="0" w:color="C1002C"/>
              <w:left w:val="nil"/>
              <w:bottom w:val="single" w:sz="4" w:space="0" w:color="C1002C"/>
            </w:tcBorders>
            <w:shd w:val="clear" w:color="auto" w:fill="auto"/>
          </w:tcPr>
          <w:p w:rsidR="00502A1A" w:rsidRPr="007A0FF9" w:rsidRDefault="00502A1A" w:rsidP="00A31E66">
            <w:pPr>
              <w:rPr>
                <w:rFonts w:ascii="楷体" w:hAnsi="楷体"/>
              </w:rPr>
            </w:pPr>
            <w:r w:rsidRPr="007A0FF9">
              <w:rPr>
                <w:rFonts w:ascii="楷体" w:hAnsi="楷体"/>
                <w:noProof/>
              </w:rPr>
              <w:drawing>
                <wp:inline distT="0" distB="0" distL="0" distR="0" wp14:anchorId="2FD8A71C" wp14:editId="258FBB35">
                  <wp:extent cx="3126811" cy="1875826"/>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26810" cy="1875825"/>
                          </a:xfrm>
                          <a:prstGeom prst="rect">
                            <a:avLst/>
                          </a:prstGeom>
                          <a:noFill/>
                        </pic:spPr>
                      </pic:pic>
                    </a:graphicData>
                  </a:graphic>
                </wp:inline>
              </w:drawing>
            </w:r>
          </w:p>
        </w:tc>
      </w:tr>
      <w:tr w:rsidR="00502A1A" w:rsidRPr="007A0FF9" w:rsidTr="00A31E66">
        <w:trPr>
          <w:trHeight w:hRule="exact" w:val="397"/>
        </w:trPr>
        <w:tc>
          <w:tcPr>
            <w:tcW w:w="4961" w:type="dxa"/>
            <w:tcBorders>
              <w:top w:val="single" w:sz="4" w:space="0" w:color="C1002C"/>
              <w:bottom w:val="nil"/>
              <w:right w:val="nil"/>
            </w:tcBorders>
            <w:shd w:val="clear" w:color="auto" w:fill="auto"/>
          </w:tcPr>
          <w:p w:rsidR="00502A1A" w:rsidRPr="007A0FF9" w:rsidRDefault="00502A1A" w:rsidP="00A31E66">
            <w:pPr>
              <w:pStyle w:val="afb"/>
              <w:rPr>
                <w:rFonts w:ascii="楷体" w:hAnsi="楷体"/>
              </w:rPr>
            </w:pPr>
            <w:r w:rsidRPr="007A0FF9">
              <w:rPr>
                <w:rFonts w:ascii="楷体" w:hAnsi="楷体" w:hint="eastAsia"/>
              </w:rPr>
              <w:t>来源：Wind，国联证券研究所</w:t>
            </w:r>
          </w:p>
        </w:tc>
        <w:tc>
          <w:tcPr>
            <w:tcW w:w="284" w:type="dxa"/>
            <w:tcBorders>
              <w:top w:val="nil"/>
              <w:left w:val="nil"/>
              <w:bottom w:val="nil"/>
              <w:right w:val="nil"/>
            </w:tcBorders>
            <w:shd w:val="clear" w:color="auto" w:fill="auto"/>
          </w:tcPr>
          <w:p w:rsidR="00502A1A" w:rsidRPr="007A0FF9" w:rsidRDefault="00502A1A" w:rsidP="00A31E66">
            <w:pPr>
              <w:rPr>
                <w:rFonts w:ascii="楷体" w:hAnsi="楷体"/>
              </w:rPr>
            </w:pPr>
          </w:p>
        </w:tc>
        <w:tc>
          <w:tcPr>
            <w:tcW w:w="4961" w:type="dxa"/>
            <w:tcBorders>
              <w:top w:val="single" w:sz="4" w:space="0" w:color="C1002C"/>
              <w:left w:val="nil"/>
              <w:bottom w:val="nil"/>
            </w:tcBorders>
            <w:shd w:val="clear" w:color="auto" w:fill="auto"/>
          </w:tcPr>
          <w:p w:rsidR="00502A1A" w:rsidRPr="007A0FF9" w:rsidRDefault="00502A1A" w:rsidP="00A31E66">
            <w:pPr>
              <w:pStyle w:val="afb"/>
              <w:keepNext/>
              <w:rPr>
                <w:rFonts w:ascii="楷体" w:hAnsi="楷体"/>
              </w:rPr>
            </w:pPr>
            <w:r w:rsidRPr="007A0FF9">
              <w:rPr>
                <w:rFonts w:ascii="楷体" w:hAnsi="楷体" w:hint="eastAsia"/>
              </w:rPr>
              <w:t>来源：Wind，国联证券研究所</w:t>
            </w:r>
          </w:p>
        </w:tc>
      </w:tr>
    </w:tbl>
    <w:p w:rsidR="00502A1A" w:rsidRPr="007A0FF9" w:rsidRDefault="00502A1A" w:rsidP="001D5471">
      <w:pPr>
        <w:pStyle w:val="afa"/>
        <w:spacing w:before="156" w:after="156"/>
        <w:ind w:left="2520" w:firstLine="422"/>
        <w:rPr>
          <w:rFonts w:ascii="楷体" w:hAnsi="楷体"/>
        </w:rPr>
      </w:pPr>
      <w:r w:rsidRPr="007A0FF9">
        <w:rPr>
          <w:rFonts w:ascii="楷体" w:hAnsi="楷体" w:hint="eastAsia"/>
          <w:b/>
        </w:rPr>
        <w:lastRenderedPageBreak/>
        <w:t>2017年度现金分红总额来看</w:t>
      </w:r>
      <w:r w:rsidRPr="007A0FF9">
        <w:rPr>
          <w:rFonts w:ascii="楷体" w:hAnsi="楷体" w:hint="eastAsia"/>
        </w:rPr>
        <w:t>，前三名分别为中南传媒、中文传媒和山东出版，分红金额分别为10.8亿、5.5亿和4.6亿，从2017年现金分红比例看，前三名分别为中南传媒、时代出版和新华文轩，现金分红比例分别为71.2%、70.4%和40.1%。</w:t>
      </w:r>
    </w:p>
    <w:tbl>
      <w:tblPr>
        <w:tblpPr w:leftFromText="180" w:rightFromText="180" w:vertAnchor="text" w:tblpXSpec="center" w:tblpY="1"/>
        <w:tblOverlap w:val="never"/>
        <w:tblW w:w="10206" w:type="dxa"/>
        <w:tblBorders>
          <w:insideH w:val="single" w:sz="8" w:space="0" w:color="C00000"/>
          <w:insideV w:val="single" w:sz="8" w:space="0" w:color="C00000"/>
        </w:tblBorders>
        <w:tblLayout w:type="fixed"/>
        <w:tblLook w:val="0000" w:firstRow="0" w:lastRow="0" w:firstColumn="0" w:lastColumn="0" w:noHBand="0" w:noVBand="0"/>
      </w:tblPr>
      <w:tblGrid>
        <w:gridCol w:w="4961"/>
        <w:gridCol w:w="284"/>
        <w:gridCol w:w="4961"/>
      </w:tblGrid>
      <w:tr w:rsidR="00502A1A" w:rsidRPr="007A0FF9" w:rsidTr="00A31E66">
        <w:trPr>
          <w:trHeight w:hRule="exact" w:val="397"/>
        </w:trPr>
        <w:tc>
          <w:tcPr>
            <w:tcW w:w="4961" w:type="dxa"/>
            <w:tcBorders>
              <w:top w:val="single" w:sz="4" w:space="0" w:color="C1002C"/>
              <w:bottom w:val="single" w:sz="4" w:space="0" w:color="C1002C"/>
              <w:right w:val="nil"/>
            </w:tcBorders>
            <w:shd w:val="clear" w:color="auto" w:fill="auto"/>
            <w:vAlign w:val="center"/>
          </w:tcPr>
          <w:p w:rsidR="00502A1A" w:rsidRPr="007A0FF9" w:rsidRDefault="00502A1A" w:rsidP="00A31E66">
            <w:pPr>
              <w:rPr>
                <w:rFonts w:ascii="楷体" w:hAnsi="楷体"/>
                <w:b/>
                <w:i/>
                <w:szCs w:val="21"/>
              </w:rPr>
            </w:pPr>
            <w:bookmarkStart w:id="120" w:name="_Toc530484671"/>
            <w:bookmarkStart w:id="121" w:name="_Toc535568124"/>
            <w:r w:rsidRPr="007A0FF9">
              <w:rPr>
                <w:rFonts w:ascii="楷体" w:hAnsi="楷体" w:hint="eastAsia"/>
                <w:b/>
                <w:i/>
                <w:szCs w:val="21"/>
              </w:rPr>
              <w:t>图表</w:t>
            </w:r>
            <w:r w:rsidRPr="007A0FF9">
              <w:rPr>
                <w:rFonts w:ascii="楷体" w:hAnsi="楷体" w:hint="eastAsia"/>
                <w:b/>
                <w:i/>
                <w:szCs w:val="21"/>
              </w:rPr>
              <w:fldChar w:fldCharType="begin"/>
            </w:r>
            <w:r w:rsidRPr="007A0FF9">
              <w:rPr>
                <w:rFonts w:ascii="楷体" w:hAnsi="楷体" w:hint="eastAsia"/>
                <w:b/>
                <w:i/>
                <w:szCs w:val="21"/>
              </w:rPr>
              <w:instrText>SEQ 图表 \* ARABIC</w:instrText>
            </w:r>
            <w:r w:rsidRPr="007A0FF9">
              <w:rPr>
                <w:rFonts w:ascii="楷体" w:hAnsi="楷体" w:hint="eastAsia"/>
                <w:b/>
                <w:i/>
                <w:szCs w:val="21"/>
              </w:rPr>
              <w:fldChar w:fldCharType="separate"/>
            </w:r>
            <w:r w:rsidR="00334D28">
              <w:rPr>
                <w:rFonts w:ascii="楷体" w:hAnsi="楷体"/>
                <w:b/>
                <w:i/>
                <w:noProof/>
                <w:szCs w:val="21"/>
              </w:rPr>
              <w:t>39</w:t>
            </w:r>
            <w:r w:rsidRPr="007A0FF9">
              <w:rPr>
                <w:rFonts w:ascii="楷体" w:hAnsi="楷体" w:hint="eastAsia"/>
                <w:b/>
                <w:i/>
                <w:szCs w:val="21"/>
              </w:rPr>
              <w:fldChar w:fldCharType="end"/>
            </w:r>
            <w:r w:rsidRPr="007A0FF9">
              <w:rPr>
                <w:rFonts w:ascii="楷体" w:hAnsi="楷体" w:hint="eastAsia"/>
                <w:b/>
                <w:i/>
                <w:szCs w:val="21"/>
              </w:rPr>
              <w:t>：2017年出版发行公司年度分红总额（亿元）</w:t>
            </w:r>
            <w:bookmarkEnd w:id="120"/>
            <w:bookmarkEnd w:id="121"/>
          </w:p>
        </w:tc>
        <w:tc>
          <w:tcPr>
            <w:tcW w:w="284" w:type="dxa"/>
            <w:tcBorders>
              <w:top w:val="nil"/>
              <w:left w:val="nil"/>
              <w:bottom w:val="nil"/>
              <w:right w:val="nil"/>
            </w:tcBorders>
            <w:shd w:val="clear" w:color="auto" w:fill="auto"/>
          </w:tcPr>
          <w:p w:rsidR="00502A1A" w:rsidRPr="007A0FF9" w:rsidRDefault="00502A1A" w:rsidP="00A31E66">
            <w:pPr>
              <w:rPr>
                <w:rFonts w:ascii="楷体" w:hAnsi="楷体"/>
              </w:rPr>
            </w:pPr>
          </w:p>
        </w:tc>
        <w:tc>
          <w:tcPr>
            <w:tcW w:w="4961" w:type="dxa"/>
            <w:tcBorders>
              <w:top w:val="single" w:sz="4" w:space="0" w:color="C1002C"/>
              <w:left w:val="nil"/>
              <w:bottom w:val="single" w:sz="4" w:space="0" w:color="C1002C"/>
            </w:tcBorders>
            <w:shd w:val="clear" w:color="auto" w:fill="auto"/>
            <w:vAlign w:val="center"/>
          </w:tcPr>
          <w:p w:rsidR="00502A1A" w:rsidRPr="007A0FF9" w:rsidRDefault="00502A1A" w:rsidP="00A31E66">
            <w:pPr>
              <w:rPr>
                <w:rFonts w:ascii="楷体" w:hAnsi="楷体"/>
                <w:szCs w:val="21"/>
              </w:rPr>
            </w:pPr>
            <w:bookmarkStart w:id="122" w:name="_Toc530484672"/>
            <w:bookmarkStart w:id="123" w:name="_Toc535568125"/>
            <w:r w:rsidRPr="007A0FF9">
              <w:rPr>
                <w:rFonts w:ascii="楷体" w:hAnsi="楷体" w:hint="eastAsia"/>
                <w:b/>
                <w:i/>
                <w:szCs w:val="21"/>
              </w:rPr>
              <w:t>图表</w:t>
            </w:r>
            <w:r w:rsidRPr="007A0FF9">
              <w:rPr>
                <w:rFonts w:ascii="楷体" w:hAnsi="楷体"/>
                <w:b/>
                <w:i/>
                <w:szCs w:val="21"/>
              </w:rPr>
              <w:fldChar w:fldCharType="begin"/>
            </w:r>
            <w:r w:rsidRPr="007A0FF9">
              <w:rPr>
                <w:rFonts w:ascii="楷体" w:hAnsi="楷体" w:hint="eastAsia"/>
                <w:b/>
                <w:i/>
                <w:szCs w:val="21"/>
              </w:rPr>
              <w:instrText>SEQ 图表 \* ARABIC</w:instrText>
            </w:r>
            <w:r w:rsidRPr="007A0FF9">
              <w:rPr>
                <w:rFonts w:ascii="楷体" w:hAnsi="楷体"/>
                <w:b/>
                <w:i/>
                <w:szCs w:val="21"/>
              </w:rPr>
              <w:fldChar w:fldCharType="separate"/>
            </w:r>
            <w:r w:rsidR="00334D28">
              <w:rPr>
                <w:rFonts w:ascii="楷体" w:hAnsi="楷体"/>
                <w:b/>
                <w:i/>
                <w:noProof/>
                <w:szCs w:val="21"/>
              </w:rPr>
              <w:t>40</w:t>
            </w:r>
            <w:r w:rsidRPr="007A0FF9">
              <w:rPr>
                <w:rFonts w:ascii="楷体" w:hAnsi="楷体"/>
                <w:b/>
                <w:i/>
                <w:szCs w:val="21"/>
              </w:rPr>
              <w:fldChar w:fldCharType="end"/>
            </w:r>
            <w:r w:rsidRPr="007A0FF9">
              <w:rPr>
                <w:rFonts w:ascii="楷体" w:hAnsi="楷体" w:hint="eastAsia"/>
                <w:b/>
                <w:i/>
                <w:szCs w:val="21"/>
              </w:rPr>
              <w:t>：2017年度出版发行公司年度现金分红比例</w:t>
            </w:r>
            <w:bookmarkEnd w:id="122"/>
            <w:bookmarkEnd w:id="123"/>
          </w:p>
        </w:tc>
      </w:tr>
      <w:tr w:rsidR="00502A1A" w:rsidRPr="007A0FF9" w:rsidTr="00A31E66">
        <w:trPr>
          <w:trHeight w:val="2546"/>
        </w:trPr>
        <w:tc>
          <w:tcPr>
            <w:tcW w:w="4961" w:type="dxa"/>
            <w:tcBorders>
              <w:top w:val="single" w:sz="4" w:space="0" w:color="C1002C"/>
              <w:bottom w:val="single" w:sz="4" w:space="0" w:color="C1002C"/>
              <w:right w:val="nil"/>
            </w:tcBorders>
            <w:shd w:val="clear" w:color="auto" w:fill="auto"/>
          </w:tcPr>
          <w:p w:rsidR="00502A1A" w:rsidRPr="007A0FF9" w:rsidRDefault="00502A1A" w:rsidP="00A31E66">
            <w:pPr>
              <w:jc w:val="center"/>
              <w:rPr>
                <w:rFonts w:ascii="楷体" w:hAnsi="楷体"/>
              </w:rPr>
            </w:pPr>
            <w:r w:rsidRPr="007A0FF9">
              <w:rPr>
                <w:rFonts w:ascii="楷体" w:hAnsi="楷体"/>
                <w:noProof/>
              </w:rPr>
              <w:drawing>
                <wp:inline distT="0" distB="0" distL="0" distR="0" wp14:anchorId="160DB886" wp14:editId="276C9F1C">
                  <wp:extent cx="2711356" cy="1626588"/>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11843" cy="1626880"/>
                          </a:xfrm>
                          <a:prstGeom prst="rect">
                            <a:avLst/>
                          </a:prstGeom>
                          <a:noFill/>
                        </pic:spPr>
                      </pic:pic>
                    </a:graphicData>
                  </a:graphic>
                </wp:inline>
              </w:drawing>
            </w:r>
          </w:p>
        </w:tc>
        <w:tc>
          <w:tcPr>
            <w:tcW w:w="284" w:type="dxa"/>
            <w:tcBorders>
              <w:top w:val="nil"/>
              <w:left w:val="nil"/>
              <w:bottom w:val="nil"/>
              <w:right w:val="nil"/>
            </w:tcBorders>
            <w:shd w:val="clear" w:color="auto" w:fill="auto"/>
          </w:tcPr>
          <w:p w:rsidR="00502A1A" w:rsidRPr="007A0FF9" w:rsidRDefault="00502A1A" w:rsidP="00A31E66">
            <w:pPr>
              <w:rPr>
                <w:rFonts w:ascii="楷体" w:hAnsi="楷体"/>
              </w:rPr>
            </w:pPr>
          </w:p>
        </w:tc>
        <w:tc>
          <w:tcPr>
            <w:tcW w:w="4961" w:type="dxa"/>
            <w:tcBorders>
              <w:top w:val="single" w:sz="4" w:space="0" w:color="C1002C"/>
              <w:left w:val="nil"/>
              <w:bottom w:val="single" w:sz="4" w:space="0" w:color="C1002C"/>
            </w:tcBorders>
            <w:shd w:val="clear" w:color="auto" w:fill="auto"/>
          </w:tcPr>
          <w:p w:rsidR="00502A1A" w:rsidRPr="007A0FF9" w:rsidRDefault="00502A1A" w:rsidP="00A31E66">
            <w:pPr>
              <w:jc w:val="center"/>
              <w:rPr>
                <w:rFonts w:ascii="楷体" w:hAnsi="楷体"/>
              </w:rPr>
            </w:pPr>
            <w:r w:rsidRPr="007A0FF9">
              <w:rPr>
                <w:rFonts w:ascii="楷体" w:hAnsi="楷体"/>
                <w:noProof/>
              </w:rPr>
              <w:drawing>
                <wp:inline distT="0" distB="0" distL="0" distR="0" wp14:anchorId="0D20B204" wp14:editId="3A5A09D0">
                  <wp:extent cx="2675882" cy="1605306"/>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76212" cy="1605504"/>
                          </a:xfrm>
                          <a:prstGeom prst="rect">
                            <a:avLst/>
                          </a:prstGeom>
                          <a:noFill/>
                        </pic:spPr>
                      </pic:pic>
                    </a:graphicData>
                  </a:graphic>
                </wp:inline>
              </w:drawing>
            </w:r>
          </w:p>
        </w:tc>
      </w:tr>
      <w:tr w:rsidR="00502A1A" w:rsidRPr="007A0FF9" w:rsidTr="00A31E66">
        <w:trPr>
          <w:trHeight w:hRule="exact" w:val="397"/>
        </w:trPr>
        <w:tc>
          <w:tcPr>
            <w:tcW w:w="4961" w:type="dxa"/>
            <w:tcBorders>
              <w:top w:val="single" w:sz="4" w:space="0" w:color="C1002C"/>
              <w:bottom w:val="nil"/>
              <w:right w:val="nil"/>
            </w:tcBorders>
            <w:shd w:val="clear" w:color="auto" w:fill="auto"/>
          </w:tcPr>
          <w:p w:rsidR="00502A1A" w:rsidRPr="007A0FF9" w:rsidRDefault="00502A1A" w:rsidP="00A31E66">
            <w:pPr>
              <w:pStyle w:val="afb"/>
              <w:rPr>
                <w:rFonts w:ascii="楷体" w:hAnsi="楷体"/>
              </w:rPr>
            </w:pPr>
            <w:r w:rsidRPr="007A0FF9">
              <w:rPr>
                <w:rFonts w:ascii="楷体" w:hAnsi="楷体" w:hint="eastAsia"/>
              </w:rPr>
              <w:t>来源：Wind，国联证券研究所</w:t>
            </w:r>
          </w:p>
        </w:tc>
        <w:tc>
          <w:tcPr>
            <w:tcW w:w="284" w:type="dxa"/>
            <w:tcBorders>
              <w:top w:val="nil"/>
              <w:left w:val="nil"/>
              <w:bottom w:val="nil"/>
              <w:right w:val="nil"/>
            </w:tcBorders>
            <w:shd w:val="clear" w:color="auto" w:fill="auto"/>
          </w:tcPr>
          <w:p w:rsidR="00502A1A" w:rsidRPr="007A0FF9" w:rsidRDefault="00502A1A" w:rsidP="00A31E66">
            <w:pPr>
              <w:rPr>
                <w:rFonts w:ascii="楷体" w:hAnsi="楷体"/>
              </w:rPr>
            </w:pPr>
          </w:p>
        </w:tc>
        <w:tc>
          <w:tcPr>
            <w:tcW w:w="4961" w:type="dxa"/>
            <w:tcBorders>
              <w:top w:val="single" w:sz="4" w:space="0" w:color="C1002C"/>
              <w:left w:val="nil"/>
              <w:bottom w:val="nil"/>
            </w:tcBorders>
            <w:shd w:val="clear" w:color="auto" w:fill="auto"/>
          </w:tcPr>
          <w:p w:rsidR="00502A1A" w:rsidRPr="007A0FF9" w:rsidRDefault="00502A1A" w:rsidP="00A31E66">
            <w:pPr>
              <w:pStyle w:val="afb"/>
              <w:keepNext/>
              <w:rPr>
                <w:rFonts w:ascii="楷体" w:hAnsi="楷体"/>
              </w:rPr>
            </w:pPr>
            <w:r w:rsidRPr="007A0FF9">
              <w:rPr>
                <w:rFonts w:ascii="楷体" w:hAnsi="楷体" w:hint="eastAsia"/>
              </w:rPr>
              <w:t>来源：Wind，国联证券研究所</w:t>
            </w:r>
          </w:p>
        </w:tc>
      </w:tr>
    </w:tbl>
    <w:p w:rsidR="00A31E66" w:rsidRPr="007A0FF9" w:rsidRDefault="00B666EF" w:rsidP="001D5471">
      <w:pPr>
        <w:pStyle w:val="a2"/>
        <w:numPr>
          <w:ilvl w:val="0"/>
          <w:numId w:val="19"/>
        </w:numPr>
        <w:tabs>
          <w:tab w:val="left" w:pos="10204"/>
        </w:tabs>
        <w:spacing w:before="156" w:line="276" w:lineRule="auto"/>
        <w:ind w:right="-2"/>
        <w:rPr>
          <w:rFonts w:ascii="楷体" w:hAnsi="楷体"/>
        </w:rPr>
      </w:pPr>
      <w:bookmarkStart w:id="124" w:name="_Toc535568081"/>
      <w:r w:rsidRPr="007A0FF9">
        <w:rPr>
          <w:rFonts w:ascii="楷体" w:hAnsi="楷体" w:hint="eastAsia"/>
        </w:rPr>
        <w:t>教材涨价及江苏省K12在校生复苏有望推动公司业绩增长</w:t>
      </w:r>
      <w:bookmarkEnd w:id="124"/>
    </w:p>
    <w:p w:rsidR="00BA68E5" w:rsidRPr="007A0FF9" w:rsidRDefault="00BA68E5" w:rsidP="001D5471">
      <w:pPr>
        <w:pStyle w:val="a3"/>
        <w:numPr>
          <w:ilvl w:val="0"/>
          <w:numId w:val="0"/>
        </w:numPr>
        <w:spacing w:before="156" w:line="276" w:lineRule="auto"/>
        <w:ind w:left="2972" w:right="-2"/>
        <w:rPr>
          <w:rFonts w:ascii="楷体" w:hAnsi="楷体"/>
        </w:rPr>
      </w:pPr>
      <w:bookmarkStart w:id="125" w:name="_Toc535568082"/>
      <w:r w:rsidRPr="007A0FF9">
        <w:rPr>
          <w:rFonts w:ascii="楷体" w:hAnsi="楷体" w:hint="eastAsia"/>
        </w:rPr>
        <w:t>3.1.</w:t>
      </w:r>
      <w:r w:rsidR="00DB3DA5" w:rsidRPr="007A0FF9">
        <w:rPr>
          <w:rFonts w:ascii="楷体" w:hAnsi="楷体" w:hint="eastAsia"/>
        </w:rPr>
        <w:t>2018年秋季起教材涨价有望提升公司教材收入</w:t>
      </w:r>
      <w:bookmarkEnd w:id="125"/>
    </w:p>
    <w:p w:rsidR="009A7547" w:rsidRPr="007A0FF9" w:rsidRDefault="00DB3DA5" w:rsidP="001D5471">
      <w:pPr>
        <w:pStyle w:val="afa"/>
        <w:spacing w:before="156" w:after="156"/>
        <w:ind w:left="2520" w:firstLine="420"/>
        <w:rPr>
          <w:rFonts w:ascii="楷体" w:hAnsi="楷体"/>
        </w:rPr>
      </w:pPr>
      <w:r w:rsidRPr="007A0FF9">
        <w:rPr>
          <w:rFonts w:ascii="楷体" w:hAnsi="楷体" w:hint="eastAsia"/>
        </w:rPr>
        <w:t>2017年到2018年上半年，公司教材成本受到纸张成本涨价影响较大，江苏物价局于2018年5月出台了苏价费64号文，对江苏省中小学教材、评议类教辅的印张单价、封面价格和插页单价的标准做了适当调整，凤凰传媒中小学教材、评议类教辅产品自2018年秋季学期起按照新的标准进行定价。</w:t>
      </w:r>
    </w:p>
    <w:p w:rsidR="00DB3DA5" w:rsidRPr="007A0FF9" w:rsidRDefault="00DB3DA5" w:rsidP="001D5471">
      <w:pPr>
        <w:pStyle w:val="afa"/>
        <w:spacing w:before="156" w:after="156"/>
        <w:ind w:left="2520" w:firstLine="420"/>
        <w:rPr>
          <w:rFonts w:ascii="楷体" w:hAnsi="楷体"/>
        </w:rPr>
      </w:pPr>
      <w:r w:rsidRPr="007A0FF9">
        <w:rPr>
          <w:rFonts w:ascii="楷体" w:hAnsi="楷体" w:hint="eastAsia"/>
        </w:rPr>
        <w:t>我们认为教材和评议类教辅</w:t>
      </w:r>
      <w:r w:rsidR="00DD71CC" w:rsidRPr="007A0FF9">
        <w:rPr>
          <w:rFonts w:ascii="楷体" w:hAnsi="楷体" w:hint="eastAsia"/>
        </w:rPr>
        <w:t>具备需求刚性的特点，此次涨价有望提升教材和评议类教辅的利润率，并推动公司业绩增长。</w:t>
      </w:r>
    </w:p>
    <w:p w:rsidR="00DF6722" w:rsidRPr="007A0FF9" w:rsidRDefault="00DF6722" w:rsidP="001D5471">
      <w:pPr>
        <w:pStyle w:val="a3"/>
        <w:numPr>
          <w:ilvl w:val="0"/>
          <w:numId w:val="0"/>
        </w:numPr>
        <w:spacing w:before="156" w:line="276" w:lineRule="auto"/>
        <w:ind w:left="2972" w:right="-2"/>
        <w:rPr>
          <w:rFonts w:ascii="楷体" w:hAnsi="楷体"/>
        </w:rPr>
      </w:pPr>
      <w:bookmarkStart w:id="126" w:name="_Toc535568083"/>
      <w:r w:rsidRPr="007A0FF9">
        <w:rPr>
          <w:rFonts w:ascii="楷体" w:hAnsi="楷体" w:hint="eastAsia"/>
        </w:rPr>
        <w:t>3.</w:t>
      </w:r>
      <w:r w:rsidR="00EB1C3F" w:rsidRPr="007A0FF9">
        <w:rPr>
          <w:rFonts w:ascii="楷体" w:hAnsi="楷体" w:hint="eastAsia"/>
        </w:rPr>
        <w:t>2</w:t>
      </w:r>
      <w:r w:rsidRPr="007A0FF9">
        <w:rPr>
          <w:rFonts w:ascii="楷体" w:hAnsi="楷体" w:hint="eastAsia"/>
        </w:rPr>
        <w:t>.</w:t>
      </w:r>
      <w:r w:rsidR="00BA3A9C" w:rsidRPr="007A0FF9">
        <w:rPr>
          <w:rFonts w:ascii="楷体" w:hAnsi="楷体" w:hint="eastAsia"/>
        </w:rPr>
        <w:t>江苏省K12在校生</w:t>
      </w:r>
      <w:r w:rsidR="004563EC" w:rsidRPr="007A0FF9">
        <w:rPr>
          <w:rFonts w:ascii="楷体" w:hAnsi="楷体" w:hint="eastAsia"/>
        </w:rPr>
        <w:t>基数较大，并呈现</w:t>
      </w:r>
      <w:r w:rsidR="00BA3A9C" w:rsidRPr="007A0FF9">
        <w:rPr>
          <w:rFonts w:ascii="楷体" w:hAnsi="楷体" w:hint="eastAsia"/>
        </w:rPr>
        <w:t>复苏</w:t>
      </w:r>
      <w:r w:rsidR="004563EC" w:rsidRPr="007A0FF9">
        <w:rPr>
          <w:rFonts w:ascii="楷体" w:hAnsi="楷体" w:hint="eastAsia"/>
        </w:rPr>
        <w:t>趋势</w:t>
      </w:r>
      <w:bookmarkEnd w:id="126"/>
    </w:p>
    <w:p w:rsidR="00DD71CC" w:rsidRPr="007A0FF9" w:rsidRDefault="004563EC" w:rsidP="001D5471">
      <w:pPr>
        <w:pStyle w:val="afa"/>
        <w:spacing w:before="156" w:after="156"/>
        <w:ind w:left="2520" w:firstLine="420"/>
        <w:rPr>
          <w:rFonts w:ascii="楷体" w:hAnsi="楷体"/>
        </w:rPr>
      </w:pPr>
      <w:r w:rsidRPr="007A0FF9">
        <w:rPr>
          <w:rFonts w:ascii="楷体" w:hAnsi="楷体" w:hint="eastAsia"/>
        </w:rPr>
        <w:t>2017年江苏K12在校生规模为843万人，位居全国第七，K12在校生基数较大。</w:t>
      </w: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4"/>
      </w:tblGrid>
      <w:tr w:rsidR="004563EC" w:rsidRPr="007A0FF9" w:rsidTr="005E060F">
        <w:trPr>
          <w:trHeight w:val="397"/>
          <w:jc w:val="center"/>
        </w:trPr>
        <w:tc>
          <w:tcPr>
            <w:tcW w:w="10194" w:type="dxa"/>
            <w:tcBorders>
              <w:top w:val="single" w:sz="4" w:space="0" w:color="C1002C"/>
              <w:bottom w:val="single" w:sz="4" w:space="0" w:color="C1002C"/>
            </w:tcBorders>
            <w:vAlign w:val="center"/>
          </w:tcPr>
          <w:p w:rsidR="004563EC" w:rsidRPr="007A0FF9" w:rsidRDefault="004563EC" w:rsidP="005E060F">
            <w:pPr>
              <w:rPr>
                <w:rFonts w:ascii="楷体" w:hAnsi="楷体"/>
                <w:b/>
                <w:i/>
                <w:szCs w:val="21"/>
              </w:rPr>
            </w:pPr>
            <w:bookmarkStart w:id="127" w:name="_Toc535568126"/>
            <w:r w:rsidRPr="007A0FF9">
              <w:rPr>
                <w:rFonts w:ascii="楷体" w:hAnsi="楷体" w:hint="eastAsia"/>
                <w:b/>
                <w:i/>
                <w:szCs w:val="21"/>
              </w:rPr>
              <w:t>图表</w:t>
            </w:r>
            <w:r w:rsidRPr="007A0FF9">
              <w:rPr>
                <w:rFonts w:ascii="楷体" w:hAnsi="楷体"/>
                <w:b/>
                <w:i/>
                <w:szCs w:val="21"/>
              </w:rPr>
              <w:fldChar w:fldCharType="begin"/>
            </w:r>
            <w:r w:rsidRPr="007A0FF9">
              <w:rPr>
                <w:rFonts w:ascii="楷体" w:hAnsi="楷体" w:hint="eastAsia"/>
                <w:b/>
                <w:i/>
                <w:szCs w:val="21"/>
              </w:rPr>
              <w:instrText>SEQ 图表 \* ARABIC</w:instrText>
            </w:r>
            <w:r w:rsidRPr="007A0FF9">
              <w:rPr>
                <w:rFonts w:ascii="楷体" w:hAnsi="楷体"/>
                <w:b/>
                <w:i/>
                <w:szCs w:val="21"/>
              </w:rPr>
              <w:fldChar w:fldCharType="separate"/>
            </w:r>
            <w:r w:rsidR="00334D28">
              <w:rPr>
                <w:rFonts w:ascii="楷体" w:hAnsi="楷体"/>
                <w:b/>
                <w:i/>
                <w:noProof/>
                <w:szCs w:val="21"/>
              </w:rPr>
              <w:t>41</w:t>
            </w:r>
            <w:r w:rsidRPr="007A0FF9">
              <w:rPr>
                <w:rFonts w:ascii="楷体" w:hAnsi="楷体"/>
                <w:b/>
                <w:i/>
                <w:szCs w:val="21"/>
              </w:rPr>
              <w:fldChar w:fldCharType="end"/>
            </w:r>
            <w:r w:rsidRPr="007A0FF9">
              <w:rPr>
                <w:rFonts w:ascii="楷体" w:hAnsi="楷体" w:hint="eastAsia"/>
                <w:b/>
                <w:i/>
                <w:szCs w:val="21"/>
              </w:rPr>
              <w:t>：2017年全国各省K12在校学生数</w:t>
            </w:r>
            <w:bookmarkEnd w:id="127"/>
          </w:p>
        </w:tc>
      </w:tr>
      <w:tr w:rsidR="004563EC" w:rsidRPr="007A0FF9" w:rsidTr="005E060F">
        <w:trPr>
          <w:trHeight w:val="3402"/>
          <w:jc w:val="center"/>
        </w:trPr>
        <w:tc>
          <w:tcPr>
            <w:tcW w:w="10194" w:type="dxa"/>
            <w:tcBorders>
              <w:top w:val="single" w:sz="4" w:space="0" w:color="C1002C"/>
              <w:bottom w:val="single" w:sz="4" w:space="0" w:color="C1002C"/>
            </w:tcBorders>
          </w:tcPr>
          <w:p w:rsidR="004563EC" w:rsidRPr="007A0FF9" w:rsidRDefault="004563EC" w:rsidP="00D32E36">
            <w:pPr>
              <w:jc w:val="center"/>
              <w:rPr>
                <w:rFonts w:ascii="楷体" w:hAnsi="楷体"/>
              </w:rPr>
            </w:pPr>
            <w:r w:rsidRPr="007A0FF9">
              <w:rPr>
                <w:rFonts w:ascii="楷体" w:hAnsi="楷体"/>
                <w:noProof/>
              </w:rPr>
              <w:drawing>
                <wp:inline distT="0" distB="0" distL="0" distR="0" wp14:anchorId="2B37398B" wp14:editId="00A76031">
                  <wp:extent cx="5919951" cy="2081064"/>
                  <wp:effectExtent l="0" t="0" r="508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19580" cy="2080933"/>
                          </a:xfrm>
                          <a:prstGeom prst="rect">
                            <a:avLst/>
                          </a:prstGeom>
                          <a:noFill/>
                        </pic:spPr>
                      </pic:pic>
                    </a:graphicData>
                  </a:graphic>
                </wp:inline>
              </w:drawing>
            </w:r>
          </w:p>
        </w:tc>
      </w:tr>
      <w:tr w:rsidR="004563EC" w:rsidRPr="007A0FF9" w:rsidTr="005E060F">
        <w:trPr>
          <w:trHeight w:val="397"/>
          <w:jc w:val="center"/>
        </w:trPr>
        <w:tc>
          <w:tcPr>
            <w:tcW w:w="10194" w:type="dxa"/>
            <w:tcBorders>
              <w:top w:val="single" w:sz="4" w:space="0" w:color="C1002C"/>
            </w:tcBorders>
          </w:tcPr>
          <w:p w:rsidR="004563EC" w:rsidRPr="007A0FF9" w:rsidRDefault="004563EC" w:rsidP="005E060F">
            <w:pPr>
              <w:pStyle w:val="afb"/>
              <w:rPr>
                <w:rFonts w:ascii="楷体" w:hAnsi="楷体"/>
              </w:rPr>
            </w:pPr>
            <w:r w:rsidRPr="007A0FF9">
              <w:rPr>
                <w:rFonts w:ascii="楷体" w:hAnsi="楷体" w:hint="eastAsia"/>
              </w:rPr>
              <w:t>来源：教育部，国联证券研究所</w:t>
            </w:r>
          </w:p>
        </w:tc>
      </w:tr>
    </w:tbl>
    <w:p w:rsidR="004563EC" w:rsidRPr="007A0FF9" w:rsidRDefault="00D32E36" w:rsidP="001D5471">
      <w:pPr>
        <w:pStyle w:val="afa"/>
        <w:spacing w:before="156" w:after="156"/>
        <w:ind w:left="2520" w:firstLine="420"/>
        <w:rPr>
          <w:rFonts w:ascii="楷体" w:hAnsi="楷体"/>
        </w:rPr>
      </w:pPr>
      <w:r w:rsidRPr="007A0FF9">
        <w:rPr>
          <w:rFonts w:ascii="楷体" w:hAnsi="楷体" w:hint="eastAsia"/>
        </w:rPr>
        <w:lastRenderedPageBreak/>
        <w:t>从2017年K12招生数与毕业生数差额规模来看，江苏省以32万人位列各省第四。</w:t>
      </w: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4"/>
      </w:tblGrid>
      <w:tr w:rsidR="00D32E36" w:rsidRPr="007A0FF9" w:rsidTr="005E060F">
        <w:trPr>
          <w:trHeight w:val="397"/>
          <w:jc w:val="center"/>
        </w:trPr>
        <w:tc>
          <w:tcPr>
            <w:tcW w:w="10194" w:type="dxa"/>
            <w:tcBorders>
              <w:top w:val="single" w:sz="4" w:space="0" w:color="C1002C"/>
              <w:bottom w:val="single" w:sz="4" w:space="0" w:color="C1002C"/>
            </w:tcBorders>
            <w:vAlign w:val="center"/>
          </w:tcPr>
          <w:p w:rsidR="00D32E36" w:rsidRPr="007A0FF9" w:rsidRDefault="00D32E36" w:rsidP="00D32E36">
            <w:pPr>
              <w:rPr>
                <w:rFonts w:ascii="楷体" w:hAnsi="楷体"/>
                <w:b/>
                <w:i/>
                <w:szCs w:val="21"/>
              </w:rPr>
            </w:pPr>
            <w:bookmarkStart w:id="128" w:name="_Toc535568127"/>
            <w:r w:rsidRPr="007A0FF9">
              <w:rPr>
                <w:rFonts w:ascii="楷体" w:hAnsi="楷体" w:hint="eastAsia"/>
                <w:b/>
                <w:i/>
                <w:szCs w:val="21"/>
              </w:rPr>
              <w:t>图表</w:t>
            </w:r>
            <w:r w:rsidRPr="007A0FF9">
              <w:rPr>
                <w:rFonts w:ascii="楷体" w:hAnsi="楷体"/>
                <w:b/>
                <w:i/>
                <w:szCs w:val="21"/>
              </w:rPr>
              <w:fldChar w:fldCharType="begin"/>
            </w:r>
            <w:r w:rsidRPr="007A0FF9">
              <w:rPr>
                <w:rFonts w:ascii="楷体" w:hAnsi="楷体" w:hint="eastAsia"/>
                <w:b/>
                <w:i/>
                <w:szCs w:val="21"/>
              </w:rPr>
              <w:instrText>SEQ 图表 \* ARABIC</w:instrText>
            </w:r>
            <w:r w:rsidRPr="007A0FF9">
              <w:rPr>
                <w:rFonts w:ascii="楷体" w:hAnsi="楷体"/>
                <w:b/>
                <w:i/>
                <w:szCs w:val="21"/>
              </w:rPr>
              <w:fldChar w:fldCharType="separate"/>
            </w:r>
            <w:r w:rsidR="00334D28">
              <w:rPr>
                <w:rFonts w:ascii="楷体" w:hAnsi="楷体"/>
                <w:b/>
                <w:i/>
                <w:noProof/>
                <w:szCs w:val="21"/>
              </w:rPr>
              <w:t>42</w:t>
            </w:r>
            <w:r w:rsidRPr="007A0FF9">
              <w:rPr>
                <w:rFonts w:ascii="楷体" w:hAnsi="楷体"/>
                <w:b/>
                <w:i/>
                <w:szCs w:val="21"/>
              </w:rPr>
              <w:fldChar w:fldCharType="end"/>
            </w:r>
            <w:r w:rsidRPr="007A0FF9">
              <w:rPr>
                <w:rFonts w:ascii="楷体" w:hAnsi="楷体" w:hint="eastAsia"/>
                <w:b/>
                <w:i/>
                <w:szCs w:val="21"/>
              </w:rPr>
              <w:t>：2017年全国各省K12招生数与毕业生数差额</w:t>
            </w:r>
            <w:bookmarkEnd w:id="128"/>
          </w:p>
        </w:tc>
      </w:tr>
      <w:tr w:rsidR="00D32E36" w:rsidRPr="007A0FF9" w:rsidTr="005E060F">
        <w:trPr>
          <w:trHeight w:val="3402"/>
          <w:jc w:val="center"/>
        </w:trPr>
        <w:tc>
          <w:tcPr>
            <w:tcW w:w="10194" w:type="dxa"/>
            <w:tcBorders>
              <w:top w:val="single" w:sz="4" w:space="0" w:color="C1002C"/>
              <w:bottom w:val="single" w:sz="4" w:space="0" w:color="C1002C"/>
            </w:tcBorders>
          </w:tcPr>
          <w:p w:rsidR="00D32E36" w:rsidRPr="007A0FF9" w:rsidRDefault="00D32E36" w:rsidP="00D32E36">
            <w:pPr>
              <w:jc w:val="center"/>
              <w:rPr>
                <w:rFonts w:ascii="楷体" w:hAnsi="楷体"/>
              </w:rPr>
            </w:pPr>
            <w:r w:rsidRPr="007A0FF9">
              <w:rPr>
                <w:rFonts w:ascii="楷体" w:hAnsi="楷体"/>
                <w:noProof/>
              </w:rPr>
              <w:drawing>
                <wp:inline distT="0" distB="0" distL="0" distR="0" wp14:anchorId="3021F159" wp14:editId="2134A9FE">
                  <wp:extent cx="5115911" cy="2301766"/>
                  <wp:effectExtent l="0" t="0" r="0" b="381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21336" cy="2304207"/>
                          </a:xfrm>
                          <a:prstGeom prst="rect">
                            <a:avLst/>
                          </a:prstGeom>
                          <a:noFill/>
                        </pic:spPr>
                      </pic:pic>
                    </a:graphicData>
                  </a:graphic>
                </wp:inline>
              </w:drawing>
            </w:r>
          </w:p>
        </w:tc>
      </w:tr>
      <w:tr w:rsidR="00D32E36" w:rsidRPr="007A0FF9" w:rsidTr="005E060F">
        <w:trPr>
          <w:trHeight w:val="397"/>
          <w:jc w:val="center"/>
        </w:trPr>
        <w:tc>
          <w:tcPr>
            <w:tcW w:w="10194" w:type="dxa"/>
            <w:tcBorders>
              <w:top w:val="single" w:sz="4" w:space="0" w:color="C1002C"/>
            </w:tcBorders>
          </w:tcPr>
          <w:p w:rsidR="00D32E36" w:rsidRPr="007A0FF9" w:rsidRDefault="00D32E36" w:rsidP="005E060F">
            <w:pPr>
              <w:pStyle w:val="afb"/>
              <w:rPr>
                <w:rFonts w:ascii="楷体" w:hAnsi="楷体"/>
              </w:rPr>
            </w:pPr>
            <w:r w:rsidRPr="007A0FF9">
              <w:rPr>
                <w:rFonts w:ascii="楷体" w:hAnsi="楷体" w:hint="eastAsia"/>
              </w:rPr>
              <w:t>来源：教育部，国联证券研究所</w:t>
            </w:r>
          </w:p>
        </w:tc>
      </w:tr>
    </w:tbl>
    <w:p w:rsidR="00D32E36" w:rsidRPr="007A0FF9" w:rsidRDefault="00D32E36" w:rsidP="001D5471">
      <w:pPr>
        <w:pStyle w:val="afa"/>
        <w:spacing w:before="156" w:after="156"/>
        <w:ind w:left="2520" w:firstLine="422"/>
        <w:rPr>
          <w:rFonts w:ascii="楷体" w:hAnsi="楷体"/>
          <w:b/>
        </w:rPr>
      </w:pPr>
      <w:r w:rsidRPr="007A0FF9">
        <w:rPr>
          <w:rFonts w:ascii="楷体" w:hAnsi="楷体" w:hint="eastAsia"/>
          <w:b/>
        </w:rPr>
        <w:t>分阶段来看，</w:t>
      </w:r>
      <w:r w:rsidR="005E060F" w:rsidRPr="007A0FF9">
        <w:rPr>
          <w:rFonts w:ascii="楷体" w:hAnsi="楷体" w:hint="eastAsia"/>
          <w:b/>
        </w:rPr>
        <w:t>江苏省小学生在校生人数和初中在校生人数</w:t>
      </w:r>
      <w:r w:rsidR="008C33C3" w:rsidRPr="007A0FF9">
        <w:rPr>
          <w:rFonts w:ascii="楷体" w:hAnsi="楷体" w:hint="eastAsia"/>
          <w:b/>
        </w:rPr>
        <w:t>均已回升，普通高中在校生下滑幅度已经收窄，后期小学生和初中生的在校生复苏有望传导至高中。</w:t>
      </w:r>
    </w:p>
    <w:p w:rsidR="008C33C3" w:rsidRPr="007A0FF9" w:rsidRDefault="008C33C3" w:rsidP="001D5471">
      <w:pPr>
        <w:pStyle w:val="afa"/>
        <w:spacing w:before="156" w:after="156"/>
        <w:ind w:left="2520" w:firstLine="420"/>
        <w:rPr>
          <w:rFonts w:ascii="楷体" w:hAnsi="楷体"/>
        </w:rPr>
      </w:pPr>
      <w:r w:rsidRPr="007A0FF9">
        <w:rPr>
          <w:rFonts w:ascii="楷体" w:hAnsi="楷体" w:hint="eastAsia"/>
        </w:rPr>
        <w:t>江苏省小学生在校生人数自2013年起逐年增长，2013-2017年CAGR为5.5%，2017年达到540.21万人，同比增长3.4%。</w:t>
      </w:r>
    </w:p>
    <w:p w:rsidR="008C33C3" w:rsidRPr="007A0FF9" w:rsidRDefault="008C33C3" w:rsidP="001D5471">
      <w:pPr>
        <w:pStyle w:val="afa"/>
        <w:spacing w:before="156" w:after="156"/>
        <w:ind w:left="2520" w:firstLine="420"/>
        <w:rPr>
          <w:rFonts w:ascii="楷体" w:hAnsi="楷体"/>
        </w:rPr>
      </w:pPr>
      <w:r w:rsidRPr="007A0FF9">
        <w:rPr>
          <w:rFonts w:ascii="楷体" w:hAnsi="楷体" w:hint="eastAsia"/>
        </w:rPr>
        <w:t>江苏省初中生在校生人数自2015年起逐年回升，且2015-2017年增速逐年提升，2015-2017年CAGR为5.7%，2017年达到208.69万人，同比增长7.0%。</w:t>
      </w:r>
    </w:p>
    <w:p w:rsidR="00F10672" w:rsidRPr="007A0FF9" w:rsidRDefault="005F436D" w:rsidP="001D5471">
      <w:pPr>
        <w:pStyle w:val="afa"/>
        <w:spacing w:before="156" w:after="156"/>
        <w:ind w:left="2520" w:firstLine="420"/>
        <w:rPr>
          <w:rFonts w:ascii="楷体" w:hAnsi="楷体"/>
        </w:rPr>
      </w:pPr>
      <w:r w:rsidRPr="007A0FF9">
        <w:rPr>
          <w:rFonts w:ascii="楷体" w:hAnsi="楷体" w:hint="eastAsia"/>
        </w:rPr>
        <w:t>江苏省高中生在校生人数2013-2017年仍在逐年下滑，但下滑幅度逐年收窄，2017年江苏省高中生在校生人数达到94.34万人，同比下滑0.9%，预计后期小学生和初中生的在校生复苏将传导至高中。</w:t>
      </w:r>
    </w:p>
    <w:tbl>
      <w:tblPr>
        <w:tblpPr w:leftFromText="180" w:rightFromText="180" w:vertAnchor="text" w:tblpXSpec="center" w:tblpY="1"/>
        <w:tblOverlap w:val="never"/>
        <w:tblW w:w="10206" w:type="dxa"/>
        <w:tblBorders>
          <w:insideH w:val="single" w:sz="8" w:space="0" w:color="C00000"/>
          <w:insideV w:val="single" w:sz="8" w:space="0" w:color="C00000"/>
        </w:tblBorders>
        <w:tblLayout w:type="fixed"/>
        <w:tblLook w:val="0000" w:firstRow="0" w:lastRow="0" w:firstColumn="0" w:lastColumn="0" w:noHBand="0" w:noVBand="0"/>
      </w:tblPr>
      <w:tblGrid>
        <w:gridCol w:w="4961"/>
        <w:gridCol w:w="284"/>
        <w:gridCol w:w="4961"/>
      </w:tblGrid>
      <w:tr w:rsidR="00423BED" w:rsidRPr="007A0FF9" w:rsidTr="00896043">
        <w:trPr>
          <w:trHeight w:hRule="exact" w:val="397"/>
        </w:trPr>
        <w:tc>
          <w:tcPr>
            <w:tcW w:w="4961" w:type="dxa"/>
            <w:tcBorders>
              <w:top w:val="single" w:sz="4" w:space="0" w:color="C1002C"/>
              <w:bottom w:val="single" w:sz="4" w:space="0" w:color="C1002C"/>
              <w:right w:val="nil"/>
            </w:tcBorders>
            <w:shd w:val="clear" w:color="auto" w:fill="auto"/>
            <w:vAlign w:val="center"/>
          </w:tcPr>
          <w:p w:rsidR="00423BED" w:rsidRPr="007A0FF9" w:rsidRDefault="00423BED" w:rsidP="00423BED">
            <w:pPr>
              <w:rPr>
                <w:rFonts w:ascii="楷体" w:hAnsi="楷体"/>
                <w:b/>
                <w:i/>
                <w:szCs w:val="21"/>
              </w:rPr>
            </w:pPr>
            <w:bookmarkStart w:id="129" w:name="_Toc535568128"/>
            <w:r w:rsidRPr="007A0FF9">
              <w:rPr>
                <w:rFonts w:ascii="楷体" w:hAnsi="楷体" w:hint="eastAsia"/>
                <w:b/>
                <w:i/>
                <w:szCs w:val="21"/>
              </w:rPr>
              <w:t>图表</w:t>
            </w:r>
            <w:r w:rsidRPr="007A0FF9">
              <w:rPr>
                <w:rFonts w:ascii="楷体" w:hAnsi="楷体" w:hint="eastAsia"/>
                <w:b/>
                <w:i/>
                <w:szCs w:val="21"/>
              </w:rPr>
              <w:fldChar w:fldCharType="begin"/>
            </w:r>
            <w:r w:rsidRPr="007A0FF9">
              <w:rPr>
                <w:rFonts w:ascii="楷体" w:hAnsi="楷体" w:hint="eastAsia"/>
                <w:b/>
                <w:i/>
                <w:szCs w:val="21"/>
              </w:rPr>
              <w:instrText>SEQ 图表 \* ARABIC</w:instrText>
            </w:r>
            <w:r w:rsidRPr="007A0FF9">
              <w:rPr>
                <w:rFonts w:ascii="楷体" w:hAnsi="楷体" w:hint="eastAsia"/>
                <w:b/>
                <w:i/>
                <w:szCs w:val="21"/>
              </w:rPr>
              <w:fldChar w:fldCharType="separate"/>
            </w:r>
            <w:r w:rsidR="00334D28">
              <w:rPr>
                <w:rFonts w:ascii="楷体" w:hAnsi="楷体"/>
                <w:b/>
                <w:i/>
                <w:noProof/>
                <w:szCs w:val="21"/>
              </w:rPr>
              <w:t>43</w:t>
            </w:r>
            <w:r w:rsidRPr="007A0FF9">
              <w:rPr>
                <w:rFonts w:ascii="楷体" w:hAnsi="楷体" w:hint="eastAsia"/>
                <w:b/>
                <w:i/>
                <w:szCs w:val="21"/>
              </w:rPr>
              <w:fldChar w:fldCharType="end"/>
            </w:r>
            <w:r w:rsidRPr="007A0FF9">
              <w:rPr>
                <w:rFonts w:ascii="楷体" w:hAnsi="楷体" w:hint="eastAsia"/>
                <w:b/>
                <w:i/>
                <w:szCs w:val="21"/>
              </w:rPr>
              <w:t>：2013-2017年江苏省小学生在校生人数</w:t>
            </w:r>
            <w:bookmarkEnd w:id="129"/>
            <w:r w:rsidRPr="007A0FF9">
              <w:rPr>
                <w:rFonts w:ascii="楷体" w:hAnsi="楷体"/>
                <w:b/>
                <w:i/>
                <w:szCs w:val="21"/>
              </w:rPr>
              <w:t xml:space="preserve"> </w:t>
            </w:r>
          </w:p>
        </w:tc>
        <w:tc>
          <w:tcPr>
            <w:tcW w:w="284" w:type="dxa"/>
            <w:tcBorders>
              <w:top w:val="nil"/>
              <w:left w:val="nil"/>
              <w:bottom w:val="nil"/>
              <w:right w:val="nil"/>
            </w:tcBorders>
            <w:shd w:val="clear" w:color="auto" w:fill="auto"/>
          </w:tcPr>
          <w:p w:rsidR="00423BED" w:rsidRPr="007A0FF9" w:rsidRDefault="00423BED" w:rsidP="00896043">
            <w:pPr>
              <w:rPr>
                <w:rFonts w:ascii="楷体" w:hAnsi="楷体"/>
              </w:rPr>
            </w:pPr>
          </w:p>
        </w:tc>
        <w:tc>
          <w:tcPr>
            <w:tcW w:w="4961" w:type="dxa"/>
            <w:tcBorders>
              <w:top w:val="single" w:sz="4" w:space="0" w:color="C1002C"/>
              <w:left w:val="nil"/>
              <w:bottom w:val="single" w:sz="4" w:space="0" w:color="C1002C"/>
            </w:tcBorders>
            <w:shd w:val="clear" w:color="auto" w:fill="auto"/>
            <w:vAlign w:val="center"/>
          </w:tcPr>
          <w:p w:rsidR="00423BED" w:rsidRPr="007A0FF9" w:rsidRDefault="00423BED" w:rsidP="00546D95">
            <w:pPr>
              <w:rPr>
                <w:rFonts w:ascii="楷体" w:hAnsi="楷体"/>
                <w:szCs w:val="21"/>
              </w:rPr>
            </w:pPr>
            <w:bookmarkStart w:id="130" w:name="_Toc535568129"/>
            <w:r w:rsidRPr="007A0FF9">
              <w:rPr>
                <w:rFonts w:ascii="楷体" w:hAnsi="楷体" w:hint="eastAsia"/>
                <w:b/>
                <w:i/>
                <w:szCs w:val="21"/>
              </w:rPr>
              <w:t>图表</w:t>
            </w:r>
            <w:r w:rsidRPr="007A0FF9">
              <w:rPr>
                <w:rFonts w:ascii="楷体" w:hAnsi="楷体"/>
                <w:b/>
                <w:i/>
                <w:szCs w:val="21"/>
              </w:rPr>
              <w:fldChar w:fldCharType="begin"/>
            </w:r>
            <w:r w:rsidRPr="007A0FF9">
              <w:rPr>
                <w:rFonts w:ascii="楷体" w:hAnsi="楷体" w:hint="eastAsia"/>
                <w:b/>
                <w:i/>
                <w:szCs w:val="21"/>
              </w:rPr>
              <w:instrText>SEQ 图表 \* ARABIC</w:instrText>
            </w:r>
            <w:r w:rsidRPr="007A0FF9">
              <w:rPr>
                <w:rFonts w:ascii="楷体" w:hAnsi="楷体"/>
                <w:b/>
                <w:i/>
                <w:szCs w:val="21"/>
              </w:rPr>
              <w:fldChar w:fldCharType="separate"/>
            </w:r>
            <w:r w:rsidR="00334D28">
              <w:rPr>
                <w:rFonts w:ascii="楷体" w:hAnsi="楷体"/>
                <w:b/>
                <w:i/>
                <w:noProof/>
                <w:szCs w:val="21"/>
              </w:rPr>
              <w:t>44</w:t>
            </w:r>
            <w:r w:rsidRPr="007A0FF9">
              <w:rPr>
                <w:rFonts w:ascii="楷体" w:hAnsi="楷体"/>
                <w:b/>
                <w:i/>
                <w:szCs w:val="21"/>
              </w:rPr>
              <w:fldChar w:fldCharType="end"/>
            </w:r>
            <w:r w:rsidRPr="007A0FF9">
              <w:rPr>
                <w:rFonts w:ascii="楷体" w:hAnsi="楷体" w:hint="eastAsia"/>
                <w:b/>
                <w:i/>
                <w:szCs w:val="21"/>
              </w:rPr>
              <w:t>：</w:t>
            </w:r>
            <w:r w:rsidR="00546D95" w:rsidRPr="007A0FF9">
              <w:rPr>
                <w:rFonts w:ascii="楷体" w:hAnsi="楷体" w:hint="eastAsia"/>
                <w:b/>
                <w:i/>
                <w:szCs w:val="21"/>
              </w:rPr>
              <w:t>2013-2017年江苏省初中生在校生人数</w:t>
            </w:r>
            <w:bookmarkEnd w:id="130"/>
          </w:p>
        </w:tc>
      </w:tr>
      <w:tr w:rsidR="00423BED" w:rsidRPr="007A0FF9" w:rsidTr="00896043">
        <w:trPr>
          <w:trHeight w:val="2546"/>
        </w:trPr>
        <w:tc>
          <w:tcPr>
            <w:tcW w:w="4961" w:type="dxa"/>
            <w:tcBorders>
              <w:top w:val="single" w:sz="4" w:space="0" w:color="C1002C"/>
              <w:bottom w:val="single" w:sz="4" w:space="0" w:color="C1002C"/>
              <w:right w:val="nil"/>
            </w:tcBorders>
            <w:shd w:val="clear" w:color="auto" w:fill="auto"/>
          </w:tcPr>
          <w:p w:rsidR="00423BED" w:rsidRPr="007A0FF9" w:rsidRDefault="00546D95" w:rsidP="00896043">
            <w:pPr>
              <w:jc w:val="center"/>
              <w:rPr>
                <w:rFonts w:ascii="楷体" w:hAnsi="楷体"/>
              </w:rPr>
            </w:pPr>
            <w:r w:rsidRPr="007A0FF9">
              <w:rPr>
                <w:rFonts w:ascii="楷体" w:hAnsi="楷体"/>
                <w:noProof/>
              </w:rPr>
              <w:drawing>
                <wp:inline distT="0" distB="0" distL="0" distR="0" wp14:anchorId="7C6A3F43" wp14:editId="1309E890">
                  <wp:extent cx="2869324" cy="1721355"/>
                  <wp:effectExtent l="0" t="0" r="762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69723" cy="1721594"/>
                          </a:xfrm>
                          <a:prstGeom prst="rect">
                            <a:avLst/>
                          </a:prstGeom>
                          <a:noFill/>
                        </pic:spPr>
                      </pic:pic>
                    </a:graphicData>
                  </a:graphic>
                </wp:inline>
              </w:drawing>
            </w:r>
          </w:p>
        </w:tc>
        <w:tc>
          <w:tcPr>
            <w:tcW w:w="284" w:type="dxa"/>
            <w:tcBorders>
              <w:top w:val="nil"/>
              <w:left w:val="nil"/>
              <w:bottom w:val="nil"/>
              <w:right w:val="nil"/>
            </w:tcBorders>
            <w:shd w:val="clear" w:color="auto" w:fill="auto"/>
          </w:tcPr>
          <w:p w:rsidR="00423BED" w:rsidRPr="007A0FF9" w:rsidRDefault="00423BED" w:rsidP="00896043">
            <w:pPr>
              <w:rPr>
                <w:rFonts w:ascii="楷体" w:hAnsi="楷体"/>
              </w:rPr>
            </w:pPr>
          </w:p>
        </w:tc>
        <w:tc>
          <w:tcPr>
            <w:tcW w:w="4961" w:type="dxa"/>
            <w:tcBorders>
              <w:top w:val="single" w:sz="4" w:space="0" w:color="C1002C"/>
              <w:left w:val="nil"/>
              <w:bottom w:val="single" w:sz="4" w:space="0" w:color="C1002C"/>
            </w:tcBorders>
            <w:shd w:val="clear" w:color="auto" w:fill="auto"/>
          </w:tcPr>
          <w:p w:rsidR="00423BED" w:rsidRPr="007A0FF9" w:rsidRDefault="00546D95" w:rsidP="00896043">
            <w:pPr>
              <w:jc w:val="center"/>
              <w:rPr>
                <w:rFonts w:ascii="楷体" w:hAnsi="楷体"/>
              </w:rPr>
            </w:pPr>
            <w:r w:rsidRPr="007A0FF9">
              <w:rPr>
                <w:rFonts w:ascii="楷体" w:hAnsi="楷体"/>
                <w:noProof/>
              </w:rPr>
              <w:drawing>
                <wp:inline distT="0" distB="0" distL="0" distR="0" wp14:anchorId="7E2B97E1" wp14:editId="696E7C16">
                  <wp:extent cx="2877185" cy="1726072"/>
                  <wp:effectExtent l="0" t="0" r="0" b="762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82052" cy="1728992"/>
                          </a:xfrm>
                          <a:prstGeom prst="rect">
                            <a:avLst/>
                          </a:prstGeom>
                          <a:noFill/>
                        </pic:spPr>
                      </pic:pic>
                    </a:graphicData>
                  </a:graphic>
                </wp:inline>
              </w:drawing>
            </w:r>
          </w:p>
        </w:tc>
      </w:tr>
      <w:tr w:rsidR="00423BED" w:rsidRPr="007A0FF9" w:rsidTr="00896043">
        <w:trPr>
          <w:trHeight w:hRule="exact" w:val="397"/>
        </w:trPr>
        <w:tc>
          <w:tcPr>
            <w:tcW w:w="4961" w:type="dxa"/>
            <w:tcBorders>
              <w:top w:val="single" w:sz="4" w:space="0" w:color="C1002C"/>
              <w:bottom w:val="nil"/>
              <w:right w:val="nil"/>
            </w:tcBorders>
            <w:shd w:val="clear" w:color="auto" w:fill="auto"/>
          </w:tcPr>
          <w:p w:rsidR="00423BED" w:rsidRPr="007A0FF9" w:rsidRDefault="00423BED" w:rsidP="00546D95">
            <w:pPr>
              <w:pStyle w:val="afb"/>
              <w:rPr>
                <w:rFonts w:ascii="楷体" w:hAnsi="楷体"/>
              </w:rPr>
            </w:pPr>
            <w:r w:rsidRPr="007A0FF9">
              <w:rPr>
                <w:rFonts w:ascii="楷体" w:hAnsi="楷体" w:hint="eastAsia"/>
              </w:rPr>
              <w:t>来源：</w:t>
            </w:r>
            <w:r w:rsidR="00546D95" w:rsidRPr="007A0FF9">
              <w:rPr>
                <w:rFonts w:ascii="楷体" w:hAnsi="楷体" w:hint="eastAsia"/>
              </w:rPr>
              <w:t>教育部</w:t>
            </w:r>
            <w:r w:rsidRPr="007A0FF9">
              <w:rPr>
                <w:rFonts w:ascii="楷体" w:hAnsi="楷体" w:hint="eastAsia"/>
              </w:rPr>
              <w:t>，国联证券研究所</w:t>
            </w:r>
          </w:p>
        </w:tc>
        <w:tc>
          <w:tcPr>
            <w:tcW w:w="284" w:type="dxa"/>
            <w:tcBorders>
              <w:top w:val="nil"/>
              <w:left w:val="nil"/>
              <w:bottom w:val="nil"/>
              <w:right w:val="nil"/>
            </w:tcBorders>
            <w:shd w:val="clear" w:color="auto" w:fill="auto"/>
          </w:tcPr>
          <w:p w:rsidR="00423BED" w:rsidRPr="007A0FF9" w:rsidRDefault="00423BED" w:rsidP="00896043">
            <w:pPr>
              <w:rPr>
                <w:rFonts w:ascii="楷体" w:hAnsi="楷体"/>
              </w:rPr>
            </w:pPr>
          </w:p>
        </w:tc>
        <w:tc>
          <w:tcPr>
            <w:tcW w:w="4961" w:type="dxa"/>
            <w:tcBorders>
              <w:top w:val="single" w:sz="4" w:space="0" w:color="C1002C"/>
              <w:left w:val="nil"/>
              <w:bottom w:val="nil"/>
            </w:tcBorders>
            <w:shd w:val="clear" w:color="auto" w:fill="auto"/>
          </w:tcPr>
          <w:p w:rsidR="00423BED" w:rsidRPr="007A0FF9" w:rsidRDefault="00423BED" w:rsidP="00896043">
            <w:pPr>
              <w:pStyle w:val="afb"/>
              <w:keepNext/>
              <w:rPr>
                <w:rFonts w:ascii="楷体" w:hAnsi="楷体"/>
              </w:rPr>
            </w:pPr>
            <w:r w:rsidRPr="007A0FF9">
              <w:rPr>
                <w:rFonts w:ascii="楷体" w:hAnsi="楷体" w:hint="eastAsia"/>
              </w:rPr>
              <w:t>来源：</w:t>
            </w:r>
            <w:r w:rsidR="00546D95" w:rsidRPr="007A0FF9">
              <w:rPr>
                <w:rFonts w:ascii="楷体" w:hAnsi="楷体" w:hint="eastAsia"/>
              </w:rPr>
              <w:t>教育部，</w:t>
            </w:r>
            <w:r w:rsidRPr="007A0FF9">
              <w:rPr>
                <w:rFonts w:ascii="楷体" w:hAnsi="楷体" w:hint="eastAsia"/>
              </w:rPr>
              <w:t>国联证券研究所</w:t>
            </w:r>
          </w:p>
        </w:tc>
      </w:tr>
    </w:tbl>
    <w:p w:rsidR="00423BED" w:rsidRPr="007A0FF9" w:rsidRDefault="00423BED" w:rsidP="009B684E">
      <w:pPr>
        <w:pStyle w:val="afa"/>
        <w:spacing w:before="156" w:after="156"/>
        <w:ind w:left="2520" w:firstLine="420"/>
        <w:rPr>
          <w:rFonts w:ascii="楷体" w:hAnsi="楷体"/>
        </w:rPr>
      </w:pPr>
    </w:p>
    <w:tbl>
      <w:tblPr>
        <w:tblpPr w:leftFromText="180" w:rightFromText="180" w:vertAnchor="text" w:tblpXSpec="center" w:tblpY="1"/>
        <w:tblOverlap w:val="never"/>
        <w:tblW w:w="10206" w:type="dxa"/>
        <w:tblBorders>
          <w:insideH w:val="single" w:sz="8" w:space="0" w:color="C00000"/>
          <w:insideV w:val="single" w:sz="8" w:space="0" w:color="C00000"/>
        </w:tblBorders>
        <w:tblLayout w:type="fixed"/>
        <w:tblLook w:val="0000" w:firstRow="0" w:lastRow="0" w:firstColumn="0" w:lastColumn="0" w:noHBand="0" w:noVBand="0"/>
      </w:tblPr>
      <w:tblGrid>
        <w:gridCol w:w="4961"/>
        <w:gridCol w:w="284"/>
        <w:gridCol w:w="4961"/>
      </w:tblGrid>
      <w:tr w:rsidR="00546D95" w:rsidRPr="007A0FF9" w:rsidTr="00896043">
        <w:trPr>
          <w:trHeight w:hRule="exact" w:val="397"/>
        </w:trPr>
        <w:tc>
          <w:tcPr>
            <w:tcW w:w="4961" w:type="dxa"/>
            <w:tcBorders>
              <w:top w:val="single" w:sz="4" w:space="0" w:color="C1002C"/>
              <w:bottom w:val="single" w:sz="4" w:space="0" w:color="C1002C"/>
              <w:right w:val="nil"/>
            </w:tcBorders>
            <w:shd w:val="clear" w:color="auto" w:fill="auto"/>
            <w:vAlign w:val="center"/>
          </w:tcPr>
          <w:p w:rsidR="00546D95" w:rsidRPr="007A0FF9" w:rsidRDefault="00546D95" w:rsidP="00546D95">
            <w:pPr>
              <w:rPr>
                <w:rFonts w:ascii="楷体" w:hAnsi="楷体"/>
                <w:b/>
                <w:i/>
                <w:szCs w:val="21"/>
              </w:rPr>
            </w:pPr>
            <w:bookmarkStart w:id="131" w:name="_Toc535568130"/>
            <w:r w:rsidRPr="007A0FF9">
              <w:rPr>
                <w:rFonts w:ascii="楷体" w:hAnsi="楷体" w:hint="eastAsia"/>
                <w:b/>
                <w:i/>
                <w:szCs w:val="21"/>
              </w:rPr>
              <w:t>图表</w:t>
            </w:r>
            <w:r w:rsidRPr="007A0FF9">
              <w:rPr>
                <w:rFonts w:ascii="楷体" w:hAnsi="楷体" w:hint="eastAsia"/>
                <w:b/>
                <w:i/>
                <w:szCs w:val="21"/>
              </w:rPr>
              <w:fldChar w:fldCharType="begin"/>
            </w:r>
            <w:r w:rsidRPr="007A0FF9">
              <w:rPr>
                <w:rFonts w:ascii="楷体" w:hAnsi="楷体" w:hint="eastAsia"/>
                <w:b/>
                <w:i/>
                <w:szCs w:val="21"/>
              </w:rPr>
              <w:instrText>SEQ 图表 \* ARABIC</w:instrText>
            </w:r>
            <w:r w:rsidRPr="007A0FF9">
              <w:rPr>
                <w:rFonts w:ascii="楷体" w:hAnsi="楷体" w:hint="eastAsia"/>
                <w:b/>
                <w:i/>
                <w:szCs w:val="21"/>
              </w:rPr>
              <w:fldChar w:fldCharType="separate"/>
            </w:r>
            <w:r w:rsidR="00334D28">
              <w:rPr>
                <w:rFonts w:ascii="楷体" w:hAnsi="楷体"/>
                <w:b/>
                <w:i/>
                <w:noProof/>
                <w:szCs w:val="21"/>
              </w:rPr>
              <w:t>45</w:t>
            </w:r>
            <w:r w:rsidRPr="007A0FF9">
              <w:rPr>
                <w:rFonts w:ascii="楷体" w:hAnsi="楷体" w:hint="eastAsia"/>
                <w:b/>
                <w:i/>
                <w:szCs w:val="21"/>
              </w:rPr>
              <w:fldChar w:fldCharType="end"/>
            </w:r>
            <w:r w:rsidRPr="007A0FF9">
              <w:rPr>
                <w:rFonts w:ascii="楷体" w:hAnsi="楷体" w:hint="eastAsia"/>
                <w:b/>
                <w:i/>
                <w:szCs w:val="21"/>
              </w:rPr>
              <w:t>：2013-2017年江苏省高中生在校生人数</w:t>
            </w:r>
            <w:bookmarkEnd w:id="131"/>
            <w:r w:rsidRPr="007A0FF9">
              <w:rPr>
                <w:rFonts w:ascii="楷体" w:hAnsi="楷体"/>
                <w:b/>
                <w:i/>
                <w:szCs w:val="21"/>
              </w:rPr>
              <w:t xml:space="preserve"> </w:t>
            </w:r>
          </w:p>
        </w:tc>
        <w:tc>
          <w:tcPr>
            <w:tcW w:w="284" w:type="dxa"/>
            <w:tcBorders>
              <w:top w:val="nil"/>
              <w:left w:val="nil"/>
              <w:bottom w:val="nil"/>
              <w:right w:val="nil"/>
            </w:tcBorders>
            <w:shd w:val="clear" w:color="auto" w:fill="auto"/>
          </w:tcPr>
          <w:p w:rsidR="00546D95" w:rsidRPr="007A0FF9" w:rsidRDefault="00546D95" w:rsidP="00896043">
            <w:pPr>
              <w:rPr>
                <w:rFonts w:ascii="楷体" w:hAnsi="楷体"/>
              </w:rPr>
            </w:pPr>
          </w:p>
        </w:tc>
        <w:tc>
          <w:tcPr>
            <w:tcW w:w="4961" w:type="dxa"/>
            <w:tcBorders>
              <w:top w:val="single" w:sz="4" w:space="0" w:color="C1002C"/>
              <w:left w:val="nil"/>
              <w:bottom w:val="single" w:sz="4" w:space="0" w:color="C1002C"/>
            </w:tcBorders>
            <w:shd w:val="clear" w:color="auto" w:fill="auto"/>
            <w:vAlign w:val="center"/>
          </w:tcPr>
          <w:p w:rsidR="00546D95" w:rsidRPr="007A0FF9" w:rsidRDefault="00546D95" w:rsidP="00546D95">
            <w:pPr>
              <w:rPr>
                <w:rFonts w:ascii="楷体" w:hAnsi="楷体"/>
                <w:b/>
                <w:i/>
                <w:szCs w:val="21"/>
              </w:rPr>
            </w:pPr>
            <w:bookmarkStart w:id="132" w:name="_Toc535568131"/>
            <w:r w:rsidRPr="007A0FF9">
              <w:rPr>
                <w:rFonts w:ascii="楷体" w:hAnsi="楷体" w:hint="eastAsia"/>
                <w:b/>
                <w:i/>
                <w:szCs w:val="21"/>
              </w:rPr>
              <w:t>图表</w:t>
            </w:r>
            <w:r w:rsidRPr="007A0FF9">
              <w:rPr>
                <w:rFonts w:ascii="楷体" w:hAnsi="楷体"/>
                <w:b/>
                <w:i/>
                <w:szCs w:val="21"/>
              </w:rPr>
              <w:fldChar w:fldCharType="begin"/>
            </w:r>
            <w:r w:rsidRPr="007A0FF9">
              <w:rPr>
                <w:rFonts w:ascii="楷体" w:hAnsi="楷体" w:hint="eastAsia"/>
                <w:b/>
                <w:i/>
                <w:szCs w:val="21"/>
              </w:rPr>
              <w:instrText>SEQ 图表 \* ARABIC</w:instrText>
            </w:r>
            <w:r w:rsidRPr="007A0FF9">
              <w:rPr>
                <w:rFonts w:ascii="楷体" w:hAnsi="楷体"/>
                <w:b/>
                <w:i/>
                <w:szCs w:val="21"/>
              </w:rPr>
              <w:fldChar w:fldCharType="separate"/>
            </w:r>
            <w:r w:rsidR="00334D28">
              <w:rPr>
                <w:rFonts w:ascii="楷体" w:hAnsi="楷体"/>
                <w:b/>
                <w:i/>
                <w:noProof/>
                <w:szCs w:val="21"/>
              </w:rPr>
              <w:t>46</w:t>
            </w:r>
            <w:r w:rsidRPr="007A0FF9">
              <w:rPr>
                <w:rFonts w:ascii="楷体" w:hAnsi="楷体"/>
                <w:b/>
                <w:i/>
                <w:szCs w:val="21"/>
              </w:rPr>
              <w:fldChar w:fldCharType="end"/>
            </w:r>
            <w:r w:rsidRPr="007A0FF9">
              <w:rPr>
                <w:rFonts w:ascii="楷体" w:hAnsi="楷体" w:hint="eastAsia"/>
                <w:b/>
                <w:i/>
                <w:szCs w:val="21"/>
              </w:rPr>
              <w:t>：各省2017年高中招生数/初中毕业生数</w:t>
            </w:r>
            <w:bookmarkEnd w:id="132"/>
          </w:p>
          <w:p w:rsidR="00546D95" w:rsidRPr="007A0FF9" w:rsidRDefault="00546D95" w:rsidP="00546D95">
            <w:pPr>
              <w:rPr>
                <w:rFonts w:ascii="楷体" w:hAnsi="楷体"/>
                <w:szCs w:val="21"/>
              </w:rPr>
            </w:pPr>
          </w:p>
        </w:tc>
      </w:tr>
      <w:tr w:rsidR="00546D95" w:rsidRPr="007A0FF9" w:rsidTr="00896043">
        <w:trPr>
          <w:trHeight w:val="2546"/>
        </w:trPr>
        <w:tc>
          <w:tcPr>
            <w:tcW w:w="4961" w:type="dxa"/>
            <w:tcBorders>
              <w:top w:val="single" w:sz="4" w:space="0" w:color="C1002C"/>
              <w:bottom w:val="single" w:sz="4" w:space="0" w:color="C1002C"/>
              <w:right w:val="nil"/>
            </w:tcBorders>
            <w:shd w:val="clear" w:color="auto" w:fill="auto"/>
          </w:tcPr>
          <w:p w:rsidR="00546D95" w:rsidRPr="007A0FF9" w:rsidRDefault="00546D95" w:rsidP="00896043">
            <w:pPr>
              <w:jc w:val="center"/>
              <w:rPr>
                <w:rFonts w:ascii="楷体" w:hAnsi="楷体"/>
              </w:rPr>
            </w:pPr>
            <w:r w:rsidRPr="007A0FF9">
              <w:rPr>
                <w:rFonts w:ascii="楷体" w:hAnsi="楷体"/>
                <w:noProof/>
              </w:rPr>
              <w:lastRenderedPageBreak/>
              <w:drawing>
                <wp:inline distT="0" distB="0" distL="0" distR="0" wp14:anchorId="4E9B40D1" wp14:editId="35127030">
                  <wp:extent cx="2900855" cy="1876096"/>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01258" cy="1876357"/>
                          </a:xfrm>
                          <a:prstGeom prst="rect">
                            <a:avLst/>
                          </a:prstGeom>
                          <a:noFill/>
                        </pic:spPr>
                      </pic:pic>
                    </a:graphicData>
                  </a:graphic>
                </wp:inline>
              </w:drawing>
            </w:r>
          </w:p>
        </w:tc>
        <w:tc>
          <w:tcPr>
            <w:tcW w:w="284" w:type="dxa"/>
            <w:tcBorders>
              <w:top w:val="nil"/>
              <w:left w:val="nil"/>
              <w:bottom w:val="nil"/>
              <w:right w:val="nil"/>
            </w:tcBorders>
            <w:shd w:val="clear" w:color="auto" w:fill="auto"/>
          </w:tcPr>
          <w:p w:rsidR="00546D95" w:rsidRPr="007A0FF9" w:rsidRDefault="00546D95" w:rsidP="00896043">
            <w:pPr>
              <w:rPr>
                <w:rFonts w:ascii="楷体" w:hAnsi="楷体"/>
              </w:rPr>
            </w:pPr>
          </w:p>
        </w:tc>
        <w:tc>
          <w:tcPr>
            <w:tcW w:w="4961" w:type="dxa"/>
            <w:tcBorders>
              <w:top w:val="single" w:sz="4" w:space="0" w:color="C1002C"/>
              <w:left w:val="nil"/>
              <w:bottom w:val="single" w:sz="4" w:space="0" w:color="C1002C"/>
            </w:tcBorders>
            <w:shd w:val="clear" w:color="auto" w:fill="auto"/>
          </w:tcPr>
          <w:p w:rsidR="00546D95" w:rsidRPr="007A0FF9" w:rsidRDefault="00546D95" w:rsidP="00896043">
            <w:pPr>
              <w:jc w:val="center"/>
              <w:rPr>
                <w:rFonts w:ascii="楷体" w:hAnsi="楷体"/>
              </w:rPr>
            </w:pPr>
            <w:r w:rsidRPr="007A0FF9">
              <w:rPr>
                <w:rFonts w:ascii="楷体" w:hAnsi="楷体"/>
                <w:noProof/>
              </w:rPr>
              <w:drawing>
                <wp:inline distT="0" distB="0" distL="0" distR="0" wp14:anchorId="1F66A83F" wp14:editId="40514550">
                  <wp:extent cx="3019096" cy="1811207"/>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19514" cy="1811458"/>
                          </a:xfrm>
                          <a:prstGeom prst="rect">
                            <a:avLst/>
                          </a:prstGeom>
                          <a:noFill/>
                        </pic:spPr>
                      </pic:pic>
                    </a:graphicData>
                  </a:graphic>
                </wp:inline>
              </w:drawing>
            </w:r>
          </w:p>
        </w:tc>
      </w:tr>
      <w:tr w:rsidR="00546D95" w:rsidRPr="007A0FF9" w:rsidTr="00896043">
        <w:trPr>
          <w:trHeight w:hRule="exact" w:val="397"/>
        </w:trPr>
        <w:tc>
          <w:tcPr>
            <w:tcW w:w="4961" w:type="dxa"/>
            <w:tcBorders>
              <w:top w:val="single" w:sz="4" w:space="0" w:color="C1002C"/>
              <w:bottom w:val="nil"/>
              <w:right w:val="nil"/>
            </w:tcBorders>
            <w:shd w:val="clear" w:color="auto" w:fill="auto"/>
          </w:tcPr>
          <w:p w:rsidR="00546D95" w:rsidRPr="007A0FF9" w:rsidRDefault="00546D95" w:rsidP="00896043">
            <w:pPr>
              <w:pStyle w:val="afb"/>
              <w:rPr>
                <w:rFonts w:ascii="楷体" w:hAnsi="楷体"/>
              </w:rPr>
            </w:pPr>
            <w:r w:rsidRPr="007A0FF9">
              <w:rPr>
                <w:rFonts w:ascii="楷体" w:hAnsi="楷体" w:hint="eastAsia"/>
              </w:rPr>
              <w:t>来源：教育部，国联证券研究所</w:t>
            </w:r>
          </w:p>
        </w:tc>
        <w:tc>
          <w:tcPr>
            <w:tcW w:w="284" w:type="dxa"/>
            <w:tcBorders>
              <w:top w:val="nil"/>
              <w:left w:val="nil"/>
              <w:bottom w:val="nil"/>
              <w:right w:val="nil"/>
            </w:tcBorders>
            <w:shd w:val="clear" w:color="auto" w:fill="auto"/>
          </w:tcPr>
          <w:p w:rsidR="00546D95" w:rsidRPr="007A0FF9" w:rsidRDefault="00546D95" w:rsidP="00896043">
            <w:pPr>
              <w:rPr>
                <w:rFonts w:ascii="楷体" w:hAnsi="楷体"/>
              </w:rPr>
            </w:pPr>
          </w:p>
        </w:tc>
        <w:tc>
          <w:tcPr>
            <w:tcW w:w="4961" w:type="dxa"/>
            <w:tcBorders>
              <w:top w:val="single" w:sz="4" w:space="0" w:color="C1002C"/>
              <w:left w:val="nil"/>
              <w:bottom w:val="nil"/>
            </w:tcBorders>
            <w:shd w:val="clear" w:color="auto" w:fill="auto"/>
          </w:tcPr>
          <w:p w:rsidR="00546D95" w:rsidRPr="007A0FF9" w:rsidRDefault="00546D95" w:rsidP="00896043">
            <w:pPr>
              <w:pStyle w:val="afb"/>
              <w:keepNext/>
              <w:rPr>
                <w:rFonts w:ascii="楷体" w:hAnsi="楷体"/>
              </w:rPr>
            </w:pPr>
            <w:r w:rsidRPr="007A0FF9">
              <w:rPr>
                <w:rFonts w:ascii="楷体" w:hAnsi="楷体" w:hint="eastAsia"/>
              </w:rPr>
              <w:t>来源：教育部，国联证券研究所</w:t>
            </w:r>
          </w:p>
        </w:tc>
      </w:tr>
    </w:tbl>
    <w:p w:rsidR="00546D95" w:rsidRPr="007A0FF9" w:rsidRDefault="006F67F7" w:rsidP="001D5471">
      <w:pPr>
        <w:pStyle w:val="afa"/>
        <w:spacing w:before="156" w:after="156"/>
        <w:ind w:left="2520" w:firstLine="422"/>
        <w:rPr>
          <w:rFonts w:ascii="楷体" w:hAnsi="楷体"/>
        </w:rPr>
      </w:pPr>
      <w:r w:rsidRPr="007A0FF9">
        <w:rPr>
          <w:rFonts w:ascii="楷体" w:hAnsi="楷体" w:hint="eastAsia"/>
          <w:b/>
        </w:rPr>
        <w:t>江苏省普通高中入学率仍有提升空间。</w:t>
      </w:r>
      <w:r w:rsidRPr="007A0FF9">
        <w:rPr>
          <w:rFonts w:ascii="楷体" w:hAnsi="楷体" w:hint="eastAsia"/>
        </w:rPr>
        <w:t>2017年</w:t>
      </w:r>
      <w:r w:rsidR="0002676D" w:rsidRPr="007A0FF9">
        <w:rPr>
          <w:rFonts w:ascii="楷体" w:hAnsi="楷体" w:hint="eastAsia"/>
        </w:rPr>
        <w:t>全国各省普通高中招生数/初中毕业生数排名中，江苏省普通高中招生数/初中毕业生数为0.51，在全国排名倒数第二，距离全国最高水平0.70以及全国平均水平0.59均有提升空间。</w:t>
      </w:r>
    </w:p>
    <w:p w:rsidR="0002676D" w:rsidRPr="007A0FF9" w:rsidRDefault="0002676D" w:rsidP="001D5471">
      <w:pPr>
        <w:pStyle w:val="afa"/>
        <w:spacing w:before="156" w:after="156"/>
        <w:ind w:left="2520" w:firstLine="420"/>
        <w:rPr>
          <w:rFonts w:ascii="楷体" w:hAnsi="楷体"/>
        </w:rPr>
      </w:pPr>
      <w:r w:rsidRPr="007A0FF9">
        <w:rPr>
          <w:rFonts w:ascii="楷体" w:hAnsi="楷体"/>
        </w:rPr>
        <w:t>江苏省教育厅等四部门印发《江苏省高质量普及高中阶段教育攻坚计划（2018-2020年）的通知》</w:t>
      </w:r>
      <w:r w:rsidR="00CF7A45" w:rsidRPr="007A0FF9">
        <w:rPr>
          <w:rFonts w:ascii="楷体" w:hAnsi="楷体" w:hint="eastAsia"/>
        </w:rPr>
        <w:t>，要求</w:t>
      </w:r>
      <w:r w:rsidR="00CF7A45" w:rsidRPr="007A0FF9">
        <w:rPr>
          <w:rFonts w:ascii="楷体" w:hAnsi="楷体"/>
          <w:bCs/>
        </w:rPr>
        <w:t>到2020年，全省高中阶段教育毛入学率达99.5%</w:t>
      </w:r>
      <w:r w:rsidR="00226729" w:rsidRPr="007A0FF9">
        <w:rPr>
          <w:rFonts w:ascii="楷体" w:hAnsi="楷体"/>
          <w:bCs/>
        </w:rPr>
        <w:t>以上</w:t>
      </w:r>
      <w:r w:rsidR="00226729" w:rsidRPr="007A0FF9">
        <w:rPr>
          <w:rFonts w:ascii="楷体" w:hAnsi="楷体" w:hint="eastAsia"/>
          <w:bCs/>
        </w:rPr>
        <w:t>，我们认为，为达到此目标，普通高中入学率也将提升。</w:t>
      </w:r>
    </w:p>
    <w:p w:rsidR="004B1FFE" w:rsidRPr="007A0FF9" w:rsidRDefault="004B1FFE" w:rsidP="001D5471">
      <w:pPr>
        <w:pStyle w:val="a2"/>
        <w:numPr>
          <w:ilvl w:val="0"/>
          <w:numId w:val="19"/>
        </w:numPr>
        <w:tabs>
          <w:tab w:val="left" w:pos="10204"/>
        </w:tabs>
        <w:spacing w:before="156" w:line="276" w:lineRule="auto"/>
        <w:ind w:right="-2"/>
        <w:rPr>
          <w:rFonts w:ascii="楷体" w:hAnsi="楷体"/>
        </w:rPr>
      </w:pPr>
      <w:bookmarkStart w:id="133" w:name="_Toc535568084"/>
      <w:r w:rsidRPr="007A0FF9">
        <w:rPr>
          <w:rFonts w:ascii="楷体" w:hAnsi="楷体" w:hint="eastAsia"/>
        </w:rPr>
        <w:t>盈利预测与估值</w:t>
      </w:r>
      <w:bookmarkEnd w:id="133"/>
    </w:p>
    <w:p w:rsidR="00912643" w:rsidRPr="007A0FF9" w:rsidRDefault="00912643" w:rsidP="001D5471">
      <w:pPr>
        <w:pStyle w:val="afa"/>
        <w:spacing w:before="156" w:after="156"/>
        <w:ind w:left="2520" w:firstLine="420"/>
        <w:rPr>
          <w:rFonts w:ascii="楷体" w:hAnsi="楷体"/>
        </w:rPr>
      </w:pPr>
      <w:r w:rsidRPr="007A0FF9">
        <w:rPr>
          <w:rFonts w:ascii="楷体" w:hAnsi="楷体" w:hint="eastAsia"/>
        </w:rPr>
        <w:t>预测公司</w:t>
      </w:r>
      <w:r w:rsidRPr="007A0FF9">
        <w:rPr>
          <w:rFonts w:ascii="楷体" w:hAnsi="楷体"/>
        </w:rPr>
        <w:t>2018-2020</w:t>
      </w:r>
      <w:r w:rsidRPr="007A0FF9">
        <w:rPr>
          <w:rFonts w:ascii="楷体" w:hAnsi="楷体" w:hint="eastAsia"/>
        </w:rPr>
        <w:t>年归母净利润分别为</w:t>
      </w:r>
      <w:r w:rsidR="00B60D7C" w:rsidRPr="007A0FF9">
        <w:rPr>
          <w:rFonts w:ascii="楷体" w:hAnsi="楷体"/>
        </w:rPr>
        <w:t>13.</w:t>
      </w:r>
      <w:r w:rsidR="00B60D7C" w:rsidRPr="007A0FF9">
        <w:rPr>
          <w:rFonts w:ascii="楷体" w:hAnsi="楷体" w:hint="eastAsia"/>
        </w:rPr>
        <w:t>5</w:t>
      </w:r>
      <w:r w:rsidR="00B60D7C" w:rsidRPr="007A0FF9">
        <w:rPr>
          <w:rFonts w:ascii="楷体" w:hAnsi="楷体"/>
        </w:rPr>
        <w:t>3</w:t>
      </w:r>
      <w:r w:rsidR="00B60D7C" w:rsidRPr="007A0FF9">
        <w:rPr>
          <w:rFonts w:ascii="楷体" w:hAnsi="楷体" w:hint="eastAsia"/>
        </w:rPr>
        <w:t>亿、</w:t>
      </w:r>
      <w:r w:rsidR="00B60D7C" w:rsidRPr="007A0FF9">
        <w:rPr>
          <w:rFonts w:ascii="楷体" w:hAnsi="楷体"/>
        </w:rPr>
        <w:t>15.</w:t>
      </w:r>
      <w:r w:rsidR="00B60D7C" w:rsidRPr="007A0FF9">
        <w:rPr>
          <w:rFonts w:ascii="楷体" w:hAnsi="楷体" w:hint="eastAsia"/>
        </w:rPr>
        <w:t>88亿和</w:t>
      </w:r>
      <w:r w:rsidR="00B60D7C" w:rsidRPr="007A0FF9">
        <w:rPr>
          <w:rFonts w:ascii="楷体" w:hAnsi="楷体"/>
        </w:rPr>
        <w:t>18.</w:t>
      </w:r>
      <w:r w:rsidR="00B60D7C" w:rsidRPr="007A0FF9">
        <w:rPr>
          <w:rFonts w:ascii="楷体" w:hAnsi="楷体" w:hint="eastAsia"/>
        </w:rPr>
        <w:t>16亿，</w:t>
      </w:r>
      <w:r w:rsidR="00B60D7C" w:rsidRPr="007A0FF9">
        <w:rPr>
          <w:rFonts w:ascii="楷体" w:hAnsi="楷体"/>
        </w:rPr>
        <w:t xml:space="preserve"> EPS</w:t>
      </w:r>
      <w:r w:rsidR="00B60D7C" w:rsidRPr="007A0FF9">
        <w:rPr>
          <w:rFonts w:ascii="楷体" w:hAnsi="楷体" w:hint="eastAsia"/>
        </w:rPr>
        <w:t>分别为</w:t>
      </w:r>
      <w:r w:rsidR="00B60D7C" w:rsidRPr="007A0FF9">
        <w:rPr>
          <w:rFonts w:ascii="楷体" w:hAnsi="楷体"/>
        </w:rPr>
        <w:t>0.5</w:t>
      </w:r>
      <w:r w:rsidR="00B60D7C" w:rsidRPr="007A0FF9">
        <w:rPr>
          <w:rFonts w:ascii="楷体" w:hAnsi="楷体" w:hint="eastAsia"/>
        </w:rPr>
        <w:t>3元、</w:t>
      </w:r>
      <w:r w:rsidR="00B60D7C" w:rsidRPr="007A0FF9">
        <w:rPr>
          <w:rFonts w:ascii="楷体" w:hAnsi="楷体"/>
        </w:rPr>
        <w:t>0.6</w:t>
      </w:r>
      <w:r w:rsidR="00B60D7C" w:rsidRPr="007A0FF9">
        <w:rPr>
          <w:rFonts w:ascii="楷体" w:hAnsi="楷体" w:hint="eastAsia"/>
        </w:rPr>
        <w:t>2元和</w:t>
      </w:r>
      <w:r w:rsidR="00B60D7C" w:rsidRPr="007A0FF9">
        <w:rPr>
          <w:rFonts w:ascii="楷体" w:hAnsi="楷体"/>
        </w:rPr>
        <w:t>0.71</w:t>
      </w:r>
      <w:r w:rsidR="00B60D7C" w:rsidRPr="007A0FF9">
        <w:rPr>
          <w:rFonts w:ascii="楷体" w:hAnsi="楷体" w:hint="eastAsia"/>
        </w:rPr>
        <w:t>元，对应</w:t>
      </w:r>
      <w:r w:rsidR="00B60D7C" w:rsidRPr="007A0FF9">
        <w:rPr>
          <w:rFonts w:ascii="楷体" w:hAnsi="楷体"/>
        </w:rPr>
        <w:t>PE</w:t>
      </w:r>
      <w:r w:rsidR="00B60D7C" w:rsidRPr="007A0FF9">
        <w:rPr>
          <w:rFonts w:ascii="楷体" w:hAnsi="楷体" w:hint="eastAsia"/>
        </w:rPr>
        <w:t>分别为</w:t>
      </w:r>
      <w:r w:rsidR="00B60D7C" w:rsidRPr="007A0FF9">
        <w:rPr>
          <w:rFonts w:ascii="楷体" w:hAnsi="楷体"/>
        </w:rPr>
        <w:t>1</w:t>
      </w:r>
      <w:r w:rsidR="00B60D7C" w:rsidRPr="007A0FF9">
        <w:rPr>
          <w:rFonts w:ascii="楷体" w:hAnsi="楷体" w:hint="eastAsia"/>
        </w:rPr>
        <w:t>3.67</w:t>
      </w:r>
      <w:r w:rsidR="00B60D7C" w:rsidRPr="007A0FF9">
        <w:rPr>
          <w:rFonts w:ascii="楷体" w:hAnsi="楷体"/>
        </w:rPr>
        <w:t>x</w:t>
      </w:r>
      <w:r w:rsidR="00B60D7C" w:rsidRPr="007A0FF9">
        <w:rPr>
          <w:rFonts w:ascii="楷体" w:hAnsi="楷体" w:hint="eastAsia"/>
        </w:rPr>
        <w:t>、</w:t>
      </w:r>
      <w:r w:rsidR="00B60D7C" w:rsidRPr="007A0FF9">
        <w:rPr>
          <w:rFonts w:ascii="楷体" w:hAnsi="楷体"/>
        </w:rPr>
        <w:t>1</w:t>
      </w:r>
      <w:r w:rsidR="00B60D7C" w:rsidRPr="007A0FF9">
        <w:rPr>
          <w:rFonts w:ascii="楷体" w:hAnsi="楷体" w:hint="eastAsia"/>
        </w:rPr>
        <w:t>1.65</w:t>
      </w:r>
      <w:r w:rsidR="00B60D7C" w:rsidRPr="007A0FF9">
        <w:rPr>
          <w:rFonts w:ascii="楷体" w:hAnsi="楷体"/>
        </w:rPr>
        <w:t>x</w:t>
      </w:r>
      <w:r w:rsidR="00B60D7C" w:rsidRPr="007A0FF9">
        <w:rPr>
          <w:rFonts w:ascii="楷体" w:hAnsi="楷体" w:hint="eastAsia"/>
        </w:rPr>
        <w:t>和</w:t>
      </w:r>
      <w:r w:rsidR="00B60D7C" w:rsidRPr="007A0FF9">
        <w:rPr>
          <w:rFonts w:ascii="楷体" w:hAnsi="楷体"/>
        </w:rPr>
        <w:t>10.</w:t>
      </w:r>
      <w:r w:rsidR="00B60D7C" w:rsidRPr="007A0FF9">
        <w:rPr>
          <w:rFonts w:ascii="楷体" w:hAnsi="楷体" w:hint="eastAsia"/>
        </w:rPr>
        <w:t>19</w:t>
      </w:r>
      <w:r w:rsidR="00B60D7C" w:rsidRPr="007A0FF9">
        <w:rPr>
          <w:rFonts w:ascii="楷体" w:hAnsi="楷体"/>
        </w:rPr>
        <w:t>x</w:t>
      </w:r>
      <w:r w:rsidR="000A04B0">
        <w:rPr>
          <w:rFonts w:ascii="楷体" w:hAnsi="楷体" w:hint="eastAsia"/>
        </w:rPr>
        <w:t>，</w:t>
      </w:r>
      <w:bookmarkStart w:id="134" w:name="_GoBack"/>
      <w:bookmarkEnd w:id="134"/>
      <w:r w:rsidRPr="007A0FF9">
        <w:rPr>
          <w:rFonts w:ascii="楷体" w:hAnsi="楷体" w:hint="eastAsia"/>
        </w:rPr>
        <w:t>公司在出版发行行业位居龙头地位，教材涨价及</w:t>
      </w:r>
      <w:r w:rsidRPr="007A0FF9">
        <w:rPr>
          <w:rFonts w:ascii="楷体" w:hAnsi="楷体"/>
        </w:rPr>
        <w:t>K12</w:t>
      </w:r>
      <w:r w:rsidRPr="007A0FF9">
        <w:rPr>
          <w:rFonts w:ascii="楷体" w:hAnsi="楷体" w:hint="eastAsia"/>
        </w:rPr>
        <w:t>学生数复苏推动业绩稳健增长，资产优质，现金流优异，估值低，分红率提升概率大。</w:t>
      </w: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4"/>
      </w:tblGrid>
      <w:tr w:rsidR="00B60D7C" w:rsidRPr="007A0FF9" w:rsidTr="00896043">
        <w:trPr>
          <w:trHeight w:val="397"/>
          <w:jc w:val="center"/>
        </w:trPr>
        <w:tc>
          <w:tcPr>
            <w:tcW w:w="10194" w:type="dxa"/>
            <w:tcBorders>
              <w:top w:val="single" w:sz="4" w:space="0" w:color="C1002C"/>
              <w:bottom w:val="single" w:sz="4" w:space="0" w:color="C1002C"/>
            </w:tcBorders>
            <w:vAlign w:val="center"/>
          </w:tcPr>
          <w:p w:rsidR="00B60D7C" w:rsidRPr="007A0FF9" w:rsidRDefault="00B60D7C" w:rsidP="00B60D7C">
            <w:pPr>
              <w:rPr>
                <w:rFonts w:ascii="楷体" w:hAnsi="楷体"/>
                <w:b/>
                <w:i/>
                <w:szCs w:val="21"/>
              </w:rPr>
            </w:pPr>
            <w:bookmarkStart w:id="135" w:name="_Toc535568132"/>
            <w:r w:rsidRPr="007A0FF9">
              <w:rPr>
                <w:rFonts w:ascii="楷体" w:hAnsi="楷体" w:hint="eastAsia"/>
                <w:b/>
                <w:i/>
                <w:szCs w:val="21"/>
              </w:rPr>
              <w:t>图表</w:t>
            </w:r>
            <w:r w:rsidRPr="007A0FF9">
              <w:rPr>
                <w:rFonts w:ascii="楷体" w:hAnsi="楷体"/>
                <w:b/>
                <w:i/>
                <w:szCs w:val="21"/>
              </w:rPr>
              <w:fldChar w:fldCharType="begin"/>
            </w:r>
            <w:r w:rsidRPr="007A0FF9">
              <w:rPr>
                <w:rFonts w:ascii="楷体" w:hAnsi="楷体" w:hint="eastAsia"/>
                <w:b/>
                <w:i/>
                <w:szCs w:val="21"/>
              </w:rPr>
              <w:instrText>SEQ 图表 \* ARABIC</w:instrText>
            </w:r>
            <w:r w:rsidRPr="007A0FF9">
              <w:rPr>
                <w:rFonts w:ascii="楷体" w:hAnsi="楷体"/>
                <w:b/>
                <w:i/>
                <w:szCs w:val="21"/>
              </w:rPr>
              <w:fldChar w:fldCharType="separate"/>
            </w:r>
            <w:r w:rsidR="00334D28">
              <w:rPr>
                <w:rFonts w:ascii="楷体" w:hAnsi="楷体"/>
                <w:b/>
                <w:i/>
                <w:noProof/>
                <w:szCs w:val="21"/>
              </w:rPr>
              <w:t>47</w:t>
            </w:r>
            <w:r w:rsidRPr="007A0FF9">
              <w:rPr>
                <w:rFonts w:ascii="楷体" w:hAnsi="楷体"/>
                <w:b/>
                <w:i/>
                <w:szCs w:val="21"/>
              </w:rPr>
              <w:fldChar w:fldCharType="end"/>
            </w:r>
            <w:r w:rsidRPr="007A0FF9">
              <w:rPr>
                <w:rFonts w:ascii="楷体" w:hAnsi="楷体" w:hint="eastAsia"/>
                <w:b/>
                <w:i/>
                <w:szCs w:val="21"/>
              </w:rPr>
              <w:t>：公司收入拆分（百万元）</w:t>
            </w:r>
            <w:bookmarkEnd w:id="135"/>
          </w:p>
        </w:tc>
      </w:tr>
      <w:tr w:rsidR="00B60D7C" w:rsidRPr="007A0FF9" w:rsidTr="00896043">
        <w:trPr>
          <w:trHeight w:val="3402"/>
          <w:jc w:val="center"/>
        </w:trPr>
        <w:tc>
          <w:tcPr>
            <w:tcW w:w="10194" w:type="dxa"/>
            <w:tcBorders>
              <w:top w:val="single" w:sz="4" w:space="0" w:color="C1002C"/>
              <w:bottom w:val="single" w:sz="4" w:space="0" w:color="C1002C"/>
            </w:tcBorders>
          </w:tcPr>
          <w:tbl>
            <w:tblPr>
              <w:tblStyle w:val="-2"/>
              <w:tblW w:w="0" w:type="auto"/>
              <w:tblLook w:val="04A0" w:firstRow="1" w:lastRow="0" w:firstColumn="1" w:lastColumn="0" w:noHBand="0" w:noVBand="1"/>
            </w:tblPr>
            <w:tblGrid>
              <w:gridCol w:w="1660"/>
              <w:gridCol w:w="1660"/>
              <w:gridCol w:w="1660"/>
              <w:gridCol w:w="1661"/>
              <w:gridCol w:w="1661"/>
              <w:gridCol w:w="1661"/>
            </w:tblGrid>
            <w:tr w:rsidR="00B60D7C" w:rsidRPr="007A0FF9" w:rsidTr="00B60D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0" w:type="dxa"/>
                </w:tcPr>
                <w:p w:rsidR="00B60D7C" w:rsidRPr="007A0FF9" w:rsidRDefault="00B60D7C">
                  <w:pPr>
                    <w:jc w:val="right"/>
                    <w:rPr>
                      <w:rFonts w:ascii="楷体" w:hAnsi="楷体" w:cs="Arial"/>
                      <w:color w:val="auto"/>
                      <w:sz w:val="18"/>
                      <w:szCs w:val="18"/>
                    </w:rPr>
                  </w:pPr>
                  <w:r w:rsidRPr="007A0FF9">
                    <w:rPr>
                      <w:rFonts w:ascii="楷体" w:hAnsi="楷体" w:cs="Arial"/>
                      <w:b w:val="0"/>
                      <w:bCs w:val="0"/>
                      <w:color w:val="auto"/>
                      <w:sz w:val="18"/>
                      <w:szCs w:val="18"/>
                    </w:rPr>
                    <w:t xml:space="preserve">　</w:t>
                  </w:r>
                </w:p>
              </w:tc>
              <w:tc>
                <w:tcPr>
                  <w:tcW w:w="1660" w:type="dxa"/>
                </w:tcPr>
                <w:p w:rsidR="00B60D7C" w:rsidRPr="007A0FF9" w:rsidRDefault="00B60D7C">
                  <w:pPr>
                    <w:jc w:val="right"/>
                    <w:cnfStyle w:val="100000000000" w:firstRow="1" w:lastRow="0" w:firstColumn="0" w:lastColumn="0" w:oddVBand="0" w:evenVBand="0" w:oddHBand="0" w:evenHBand="0" w:firstRowFirstColumn="0" w:firstRowLastColumn="0" w:lastRowFirstColumn="0" w:lastRowLastColumn="0"/>
                    <w:rPr>
                      <w:rFonts w:ascii="楷体" w:hAnsi="楷体" w:cs="Arial"/>
                      <w:color w:val="auto"/>
                      <w:sz w:val="18"/>
                      <w:szCs w:val="18"/>
                    </w:rPr>
                  </w:pPr>
                  <w:r w:rsidRPr="007A0FF9">
                    <w:rPr>
                      <w:rFonts w:ascii="楷体" w:hAnsi="楷体" w:cs="Arial"/>
                      <w:bCs w:val="0"/>
                      <w:color w:val="auto"/>
                      <w:sz w:val="18"/>
                      <w:szCs w:val="18"/>
                    </w:rPr>
                    <w:t>2016A</w:t>
                  </w:r>
                </w:p>
              </w:tc>
              <w:tc>
                <w:tcPr>
                  <w:tcW w:w="1660" w:type="dxa"/>
                </w:tcPr>
                <w:p w:rsidR="00B60D7C" w:rsidRPr="007A0FF9" w:rsidRDefault="00B60D7C">
                  <w:pPr>
                    <w:jc w:val="right"/>
                    <w:cnfStyle w:val="100000000000" w:firstRow="1" w:lastRow="0" w:firstColumn="0" w:lastColumn="0" w:oddVBand="0" w:evenVBand="0" w:oddHBand="0" w:evenHBand="0" w:firstRowFirstColumn="0" w:firstRowLastColumn="0" w:lastRowFirstColumn="0" w:lastRowLastColumn="0"/>
                    <w:rPr>
                      <w:rFonts w:ascii="楷体" w:hAnsi="楷体" w:cs="Arial"/>
                      <w:color w:val="auto"/>
                      <w:sz w:val="18"/>
                      <w:szCs w:val="18"/>
                    </w:rPr>
                  </w:pPr>
                  <w:r w:rsidRPr="007A0FF9">
                    <w:rPr>
                      <w:rFonts w:ascii="楷体" w:hAnsi="楷体" w:cs="Arial"/>
                      <w:bCs w:val="0"/>
                      <w:color w:val="auto"/>
                      <w:sz w:val="18"/>
                      <w:szCs w:val="18"/>
                    </w:rPr>
                    <w:t>2017A</w:t>
                  </w:r>
                </w:p>
              </w:tc>
              <w:tc>
                <w:tcPr>
                  <w:tcW w:w="1661" w:type="dxa"/>
                </w:tcPr>
                <w:p w:rsidR="00B60D7C" w:rsidRPr="007A0FF9" w:rsidRDefault="00B60D7C">
                  <w:pPr>
                    <w:jc w:val="right"/>
                    <w:cnfStyle w:val="100000000000" w:firstRow="1" w:lastRow="0" w:firstColumn="0" w:lastColumn="0" w:oddVBand="0" w:evenVBand="0" w:oddHBand="0" w:evenHBand="0" w:firstRowFirstColumn="0" w:firstRowLastColumn="0" w:lastRowFirstColumn="0" w:lastRowLastColumn="0"/>
                    <w:rPr>
                      <w:rFonts w:ascii="楷体" w:hAnsi="楷体" w:cs="Arial"/>
                      <w:color w:val="auto"/>
                      <w:sz w:val="18"/>
                      <w:szCs w:val="18"/>
                    </w:rPr>
                  </w:pPr>
                  <w:r w:rsidRPr="007A0FF9">
                    <w:rPr>
                      <w:rFonts w:ascii="楷体" w:hAnsi="楷体" w:cs="Arial"/>
                      <w:bCs w:val="0"/>
                      <w:color w:val="auto"/>
                      <w:sz w:val="18"/>
                      <w:szCs w:val="18"/>
                    </w:rPr>
                    <w:t>2018E</w:t>
                  </w:r>
                </w:p>
              </w:tc>
              <w:tc>
                <w:tcPr>
                  <w:tcW w:w="1661" w:type="dxa"/>
                </w:tcPr>
                <w:p w:rsidR="00B60D7C" w:rsidRPr="007A0FF9" w:rsidRDefault="00B60D7C">
                  <w:pPr>
                    <w:jc w:val="right"/>
                    <w:cnfStyle w:val="100000000000" w:firstRow="1" w:lastRow="0" w:firstColumn="0" w:lastColumn="0" w:oddVBand="0" w:evenVBand="0" w:oddHBand="0" w:evenHBand="0" w:firstRowFirstColumn="0" w:firstRowLastColumn="0" w:lastRowFirstColumn="0" w:lastRowLastColumn="0"/>
                    <w:rPr>
                      <w:rFonts w:ascii="楷体" w:hAnsi="楷体" w:cs="Arial"/>
                      <w:color w:val="auto"/>
                      <w:sz w:val="18"/>
                      <w:szCs w:val="18"/>
                    </w:rPr>
                  </w:pPr>
                  <w:r w:rsidRPr="007A0FF9">
                    <w:rPr>
                      <w:rFonts w:ascii="楷体" w:hAnsi="楷体" w:cs="Arial"/>
                      <w:bCs w:val="0"/>
                      <w:color w:val="auto"/>
                      <w:sz w:val="18"/>
                      <w:szCs w:val="18"/>
                    </w:rPr>
                    <w:t>2019E</w:t>
                  </w:r>
                </w:p>
              </w:tc>
              <w:tc>
                <w:tcPr>
                  <w:tcW w:w="1661" w:type="dxa"/>
                </w:tcPr>
                <w:p w:rsidR="00B60D7C" w:rsidRPr="007A0FF9" w:rsidRDefault="00B60D7C">
                  <w:pPr>
                    <w:jc w:val="right"/>
                    <w:cnfStyle w:val="100000000000" w:firstRow="1" w:lastRow="0" w:firstColumn="0" w:lastColumn="0" w:oddVBand="0" w:evenVBand="0" w:oddHBand="0" w:evenHBand="0" w:firstRowFirstColumn="0" w:firstRowLastColumn="0" w:lastRowFirstColumn="0" w:lastRowLastColumn="0"/>
                    <w:rPr>
                      <w:rFonts w:ascii="楷体" w:hAnsi="楷体" w:cs="Arial"/>
                      <w:color w:val="auto"/>
                      <w:sz w:val="18"/>
                      <w:szCs w:val="18"/>
                    </w:rPr>
                  </w:pPr>
                  <w:r w:rsidRPr="007A0FF9">
                    <w:rPr>
                      <w:rFonts w:ascii="楷体" w:hAnsi="楷体" w:cs="Arial"/>
                      <w:bCs w:val="0"/>
                      <w:color w:val="auto"/>
                      <w:sz w:val="18"/>
                      <w:szCs w:val="18"/>
                    </w:rPr>
                    <w:t xml:space="preserve">2020E </w:t>
                  </w:r>
                </w:p>
              </w:tc>
            </w:tr>
            <w:tr w:rsidR="00B60D7C" w:rsidRPr="007A0FF9" w:rsidTr="00B60D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0" w:type="dxa"/>
                </w:tcPr>
                <w:p w:rsidR="00B60D7C" w:rsidRPr="007A0FF9" w:rsidRDefault="00B60D7C">
                  <w:pPr>
                    <w:rPr>
                      <w:rFonts w:ascii="楷体" w:hAnsi="楷体" w:cs="Arial"/>
                      <w:color w:val="auto"/>
                      <w:sz w:val="18"/>
                      <w:szCs w:val="18"/>
                    </w:rPr>
                  </w:pPr>
                  <w:r w:rsidRPr="007A0FF9">
                    <w:rPr>
                      <w:rFonts w:ascii="楷体" w:hAnsi="楷体" w:cs="Arial"/>
                      <w:bCs w:val="0"/>
                      <w:color w:val="auto"/>
                      <w:sz w:val="18"/>
                      <w:szCs w:val="18"/>
                    </w:rPr>
                    <w:t>出版业务</w:t>
                  </w:r>
                </w:p>
              </w:tc>
              <w:tc>
                <w:tcPr>
                  <w:tcW w:w="1660" w:type="dxa"/>
                </w:tcPr>
                <w:p w:rsidR="00B60D7C" w:rsidRPr="007A0FF9" w:rsidRDefault="00B60D7C">
                  <w:pPr>
                    <w:jc w:val="right"/>
                    <w:cnfStyle w:val="000000100000" w:firstRow="0" w:lastRow="0" w:firstColumn="0" w:lastColumn="0" w:oddVBand="0" w:evenVBand="0" w:oddHBand="1" w:evenHBand="0" w:firstRowFirstColumn="0" w:firstRowLastColumn="0" w:lastRowFirstColumn="0" w:lastRowLastColumn="0"/>
                    <w:rPr>
                      <w:rFonts w:ascii="楷体" w:hAnsi="楷体" w:cs="Arial"/>
                      <w:color w:val="auto"/>
                      <w:sz w:val="16"/>
                      <w:szCs w:val="16"/>
                    </w:rPr>
                  </w:pPr>
                  <w:r w:rsidRPr="007A0FF9">
                    <w:rPr>
                      <w:rFonts w:ascii="楷体" w:hAnsi="楷体" w:cs="Arial"/>
                      <w:color w:val="auto"/>
                      <w:sz w:val="16"/>
                      <w:szCs w:val="16"/>
                    </w:rPr>
                    <w:t>3547.23</w:t>
                  </w:r>
                </w:p>
              </w:tc>
              <w:tc>
                <w:tcPr>
                  <w:tcW w:w="1660" w:type="dxa"/>
                </w:tcPr>
                <w:p w:rsidR="00B60D7C" w:rsidRPr="007A0FF9" w:rsidRDefault="00B60D7C">
                  <w:pPr>
                    <w:jc w:val="right"/>
                    <w:cnfStyle w:val="000000100000" w:firstRow="0" w:lastRow="0" w:firstColumn="0" w:lastColumn="0" w:oddVBand="0" w:evenVBand="0" w:oddHBand="1"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3616.62</w:t>
                  </w:r>
                </w:p>
              </w:tc>
              <w:tc>
                <w:tcPr>
                  <w:tcW w:w="1661" w:type="dxa"/>
                </w:tcPr>
                <w:p w:rsidR="00B60D7C" w:rsidRPr="007A0FF9" w:rsidRDefault="00B60D7C">
                  <w:pPr>
                    <w:jc w:val="right"/>
                    <w:cnfStyle w:val="000000100000" w:firstRow="0" w:lastRow="0" w:firstColumn="0" w:lastColumn="0" w:oddVBand="0" w:evenVBand="0" w:oddHBand="1"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3855.56</w:t>
                  </w:r>
                </w:p>
              </w:tc>
              <w:tc>
                <w:tcPr>
                  <w:tcW w:w="1661" w:type="dxa"/>
                </w:tcPr>
                <w:p w:rsidR="00B60D7C" w:rsidRPr="007A0FF9" w:rsidRDefault="00B60D7C">
                  <w:pPr>
                    <w:jc w:val="right"/>
                    <w:cnfStyle w:val="000000100000" w:firstRow="0" w:lastRow="0" w:firstColumn="0" w:lastColumn="0" w:oddVBand="0" w:evenVBand="0" w:oddHBand="1"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4101.38</w:t>
                  </w:r>
                </w:p>
              </w:tc>
              <w:tc>
                <w:tcPr>
                  <w:tcW w:w="1661" w:type="dxa"/>
                </w:tcPr>
                <w:p w:rsidR="00B60D7C" w:rsidRPr="007A0FF9" w:rsidRDefault="00B60D7C">
                  <w:pPr>
                    <w:jc w:val="right"/>
                    <w:cnfStyle w:val="000000100000" w:firstRow="0" w:lastRow="0" w:firstColumn="0" w:lastColumn="0" w:oddVBand="0" w:evenVBand="0" w:oddHBand="1"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4321.61</w:t>
                  </w:r>
                </w:p>
              </w:tc>
            </w:tr>
            <w:tr w:rsidR="00B60D7C" w:rsidRPr="007A0FF9" w:rsidTr="00B60D7C">
              <w:tc>
                <w:tcPr>
                  <w:cnfStyle w:val="001000000000" w:firstRow="0" w:lastRow="0" w:firstColumn="1" w:lastColumn="0" w:oddVBand="0" w:evenVBand="0" w:oddHBand="0" w:evenHBand="0" w:firstRowFirstColumn="0" w:firstRowLastColumn="0" w:lastRowFirstColumn="0" w:lastRowLastColumn="0"/>
                  <w:tcW w:w="1660" w:type="dxa"/>
                </w:tcPr>
                <w:p w:rsidR="00B60D7C" w:rsidRPr="007A0FF9" w:rsidRDefault="00B60D7C">
                  <w:pPr>
                    <w:jc w:val="right"/>
                    <w:rPr>
                      <w:rFonts w:ascii="楷体" w:hAnsi="楷体" w:cs="Arial"/>
                      <w:color w:val="auto"/>
                      <w:sz w:val="18"/>
                      <w:szCs w:val="18"/>
                    </w:rPr>
                  </w:pPr>
                  <w:r w:rsidRPr="007A0FF9">
                    <w:rPr>
                      <w:rFonts w:ascii="楷体" w:hAnsi="楷体" w:cs="Arial"/>
                      <w:bCs w:val="0"/>
                      <w:color w:val="auto"/>
                      <w:sz w:val="18"/>
                      <w:szCs w:val="18"/>
                    </w:rPr>
                    <w:t>YOY</w:t>
                  </w:r>
                </w:p>
              </w:tc>
              <w:tc>
                <w:tcPr>
                  <w:tcW w:w="1660" w:type="dxa"/>
                </w:tcPr>
                <w:p w:rsidR="00B60D7C" w:rsidRPr="007A0FF9" w:rsidRDefault="00B60D7C">
                  <w:pPr>
                    <w:jc w:val="right"/>
                    <w:cnfStyle w:val="000000000000" w:firstRow="0" w:lastRow="0" w:firstColumn="0" w:lastColumn="0" w:oddVBand="0" w:evenVBand="0" w:oddHBand="0"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3.36%</w:t>
                  </w:r>
                </w:p>
              </w:tc>
              <w:tc>
                <w:tcPr>
                  <w:tcW w:w="1660" w:type="dxa"/>
                </w:tcPr>
                <w:p w:rsidR="00B60D7C" w:rsidRPr="007A0FF9" w:rsidRDefault="00B60D7C">
                  <w:pPr>
                    <w:jc w:val="right"/>
                    <w:cnfStyle w:val="000000000000" w:firstRow="0" w:lastRow="0" w:firstColumn="0" w:lastColumn="0" w:oddVBand="0" w:evenVBand="0" w:oddHBand="0"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1.96%</w:t>
                  </w:r>
                </w:p>
              </w:tc>
              <w:tc>
                <w:tcPr>
                  <w:tcW w:w="1661" w:type="dxa"/>
                </w:tcPr>
                <w:p w:rsidR="00B60D7C" w:rsidRPr="007A0FF9" w:rsidRDefault="00B60D7C">
                  <w:pPr>
                    <w:jc w:val="right"/>
                    <w:cnfStyle w:val="000000000000" w:firstRow="0" w:lastRow="0" w:firstColumn="0" w:lastColumn="0" w:oddVBand="0" w:evenVBand="0" w:oddHBand="0"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6.61%</w:t>
                  </w:r>
                </w:p>
              </w:tc>
              <w:tc>
                <w:tcPr>
                  <w:tcW w:w="1661" w:type="dxa"/>
                </w:tcPr>
                <w:p w:rsidR="00B60D7C" w:rsidRPr="007A0FF9" w:rsidRDefault="00B60D7C">
                  <w:pPr>
                    <w:jc w:val="right"/>
                    <w:cnfStyle w:val="000000000000" w:firstRow="0" w:lastRow="0" w:firstColumn="0" w:lastColumn="0" w:oddVBand="0" w:evenVBand="0" w:oddHBand="0"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6.38%</w:t>
                  </w:r>
                </w:p>
              </w:tc>
              <w:tc>
                <w:tcPr>
                  <w:tcW w:w="1661" w:type="dxa"/>
                </w:tcPr>
                <w:p w:rsidR="00B60D7C" w:rsidRPr="007A0FF9" w:rsidRDefault="00B60D7C">
                  <w:pPr>
                    <w:jc w:val="right"/>
                    <w:cnfStyle w:val="000000000000" w:firstRow="0" w:lastRow="0" w:firstColumn="0" w:lastColumn="0" w:oddVBand="0" w:evenVBand="0" w:oddHBand="0"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5.37%</w:t>
                  </w:r>
                </w:p>
              </w:tc>
            </w:tr>
            <w:tr w:rsidR="00B60D7C" w:rsidRPr="007A0FF9" w:rsidTr="00B60D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0" w:type="dxa"/>
                </w:tcPr>
                <w:p w:rsidR="00B60D7C" w:rsidRPr="007A0FF9" w:rsidRDefault="00B60D7C">
                  <w:pPr>
                    <w:jc w:val="right"/>
                    <w:rPr>
                      <w:rFonts w:ascii="楷体" w:hAnsi="楷体" w:cs="宋体"/>
                      <w:color w:val="auto"/>
                      <w:sz w:val="18"/>
                      <w:szCs w:val="18"/>
                    </w:rPr>
                  </w:pPr>
                  <w:r w:rsidRPr="007A0FF9">
                    <w:rPr>
                      <w:rFonts w:ascii="楷体" w:hAnsi="楷体" w:hint="eastAsia"/>
                      <w:bCs w:val="0"/>
                      <w:color w:val="auto"/>
                      <w:sz w:val="18"/>
                      <w:szCs w:val="18"/>
                    </w:rPr>
                    <w:t>毛利率</w:t>
                  </w:r>
                </w:p>
              </w:tc>
              <w:tc>
                <w:tcPr>
                  <w:tcW w:w="1660" w:type="dxa"/>
                </w:tcPr>
                <w:p w:rsidR="00B60D7C" w:rsidRPr="007A0FF9" w:rsidRDefault="00B60D7C">
                  <w:pPr>
                    <w:jc w:val="right"/>
                    <w:cnfStyle w:val="000000100000" w:firstRow="0" w:lastRow="0" w:firstColumn="0" w:lastColumn="0" w:oddVBand="0" w:evenVBand="0" w:oddHBand="1"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33.64%</w:t>
                  </w:r>
                </w:p>
              </w:tc>
              <w:tc>
                <w:tcPr>
                  <w:tcW w:w="1660" w:type="dxa"/>
                </w:tcPr>
                <w:p w:rsidR="00B60D7C" w:rsidRPr="007A0FF9" w:rsidRDefault="00B60D7C">
                  <w:pPr>
                    <w:jc w:val="right"/>
                    <w:cnfStyle w:val="000000100000" w:firstRow="0" w:lastRow="0" w:firstColumn="0" w:lastColumn="0" w:oddVBand="0" w:evenVBand="0" w:oddHBand="1"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33.99%</w:t>
                  </w:r>
                </w:p>
              </w:tc>
              <w:tc>
                <w:tcPr>
                  <w:tcW w:w="1661" w:type="dxa"/>
                </w:tcPr>
                <w:p w:rsidR="00B60D7C" w:rsidRPr="007A0FF9" w:rsidRDefault="00B60D7C">
                  <w:pPr>
                    <w:jc w:val="right"/>
                    <w:cnfStyle w:val="000000100000" w:firstRow="0" w:lastRow="0" w:firstColumn="0" w:lastColumn="0" w:oddVBand="0" w:evenVBand="0" w:oddHBand="1"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33.78%</w:t>
                  </w:r>
                </w:p>
              </w:tc>
              <w:tc>
                <w:tcPr>
                  <w:tcW w:w="1661" w:type="dxa"/>
                </w:tcPr>
                <w:p w:rsidR="00B60D7C" w:rsidRPr="007A0FF9" w:rsidRDefault="00B60D7C">
                  <w:pPr>
                    <w:jc w:val="right"/>
                    <w:cnfStyle w:val="000000100000" w:firstRow="0" w:lastRow="0" w:firstColumn="0" w:lastColumn="0" w:oddVBand="0" w:evenVBand="0" w:oddHBand="1"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34.40%</w:t>
                  </w:r>
                </w:p>
              </w:tc>
              <w:tc>
                <w:tcPr>
                  <w:tcW w:w="1661" w:type="dxa"/>
                </w:tcPr>
                <w:p w:rsidR="00B60D7C" w:rsidRPr="007A0FF9" w:rsidRDefault="00B60D7C">
                  <w:pPr>
                    <w:jc w:val="right"/>
                    <w:cnfStyle w:val="000000100000" w:firstRow="0" w:lastRow="0" w:firstColumn="0" w:lastColumn="0" w:oddVBand="0" w:evenVBand="0" w:oddHBand="1"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34.41%</w:t>
                  </w:r>
                </w:p>
              </w:tc>
            </w:tr>
            <w:tr w:rsidR="00B60D7C" w:rsidRPr="007A0FF9" w:rsidTr="00B60D7C">
              <w:tc>
                <w:tcPr>
                  <w:cnfStyle w:val="001000000000" w:firstRow="0" w:lastRow="0" w:firstColumn="1" w:lastColumn="0" w:oddVBand="0" w:evenVBand="0" w:oddHBand="0" w:evenHBand="0" w:firstRowFirstColumn="0" w:firstRowLastColumn="0" w:lastRowFirstColumn="0" w:lastRowLastColumn="0"/>
                  <w:tcW w:w="1660" w:type="dxa"/>
                </w:tcPr>
                <w:p w:rsidR="00B60D7C" w:rsidRPr="007A0FF9" w:rsidRDefault="00B60D7C">
                  <w:pPr>
                    <w:rPr>
                      <w:rFonts w:ascii="楷体" w:hAnsi="楷体" w:cs="Arial"/>
                      <w:color w:val="auto"/>
                      <w:sz w:val="18"/>
                      <w:szCs w:val="18"/>
                    </w:rPr>
                  </w:pPr>
                  <w:r w:rsidRPr="007A0FF9">
                    <w:rPr>
                      <w:rFonts w:ascii="楷体" w:hAnsi="楷体" w:cs="Arial"/>
                      <w:bCs w:val="0"/>
                      <w:color w:val="auto"/>
                      <w:sz w:val="18"/>
                      <w:szCs w:val="18"/>
                    </w:rPr>
                    <w:t>发行业务</w:t>
                  </w:r>
                </w:p>
              </w:tc>
              <w:tc>
                <w:tcPr>
                  <w:tcW w:w="1660" w:type="dxa"/>
                </w:tcPr>
                <w:p w:rsidR="00B60D7C" w:rsidRPr="007A0FF9" w:rsidRDefault="00B60D7C">
                  <w:pPr>
                    <w:jc w:val="right"/>
                    <w:cnfStyle w:val="000000000000" w:firstRow="0" w:lastRow="0" w:firstColumn="0" w:lastColumn="0" w:oddVBand="0" w:evenVBand="0" w:oddHBand="0" w:evenHBand="0" w:firstRowFirstColumn="0" w:firstRowLastColumn="0" w:lastRowFirstColumn="0" w:lastRowLastColumn="0"/>
                    <w:rPr>
                      <w:rFonts w:ascii="楷体" w:hAnsi="楷体" w:cs="Arial"/>
                      <w:color w:val="auto"/>
                      <w:sz w:val="16"/>
                      <w:szCs w:val="16"/>
                    </w:rPr>
                  </w:pPr>
                  <w:r w:rsidRPr="007A0FF9">
                    <w:rPr>
                      <w:rFonts w:ascii="楷体" w:hAnsi="楷体" w:cs="Arial"/>
                      <w:color w:val="auto"/>
                      <w:sz w:val="16"/>
                      <w:szCs w:val="16"/>
                    </w:rPr>
                    <w:t>855.03</w:t>
                  </w:r>
                </w:p>
              </w:tc>
              <w:tc>
                <w:tcPr>
                  <w:tcW w:w="1660" w:type="dxa"/>
                </w:tcPr>
                <w:p w:rsidR="00B60D7C" w:rsidRPr="007A0FF9" w:rsidRDefault="00B60D7C">
                  <w:pPr>
                    <w:jc w:val="right"/>
                    <w:cnfStyle w:val="000000000000" w:firstRow="0" w:lastRow="0" w:firstColumn="0" w:lastColumn="0" w:oddVBand="0" w:evenVBand="0" w:oddHBand="0"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838.18</w:t>
                  </w:r>
                </w:p>
              </w:tc>
              <w:tc>
                <w:tcPr>
                  <w:tcW w:w="1661" w:type="dxa"/>
                </w:tcPr>
                <w:p w:rsidR="00B60D7C" w:rsidRPr="007A0FF9" w:rsidRDefault="00B60D7C">
                  <w:pPr>
                    <w:jc w:val="right"/>
                    <w:cnfStyle w:val="000000000000" w:firstRow="0" w:lastRow="0" w:firstColumn="0" w:lastColumn="0" w:oddVBand="0" w:evenVBand="0" w:oddHBand="0"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905.23</w:t>
                  </w:r>
                </w:p>
              </w:tc>
              <w:tc>
                <w:tcPr>
                  <w:tcW w:w="1661" w:type="dxa"/>
                </w:tcPr>
                <w:p w:rsidR="00B60D7C" w:rsidRPr="007A0FF9" w:rsidRDefault="00B60D7C">
                  <w:pPr>
                    <w:jc w:val="right"/>
                    <w:cnfStyle w:val="000000000000" w:firstRow="0" w:lastRow="0" w:firstColumn="0" w:lastColumn="0" w:oddVBand="0" w:evenVBand="0" w:oddHBand="0"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977.65</w:t>
                  </w:r>
                </w:p>
              </w:tc>
              <w:tc>
                <w:tcPr>
                  <w:tcW w:w="1661" w:type="dxa"/>
                </w:tcPr>
                <w:p w:rsidR="00B60D7C" w:rsidRPr="007A0FF9" w:rsidRDefault="00B60D7C">
                  <w:pPr>
                    <w:jc w:val="right"/>
                    <w:cnfStyle w:val="000000000000" w:firstRow="0" w:lastRow="0" w:firstColumn="0" w:lastColumn="0" w:oddVBand="0" w:evenVBand="0" w:oddHBand="0"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1036.31</w:t>
                  </w:r>
                </w:p>
              </w:tc>
            </w:tr>
            <w:tr w:rsidR="00B60D7C" w:rsidRPr="007A0FF9" w:rsidTr="00B60D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0" w:type="dxa"/>
                </w:tcPr>
                <w:p w:rsidR="00B60D7C" w:rsidRPr="007A0FF9" w:rsidRDefault="00B60D7C">
                  <w:pPr>
                    <w:jc w:val="right"/>
                    <w:rPr>
                      <w:rFonts w:ascii="楷体" w:hAnsi="楷体" w:cs="Arial"/>
                      <w:color w:val="auto"/>
                      <w:sz w:val="18"/>
                      <w:szCs w:val="18"/>
                    </w:rPr>
                  </w:pPr>
                  <w:r w:rsidRPr="007A0FF9">
                    <w:rPr>
                      <w:rFonts w:ascii="楷体" w:hAnsi="楷体" w:cs="Arial"/>
                      <w:bCs w:val="0"/>
                      <w:color w:val="auto"/>
                      <w:sz w:val="18"/>
                      <w:szCs w:val="18"/>
                    </w:rPr>
                    <w:t>YOY</w:t>
                  </w:r>
                </w:p>
              </w:tc>
              <w:tc>
                <w:tcPr>
                  <w:tcW w:w="1660" w:type="dxa"/>
                </w:tcPr>
                <w:p w:rsidR="00B60D7C" w:rsidRPr="007A0FF9" w:rsidRDefault="00B60D7C">
                  <w:pPr>
                    <w:jc w:val="right"/>
                    <w:cnfStyle w:val="000000100000" w:firstRow="0" w:lastRow="0" w:firstColumn="0" w:lastColumn="0" w:oddVBand="0" w:evenVBand="0" w:oddHBand="1"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0.90%</w:t>
                  </w:r>
                </w:p>
              </w:tc>
              <w:tc>
                <w:tcPr>
                  <w:tcW w:w="1660" w:type="dxa"/>
                </w:tcPr>
                <w:p w:rsidR="00B60D7C" w:rsidRPr="007A0FF9" w:rsidRDefault="00B60D7C">
                  <w:pPr>
                    <w:jc w:val="right"/>
                    <w:cnfStyle w:val="000000100000" w:firstRow="0" w:lastRow="0" w:firstColumn="0" w:lastColumn="0" w:oddVBand="0" w:evenVBand="0" w:oddHBand="1"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-1.97%</w:t>
                  </w:r>
                </w:p>
              </w:tc>
              <w:tc>
                <w:tcPr>
                  <w:tcW w:w="1661" w:type="dxa"/>
                </w:tcPr>
                <w:p w:rsidR="00B60D7C" w:rsidRPr="007A0FF9" w:rsidRDefault="00B60D7C">
                  <w:pPr>
                    <w:jc w:val="right"/>
                    <w:cnfStyle w:val="000000100000" w:firstRow="0" w:lastRow="0" w:firstColumn="0" w:lastColumn="0" w:oddVBand="0" w:evenVBand="0" w:oddHBand="1"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8.00%</w:t>
                  </w:r>
                </w:p>
              </w:tc>
              <w:tc>
                <w:tcPr>
                  <w:tcW w:w="1661" w:type="dxa"/>
                </w:tcPr>
                <w:p w:rsidR="00B60D7C" w:rsidRPr="007A0FF9" w:rsidRDefault="00B60D7C">
                  <w:pPr>
                    <w:jc w:val="right"/>
                    <w:cnfStyle w:val="000000100000" w:firstRow="0" w:lastRow="0" w:firstColumn="0" w:lastColumn="0" w:oddVBand="0" w:evenVBand="0" w:oddHBand="1"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8.00%</w:t>
                  </w:r>
                </w:p>
              </w:tc>
              <w:tc>
                <w:tcPr>
                  <w:tcW w:w="1661" w:type="dxa"/>
                </w:tcPr>
                <w:p w:rsidR="00B60D7C" w:rsidRPr="007A0FF9" w:rsidRDefault="00B60D7C">
                  <w:pPr>
                    <w:jc w:val="right"/>
                    <w:cnfStyle w:val="000000100000" w:firstRow="0" w:lastRow="0" w:firstColumn="0" w:lastColumn="0" w:oddVBand="0" w:evenVBand="0" w:oddHBand="1"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6.00%</w:t>
                  </w:r>
                </w:p>
              </w:tc>
            </w:tr>
            <w:tr w:rsidR="00B60D7C" w:rsidRPr="007A0FF9" w:rsidTr="00B60D7C">
              <w:tc>
                <w:tcPr>
                  <w:cnfStyle w:val="001000000000" w:firstRow="0" w:lastRow="0" w:firstColumn="1" w:lastColumn="0" w:oddVBand="0" w:evenVBand="0" w:oddHBand="0" w:evenHBand="0" w:firstRowFirstColumn="0" w:firstRowLastColumn="0" w:lastRowFirstColumn="0" w:lastRowLastColumn="0"/>
                  <w:tcW w:w="1660" w:type="dxa"/>
                </w:tcPr>
                <w:p w:rsidR="00B60D7C" w:rsidRPr="007A0FF9" w:rsidRDefault="00B60D7C">
                  <w:pPr>
                    <w:jc w:val="right"/>
                    <w:rPr>
                      <w:rFonts w:ascii="楷体" w:hAnsi="楷体" w:cs="宋体"/>
                      <w:color w:val="auto"/>
                      <w:sz w:val="18"/>
                      <w:szCs w:val="18"/>
                    </w:rPr>
                  </w:pPr>
                  <w:r w:rsidRPr="007A0FF9">
                    <w:rPr>
                      <w:rFonts w:ascii="楷体" w:hAnsi="楷体" w:hint="eastAsia"/>
                      <w:bCs w:val="0"/>
                      <w:color w:val="auto"/>
                      <w:sz w:val="18"/>
                      <w:szCs w:val="18"/>
                    </w:rPr>
                    <w:t>毛利率</w:t>
                  </w:r>
                </w:p>
              </w:tc>
              <w:tc>
                <w:tcPr>
                  <w:tcW w:w="1660" w:type="dxa"/>
                </w:tcPr>
                <w:p w:rsidR="00B60D7C" w:rsidRPr="007A0FF9" w:rsidRDefault="00B60D7C">
                  <w:pPr>
                    <w:jc w:val="right"/>
                    <w:cnfStyle w:val="000000000000" w:firstRow="0" w:lastRow="0" w:firstColumn="0" w:lastColumn="0" w:oddVBand="0" w:evenVBand="0" w:oddHBand="0"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31.14%</w:t>
                  </w:r>
                </w:p>
              </w:tc>
              <w:tc>
                <w:tcPr>
                  <w:tcW w:w="1660" w:type="dxa"/>
                </w:tcPr>
                <w:p w:rsidR="00B60D7C" w:rsidRPr="007A0FF9" w:rsidRDefault="00B60D7C">
                  <w:pPr>
                    <w:jc w:val="right"/>
                    <w:cnfStyle w:val="000000000000" w:firstRow="0" w:lastRow="0" w:firstColumn="0" w:lastColumn="0" w:oddVBand="0" w:evenVBand="0" w:oddHBand="0"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29.61%</w:t>
                  </w:r>
                </w:p>
              </w:tc>
              <w:tc>
                <w:tcPr>
                  <w:tcW w:w="1661" w:type="dxa"/>
                </w:tcPr>
                <w:p w:rsidR="00B60D7C" w:rsidRPr="007A0FF9" w:rsidRDefault="00B60D7C">
                  <w:pPr>
                    <w:jc w:val="right"/>
                    <w:cnfStyle w:val="000000000000" w:firstRow="0" w:lastRow="0" w:firstColumn="0" w:lastColumn="0" w:oddVBand="0" w:evenVBand="0" w:oddHBand="0"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29.69%</w:t>
                  </w:r>
                </w:p>
              </w:tc>
              <w:tc>
                <w:tcPr>
                  <w:tcW w:w="1661" w:type="dxa"/>
                </w:tcPr>
                <w:p w:rsidR="00B60D7C" w:rsidRPr="007A0FF9" w:rsidRDefault="00B60D7C">
                  <w:pPr>
                    <w:jc w:val="right"/>
                    <w:cnfStyle w:val="000000000000" w:firstRow="0" w:lastRow="0" w:firstColumn="0" w:lastColumn="0" w:oddVBand="0" w:evenVBand="0" w:oddHBand="0"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31.25%</w:t>
                  </w:r>
                </w:p>
              </w:tc>
              <w:tc>
                <w:tcPr>
                  <w:tcW w:w="1661" w:type="dxa"/>
                </w:tcPr>
                <w:p w:rsidR="00B60D7C" w:rsidRPr="007A0FF9" w:rsidRDefault="00B60D7C">
                  <w:pPr>
                    <w:jc w:val="right"/>
                    <w:cnfStyle w:val="000000000000" w:firstRow="0" w:lastRow="0" w:firstColumn="0" w:lastColumn="0" w:oddVBand="0" w:evenVBand="0" w:oddHBand="0"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31.62%</w:t>
                  </w:r>
                </w:p>
              </w:tc>
            </w:tr>
            <w:tr w:rsidR="00B60D7C" w:rsidRPr="007A0FF9" w:rsidTr="00B60D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0" w:type="dxa"/>
                </w:tcPr>
                <w:p w:rsidR="00B60D7C" w:rsidRPr="007A0FF9" w:rsidRDefault="00B60D7C">
                  <w:pPr>
                    <w:rPr>
                      <w:rFonts w:ascii="楷体" w:hAnsi="楷体" w:cs="Arial"/>
                      <w:color w:val="auto"/>
                      <w:sz w:val="18"/>
                      <w:szCs w:val="18"/>
                    </w:rPr>
                  </w:pPr>
                  <w:r w:rsidRPr="007A0FF9">
                    <w:rPr>
                      <w:rFonts w:ascii="楷体" w:hAnsi="楷体" w:cs="Arial"/>
                      <w:bCs w:val="0"/>
                      <w:color w:val="auto"/>
                      <w:sz w:val="18"/>
                      <w:szCs w:val="18"/>
                    </w:rPr>
                    <w:t>印务业务</w:t>
                  </w:r>
                </w:p>
              </w:tc>
              <w:tc>
                <w:tcPr>
                  <w:tcW w:w="1660" w:type="dxa"/>
                </w:tcPr>
                <w:p w:rsidR="00B60D7C" w:rsidRPr="007A0FF9" w:rsidRDefault="00B60D7C">
                  <w:pPr>
                    <w:jc w:val="right"/>
                    <w:cnfStyle w:val="000000100000" w:firstRow="0" w:lastRow="0" w:firstColumn="0" w:lastColumn="0" w:oddVBand="0" w:evenVBand="0" w:oddHBand="1" w:evenHBand="0" w:firstRowFirstColumn="0" w:firstRowLastColumn="0" w:lastRowFirstColumn="0" w:lastRowLastColumn="0"/>
                    <w:rPr>
                      <w:rFonts w:ascii="楷体" w:hAnsi="楷体" w:cs="Arial"/>
                      <w:color w:val="auto"/>
                      <w:sz w:val="16"/>
                      <w:szCs w:val="16"/>
                    </w:rPr>
                  </w:pPr>
                  <w:r w:rsidRPr="007A0FF9">
                    <w:rPr>
                      <w:rFonts w:ascii="楷体" w:hAnsi="楷体" w:cs="Arial"/>
                      <w:color w:val="auto"/>
                      <w:sz w:val="16"/>
                      <w:szCs w:val="16"/>
                    </w:rPr>
                    <w:t>331.59</w:t>
                  </w:r>
                </w:p>
              </w:tc>
              <w:tc>
                <w:tcPr>
                  <w:tcW w:w="1660" w:type="dxa"/>
                </w:tcPr>
                <w:p w:rsidR="00B60D7C" w:rsidRPr="007A0FF9" w:rsidRDefault="00B60D7C">
                  <w:pPr>
                    <w:jc w:val="right"/>
                    <w:cnfStyle w:val="000000100000" w:firstRow="0" w:lastRow="0" w:firstColumn="0" w:lastColumn="0" w:oddVBand="0" w:evenVBand="0" w:oddHBand="1"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336.35</w:t>
                  </w:r>
                </w:p>
              </w:tc>
              <w:tc>
                <w:tcPr>
                  <w:tcW w:w="1661" w:type="dxa"/>
                </w:tcPr>
                <w:p w:rsidR="00B60D7C" w:rsidRPr="007A0FF9" w:rsidRDefault="00B60D7C">
                  <w:pPr>
                    <w:jc w:val="right"/>
                    <w:cnfStyle w:val="000000100000" w:firstRow="0" w:lastRow="0" w:firstColumn="0" w:lastColumn="0" w:oddVBand="0" w:evenVBand="0" w:oddHBand="1"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339.71</w:t>
                  </w:r>
                </w:p>
              </w:tc>
              <w:tc>
                <w:tcPr>
                  <w:tcW w:w="1661" w:type="dxa"/>
                </w:tcPr>
                <w:p w:rsidR="00B60D7C" w:rsidRPr="007A0FF9" w:rsidRDefault="00B60D7C">
                  <w:pPr>
                    <w:jc w:val="right"/>
                    <w:cnfStyle w:val="000000100000" w:firstRow="0" w:lastRow="0" w:firstColumn="0" w:lastColumn="0" w:oddVBand="0" w:evenVBand="0" w:oddHBand="1"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343.11</w:t>
                  </w:r>
                </w:p>
              </w:tc>
              <w:tc>
                <w:tcPr>
                  <w:tcW w:w="1661" w:type="dxa"/>
                </w:tcPr>
                <w:p w:rsidR="00B60D7C" w:rsidRPr="007A0FF9" w:rsidRDefault="00B60D7C">
                  <w:pPr>
                    <w:jc w:val="right"/>
                    <w:cnfStyle w:val="000000100000" w:firstRow="0" w:lastRow="0" w:firstColumn="0" w:lastColumn="0" w:oddVBand="0" w:evenVBand="0" w:oddHBand="1"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346.54</w:t>
                  </w:r>
                </w:p>
              </w:tc>
            </w:tr>
            <w:tr w:rsidR="00B60D7C" w:rsidRPr="007A0FF9" w:rsidTr="00B60D7C">
              <w:tc>
                <w:tcPr>
                  <w:cnfStyle w:val="001000000000" w:firstRow="0" w:lastRow="0" w:firstColumn="1" w:lastColumn="0" w:oddVBand="0" w:evenVBand="0" w:oddHBand="0" w:evenHBand="0" w:firstRowFirstColumn="0" w:firstRowLastColumn="0" w:lastRowFirstColumn="0" w:lastRowLastColumn="0"/>
                  <w:tcW w:w="1660" w:type="dxa"/>
                </w:tcPr>
                <w:p w:rsidR="00B60D7C" w:rsidRPr="007A0FF9" w:rsidRDefault="00B60D7C">
                  <w:pPr>
                    <w:jc w:val="right"/>
                    <w:rPr>
                      <w:rFonts w:ascii="楷体" w:hAnsi="楷体" w:cs="Arial"/>
                      <w:color w:val="auto"/>
                      <w:sz w:val="18"/>
                      <w:szCs w:val="18"/>
                    </w:rPr>
                  </w:pPr>
                  <w:r w:rsidRPr="007A0FF9">
                    <w:rPr>
                      <w:rFonts w:ascii="楷体" w:hAnsi="楷体" w:cs="Arial"/>
                      <w:bCs w:val="0"/>
                      <w:color w:val="auto"/>
                      <w:sz w:val="18"/>
                      <w:szCs w:val="18"/>
                    </w:rPr>
                    <w:t>YOY</w:t>
                  </w:r>
                </w:p>
              </w:tc>
              <w:tc>
                <w:tcPr>
                  <w:tcW w:w="1660" w:type="dxa"/>
                </w:tcPr>
                <w:p w:rsidR="00B60D7C" w:rsidRPr="007A0FF9" w:rsidRDefault="00B60D7C">
                  <w:pPr>
                    <w:jc w:val="right"/>
                    <w:cnfStyle w:val="000000000000" w:firstRow="0" w:lastRow="0" w:firstColumn="0" w:lastColumn="0" w:oddVBand="0" w:evenVBand="0" w:oddHBand="0"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0.37%</w:t>
                  </w:r>
                </w:p>
              </w:tc>
              <w:tc>
                <w:tcPr>
                  <w:tcW w:w="1660" w:type="dxa"/>
                </w:tcPr>
                <w:p w:rsidR="00B60D7C" w:rsidRPr="007A0FF9" w:rsidRDefault="00B60D7C">
                  <w:pPr>
                    <w:jc w:val="right"/>
                    <w:cnfStyle w:val="000000000000" w:firstRow="0" w:lastRow="0" w:firstColumn="0" w:lastColumn="0" w:oddVBand="0" w:evenVBand="0" w:oddHBand="0"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1.44%</w:t>
                  </w:r>
                </w:p>
              </w:tc>
              <w:tc>
                <w:tcPr>
                  <w:tcW w:w="1661" w:type="dxa"/>
                </w:tcPr>
                <w:p w:rsidR="00B60D7C" w:rsidRPr="007A0FF9" w:rsidRDefault="00B60D7C">
                  <w:pPr>
                    <w:jc w:val="right"/>
                    <w:cnfStyle w:val="000000000000" w:firstRow="0" w:lastRow="0" w:firstColumn="0" w:lastColumn="0" w:oddVBand="0" w:evenVBand="0" w:oddHBand="0"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1.00%</w:t>
                  </w:r>
                </w:p>
              </w:tc>
              <w:tc>
                <w:tcPr>
                  <w:tcW w:w="1661" w:type="dxa"/>
                </w:tcPr>
                <w:p w:rsidR="00B60D7C" w:rsidRPr="007A0FF9" w:rsidRDefault="00B60D7C">
                  <w:pPr>
                    <w:jc w:val="right"/>
                    <w:cnfStyle w:val="000000000000" w:firstRow="0" w:lastRow="0" w:firstColumn="0" w:lastColumn="0" w:oddVBand="0" w:evenVBand="0" w:oddHBand="0"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1.00%</w:t>
                  </w:r>
                </w:p>
              </w:tc>
              <w:tc>
                <w:tcPr>
                  <w:tcW w:w="1661" w:type="dxa"/>
                </w:tcPr>
                <w:p w:rsidR="00B60D7C" w:rsidRPr="007A0FF9" w:rsidRDefault="00B60D7C">
                  <w:pPr>
                    <w:jc w:val="right"/>
                    <w:cnfStyle w:val="000000000000" w:firstRow="0" w:lastRow="0" w:firstColumn="0" w:lastColumn="0" w:oddVBand="0" w:evenVBand="0" w:oddHBand="0"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1.00%</w:t>
                  </w:r>
                </w:p>
              </w:tc>
            </w:tr>
            <w:tr w:rsidR="00B60D7C" w:rsidRPr="007A0FF9" w:rsidTr="00B60D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0" w:type="dxa"/>
                </w:tcPr>
                <w:p w:rsidR="00B60D7C" w:rsidRPr="007A0FF9" w:rsidRDefault="00B60D7C">
                  <w:pPr>
                    <w:jc w:val="right"/>
                    <w:rPr>
                      <w:rFonts w:ascii="楷体" w:hAnsi="楷体" w:cs="宋体"/>
                      <w:color w:val="auto"/>
                      <w:sz w:val="18"/>
                      <w:szCs w:val="18"/>
                    </w:rPr>
                  </w:pPr>
                  <w:r w:rsidRPr="007A0FF9">
                    <w:rPr>
                      <w:rFonts w:ascii="楷体" w:hAnsi="楷体" w:hint="eastAsia"/>
                      <w:bCs w:val="0"/>
                      <w:color w:val="auto"/>
                      <w:sz w:val="18"/>
                      <w:szCs w:val="18"/>
                    </w:rPr>
                    <w:t>毛利率</w:t>
                  </w:r>
                </w:p>
              </w:tc>
              <w:tc>
                <w:tcPr>
                  <w:tcW w:w="1660" w:type="dxa"/>
                </w:tcPr>
                <w:p w:rsidR="00B60D7C" w:rsidRPr="007A0FF9" w:rsidRDefault="00B60D7C">
                  <w:pPr>
                    <w:jc w:val="right"/>
                    <w:cnfStyle w:val="000000100000" w:firstRow="0" w:lastRow="0" w:firstColumn="0" w:lastColumn="0" w:oddVBand="0" w:evenVBand="0" w:oddHBand="1"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14.17%</w:t>
                  </w:r>
                </w:p>
              </w:tc>
              <w:tc>
                <w:tcPr>
                  <w:tcW w:w="1660" w:type="dxa"/>
                </w:tcPr>
                <w:p w:rsidR="00B60D7C" w:rsidRPr="007A0FF9" w:rsidRDefault="00B60D7C">
                  <w:pPr>
                    <w:jc w:val="right"/>
                    <w:cnfStyle w:val="000000100000" w:firstRow="0" w:lastRow="0" w:firstColumn="0" w:lastColumn="0" w:oddVBand="0" w:evenVBand="0" w:oddHBand="1"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12.95%</w:t>
                  </w:r>
                </w:p>
              </w:tc>
              <w:tc>
                <w:tcPr>
                  <w:tcW w:w="1661" w:type="dxa"/>
                </w:tcPr>
                <w:p w:rsidR="00B60D7C" w:rsidRPr="007A0FF9" w:rsidRDefault="00B60D7C">
                  <w:pPr>
                    <w:jc w:val="right"/>
                    <w:cnfStyle w:val="000000100000" w:firstRow="0" w:lastRow="0" w:firstColumn="0" w:lastColumn="0" w:oddVBand="0" w:evenVBand="0" w:oddHBand="1"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13.00%</w:t>
                  </w:r>
                </w:p>
              </w:tc>
              <w:tc>
                <w:tcPr>
                  <w:tcW w:w="1661" w:type="dxa"/>
                </w:tcPr>
                <w:p w:rsidR="00B60D7C" w:rsidRPr="007A0FF9" w:rsidRDefault="00B60D7C">
                  <w:pPr>
                    <w:jc w:val="right"/>
                    <w:cnfStyle w:val="000000100000" w:firstRow="0" w:lastRow="0" w:firstColumn="0" w:lastColumn="0" w:oddVBand="0" w:evenVBand="0" w:oddHBand="1"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13.00%</w:t>
                  </w:r>
                </w:p>
              </w:tc>
              <w:tc>
                <w:tcPr>
                  <w:tcW w:w="1661" w:type="dxa"/>
                </w:tcPr>
                <w:p w:rsidR="00B60D7C" w:rsidRPr="007A0FF9" w:rsidRDefault="00B60D7C">
                  <w:pPr>
                    <w:jc w:val="right"/>
                    <w:cnfStyle w:val="000000100000" w:firstRow="0" w:lastRow="0" w:firstColumn="0" w:lastColumn="0" w:oddVBand="0" w:evenVBand="0" w:oddHBand="1"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13.00%</w:t>
                  </w:r>
                </w:p>
              </w:tc>
            </w:tr>
            <w:tr w:rsidR="00B60D7C" w:rsidRPr="007A0FF9" w:rsidTr="00B60D7C">
              <w:tc>
                <w:tcPr>
                  <w:cnfStyle w:val="001000000000" w:firstRow="0" w:lastRow="0" w:firstColumn="1" w:lastColumn="0" w:oddVBand="0" w:evenVBand="0" w:oddHBand="0" w:evenHBand="0" w:firstRowFirstColumn="0" w:firstRowLastColumn="0" w:lastRowFirstColumn="0" w:lastRowLastColumn="0"/>
                  <w:tcW w:w="1660" w:type="dxa"/>
                </w:tcPr>
                <w:p w:rsidR="00B60D7C" w:rsidRPr="007A0FF9" w:rsidRDefault="00B60D7C">
                  <w:pPr>
                    <w:rPr>
                      <w:rFonts w:ascii="楷体" w:hAnsi="楷体" w:cs="Arial"/>
                      <w:color w:val="auto"/>
                      <w:sz w:val="18"/>
                      <w:szCs w:val="18"/>
                    </w:rPr>
                  </w:pPr>
                  <w:r w:rsidRPr="007A0FF9">
                    <w:rPr>
                      <w:rFonts w:ascii="楷体" w:hAnsi="楷体" w:cs="Arial"/>
                      <w:bCs w:val="0"/>
                      <w:color w:val="auto"/>
                      <w:sz w:val="18"/>
                      <w:szCs w:val="18"/>
                    </w:rPr>
                    <w:t>游戏业务</w:t>
                  </w:r>
                </w:p>
              </w:tc>
              <w:tc>
                <w:tcPr>
                  <w:tcW w:w="1660" w:type="dxa"/>
                </w:tcPr>
                <w:p w:rsidR="00B60D7C" w:rsidRPr="007A0FF9" w:rsidRDefault="00B60D7C">
                  <w:pPr>
                    <w:jc w:val="right"/>
                    <w:cnfStyle w:val="000000000000" w:firstRow="0" w:lastRow="0" w:firstColumn="0" w:lastColumn="0" w:oddVBand="0" w:evenVBand="0" w:oddHBand="0" w:evenHBand="0" w:firstRowFirstColumn="0" w:firstRowLastColumn="0" w:lastRowFirstColumn="0" w:lastRowLastColumn="0"/>
                    <w:rPr>
                      <w:rFonts w:ascii="楷体" w:hAnsi="楷体" w:cs="Arial"/>
                      <w:color w:val="auto"/>
                      <w:sz w:val="16"/>
                      <w:szCs w:val="16"/>
                    </w:rPr>
                  </w:pPr>
                  <w:r w:rsidRPr="007A0FF9">
                    <w:rPr>
                      <w:rFonts w:ascii="楷体" w:hAnsi="楷体" w:cs="Arial"/>
                      <w:color w:val="auto"/>
                      <w:sz w:val="16"/>
                      <w:szCs w:val="16"/>
                    </w:rPr>
                    <w:t>92.83</w:t>
                  </w:r>
                </w:p>
              </w:tc>
              <w:tc>
                <w:tcPr>
                  <w:tcW w:w="1660" w:type="dxa"/>
                </w:tcPr>
                <w:p w:rsidR="00B60D7C" w:rsidRPr="007A0FF9" w:rsidRDefault="00B60D7C">
                  <w:pPr>
                    <w:jc w:val="right"/>
                    <w:cnfStyle w:val="000000000000" w:firstRow="0" w:lastRow="0" w:firstColumn="0" w:lastColumn="0" w:oddVBand="0" w:evenVBand="0" w:oddHBand="0"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78.01</w:t>
                  </w:r>
                </w:p>
              </w:tc>
              <w:tc>
                <w:tcPr>
                  <w:tcW w:w="1661" w:type="dxa"/>
                </w:tcPr>
                <w:p w:rsidR="00B60D7C" w:rsidRPr="007A0FF9" w:rsidRDefault="00B60D7C">
                  <w:pPr>
                    <w:jc w:val="right"/>
                    <w:cnfStyle w:val="000000000000" w:firstRow="0" w:lastRow="0" w:firstColumn="0" w:lastColumn="0" w:oddVBand="0" w:evenVBand="0" w:oddHBand="0"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0.00</w:t>
                  </w:r>
                </w:p>
              </w:tc>
              <w:tc>
                <w:tcPr>
                  <w:tcW w:w="1661" w:type="dxa"/>
                </w:tcPr>
                <w:p w:rsidR="00B60D7C" w:rsidRPr="007A0FF9" w:rsidRDefault="00B60D7C">
                  <w:pPr>
                    <w:jc w:val="right"/>
                    <w:cnfStyle w:val="000000000000" w:firstRow="0" w:lastRow="0" w:firstColumn="0" w:lastColumn="0" w:oddVBand="0" w:evenVBand="0" w:oddHBand="0"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0.00</w:t>
                  </w:r>
                </w:p>
              </w:tc>
              <w:tc>
                <w:tcPr>
                  <w:tcW w:w="1661" w:type="dxa"/>
                </w:tcPr>
                <w:p w:rsidR="00B60D7C" w:rsidRPr="007A0FF9" w:rsidRDefault="00B60D7C">
                  <w:pPr>
                    <w:jc w:val="right"/>
                    <w:cnfStyle w:val="000000000000" w:firstRow="0" w:lastRow="0" w:firstColumn="0" w:lastColumn="0" w:oddVBand="0" w:evenVBand="0" w:oddHBand="0"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0.00</w:t>
                  </w:r>
                </w:p>
              </w:tc>
            </w:tr>
            <w:tr w:rsidR="00B60D7C" w:rsidRPr="007A0FF9" w:rsidTr="00B60D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0" w:type="dxa"/>
                </w:tcPr>
                <w:p w:rsidR="00B60D7C" w:rsidRPr="007A0FF9" w:rsidRDefault="00B60D7C">
                  <w:pPr>
                    <w:jc w:val="right"/>
                    <w:rPr>
                      <w:rFonts w:ascii="楷体" w:hAnsi="楷体" w:cs="Arial"/>
                      <w:color w:val="auto"/>
                      <w:sz w:val="18"/>
                      <w:szCs w:val="18"/>
                    </w:rPr>
                  </w:pPr>
                  <w:r w:rsidRPr="007A0FF9">
                    <w:rPr>
                      <w:rFonts w:ascii="楷体" w:hAnsi="楷体" w:cs="Arial"/>
                      <w:bCs w:val="0"/>
                      <w:color w:val="auto"/>
                      <w:sz w:val="18"/>
                      <w:szCs w:val="18"/>
                    </w:rPr>
                    <w:t>YOY</w:t>
                  </w:r>
                </w:p>
              </w:tc>
              <w:tc>
                <w:tcPr>
                  <w:tcW w:w="1660" w:type="dxa"/>
                </w:tcPr>
                <w:p w:rsidR="00B60D7C" w:rsidRPr="007A0FF9" w:rsidRDefault="00B60D7C">
                  <w:pPr>
                    <w:jc w:val="right"/>
                    <w:cnfStyle w:val="000000100000" w:firstRow="0" w:lastRow="0" w:firstColumn="0" w:lastColumn="0" w:oddVBand="0" w:evenVBand="0" w:oddHBand="1"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-13.49%</w:t>
                  </w:r>
                </w:p>
              </w:tc>
              <w:tc>
                <w:tcPr>
                  <w:tcW w:w="1660" w:type="dxa"/>
                </w:tcPr>
                <w:p w:rsidR="00B60D7C" w:rsidRPr="007A0FF9" w:rsidRDefault="00B60D7C">
                  <w:pPr>
                    <w:jc w:val="right"/>
                    <w:cnfStyle w:val="000000100000" w:firstRow="0" w:lastRow="0" w:firstColumn="0" w:lastColumn="0" w:oddVBand="0" w:evenVBand="0" w:oddHBand="1"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-15.97%</w:t>
                  </w:r>
                </w:p>
              </w:tc>
              <w:tc>
                <w:tcPr>
                  <w:tcW w:w="1661" w:type="dxa"/>
                </w:tcPr>
                <w:p w:rsidR="00B60D7C" w:rsidRPr="007A0FF9" w:rsidRDefault="00B60D7C">
                  <w:pPr>
                    <w:jc w:val="right"/>
                    <w:cnfStyle w:val="000000100000" w:firstRow="0" w:lastRow="0" w:firstColumn="0" w:lastColumn="0" w:oddVBand="0" w:evenVBand="0" w:oddHBand="1"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-100%</w:t>
                  </w:r>
                </w:p>
              </w:tc>
              <w:tc>
                <w:tcPr>
                  <w:tcW w:w="1661" w:type="dxa"/>
                </w:tcPr>
                <w:p w:rsidR="00B60D7C" w:rsidRPr="007A0FF9" w:rsidRDefault="00B60D7C">
                  <w:pPr>
                    <w:jc w:val="right"/>
                    <w:cnfStyle w:val="000000100000" w:firstRow="0" w:lastRow="0" w:firstColumn="0" w:lastColumn="0" w:oddVBand="0" w:evenVBand="0" w:oddHBand="1"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0%</w:t>
                  </w:r>
                </w:p>
              </w:tc>
              <w:tc>
                <w:tcPr>
                  <w:tcW w:w="1661" w:type="dxa"/>
                </w:tcPr>
                <w:p w:rsidR="00B60D7C" w:rsidRPr="007A0FF9" w:rsidRDefault="00B60D7C">
                  <w:pPr>
                    <w:jc w:val="right"/>
                    <w:cnfStyle w:val="000000100000" w:firstRow="0" w:lastRow="0" w:firstColumn="0" w:lastColumn="0" w:oddVBand="0" w:evenVBand="0" w:oddHBand="1"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0%</w:t>
                  </w:r>
                </w:p>
              </w:tc>
            </w:tr>
            <w:tr w:rsidR="00B60D7C" w:rsidRPr="007A0FF9" w:rsidTr="00B60D7C">
              <w:tc>
                <w:tcPr>
                  <w:cnfStyle w:val="001000000000" w:firstRow="0" w:lastRow="0" w:firstColumn="1" w:lastColumn="0" w:oddVBand="0" w:evenVBand="0" w:oddHBand="0" w:evenHBand="0" w:firstRowFirstColumn="0" w:firstRowLastColumn="0" w:lastRowFirstColumn="0" w:lastRowLastColumn="0"/>
                  <w:tcW w:w="1660" w:type="dxa"/>
                </w:tcPr>
                <w:p w:rsidR="00B60D7C" w:rsidRPr="007A0FF9" w:rsidRDefault="00B60D7C">
                  <w:pPr>
                    <w:jc w:val="right"/>
                    <w:rPr>
                      <w:rFonts w:ascii="楷体" w:hAnsi="楷体" w:cs="宋体"/>
                      <w:color w:val="auto"/>
                      <w:sz w:val="18"/>
                      <w:szCs w:val="18"/>
                    </w:rPr>
                  </w:pPr>
                  <w:r w:rsidRPr="007A0FF9">
                    <w:rPr>
                      <w:rFonts w:ascii="楷体" w:hAnsi="楷体" w:hint="eastAsia"/>
                      <w:bCs w:val="0"/>
                      <w:color w:val="auto"/>
                      <w:sz w:val="18"/>
                      <w:szCs w:val="18"/>
                    </w:rPr>
                    <w:t>毛利率</w:t>
                  </w:r>
                </w:p>
              </w:tc>
              <w:tc>
                <w:tcPr>
                  <w:tcW w:w="1660" w:type="dxa"/>
                </w:tcPr>
                <w:p w:rsidR="00B60D7C" w:rsidRPr="007A0FF9" w:rsidRDefault="00B60D7C">
                  <w:pPr>
                    <w:jc w:val="right"/>
                    <w:cnfStyle w:val="000000000000" w:firstRow="0" w:lastRow="0" w:firstColumn="0" w:lastColumn="0" w:oddVBand="0" w:evenVBand="0" w:oddHBand="0"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67.48%</w:t>
                  </w:r>
                </w:p>
              </w:tc>
              <w:tc>
                <w:tcPr>
                  <w:tcW w:w="1660" w:type="dxa"/>
                </w:tcPr>
                <w:p w:rsidR="00B60D7C" w:rsidRPr="007A0FF9" w:rsidRDefault="00B60D7C">
                  <w:pPr>
                    <w:jc w:val="right"/>
                    <w:cnfStyle w:val="000000000000" w:firstRow="0" w:lastRow="0" w:firstColumn="0" w:lastColumn="0" w:oddVBand="0" w:evenVBand="0" w:oddHBand="0"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48.16%</w:t>
                  </w:r>
                </w:p>
              </w:tc>
              <w:tc>
                <w:tcPr>
                  <w:tcW w:w="1661" w:type="dxa"/>
                </w:tcPr>
                <w:p w:rsidR="00B60D7C" w:rsidRPr="007A0FF9" w:rsidRDefault="00B60D7C">
                  <w:pPr>
                    <w:jc w:val="right"/>
                    <w:cnfStyle w:val="000000000000" w:firstRow="0" w:lastRow="0" w:firstColumn="0" w:lastColumn="0" w:oddVBand="0" w:evenVBand="0" w:oddHBand="0"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48.00%</w:t>
                  </w:r>
                </w:p>
              </w:tc>
              <w:tc>
                <w:tcPr>
                  <w:tcW w:w="1661" w:type="dxa"/>
                </w:tcPr>
                <w:p w:rsidR="00B60D7C" w:rsidRPr="007A0FF9" w:rsidRDefault="00B60D7C">
                  <w:pPr>
                    <w:jc w:val="right"/>
                    <w:cnfStyle w:val="000000000000" w:firstRow="0" w:lastRow="0" w:firstColumn="0" w:lastColumn="0" w:oddVBand="0" w:evenVBand="0" w:oddHBand="0"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48.00%</w:t>
                  </w:r>
                </w:p>
              </w:tc>
              <w:tc>
                <w:tcPr>
                  <w:tcW w:w="1661" w:type="dxa"/>
                </w:tcPr>
                <w:p w:rsidR="00B60D7C" w:rsidRPr="007A0FF9" w:rsidRDefault="00B60D7C">
                  <w:pPr>
                    <w:jc w:val="right"/>
                    <w:cnfStyle w:val="000000000000" w:firstRow="0" w:lastRow="0" w:firstColumn="0" w:lastColumn="0" w:oddVBand="0" w:evenVBand="0" w:oddHBand="0"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48.00%</w:t>
                  </w:r>
                </w:p>
              </w:tc>
            </w:tr>
            <w:tr w:rsidR="00B60D7C" w:rsidRPr="007A0FF9" w:rsidTr="00B60D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0" w:type="dxa"/>
                </w:tcPr>
                <w:p w:rsidR="00B60D7C" w:rsidRPr="007A0FF9" w:rsidRDefault="00B60D7C">
                  <w:pPr>
                    <w:rPr>
                      <w:rFonts w:ascii="楷体" w:hAnsi="楷体" w:cs="Arial"/>
                      <w:color w:val="auto"/>
                      <w:sz w:val="18"/>
                      <w:szCs w:val="18"/>
                    </w:rPr>
                  </w:pPr>
                  <w:r w:rsidRPr="007A0FF9">
                    <w:rPr>
                      <w:rFonts w:ascii="楷体" w:hAnsi="楷体" w:cs="Arial"/>
                      <w:bCs w:val="0"/>
                      <w:color w:val="auto"/>
                      <w:sz w:val="18"/>
                      <w:szCs w:val="18"/>
                    </w:rPr>
                    <w:t>影视业务</w:t>
                  </w:r>
                </w:p>
              </w:tc>
              <w:tc>
                <w:tcPr>
                  <w:tcW w:w="1660" w:type="dxa"/>
                </w:tcPr>
                <w:p w:rsidR="00B60D7C" w:rsidRPr="007A0FF9" w:rsidRDefault="00B60D7C">
                  <w:pPr>
                    <w:jc w:val="right"/>
                    <w:cnfStyle w:val="000000100000" w:firstRow="0" w:lastRow="0" w:firstColumn="0" w:lastColumn="0" w:oddVBand="0" w:evenVBand="0" w:oddHBand="1" w:evenHBand="0" w:firstRowFirstColumn="0" w:firstRowLastColumn="0" w:lastRowFirstColumn="0" w:lastRowLastColumn="0"/>
                    <w:rPr>
                      <w:rFonts w:ascii="楷体" w:hAnsi="楷体" w:cs="Arial"/>
                      <w:color w:val="auto"/>
                      <w:sz w:val="16"/>
                      <w:szCs w:val="16"/>
                    </w:rPr>
                  </w:pPr>
                  <w:r w:rsidRPr="007A0FF9">
                    <w:rPr>
                      <w:rFonts w:ascii="楷体" w:hAnsi="楷体" w:cs="Arial"/>
                      <w:color w:val="auto"/>
                      <w:sz w:val="16"/>
                      <w:szCs w:val="16"/>
                    </w:rPr>
                    <w:t>251.34</w:t>
                  </w:r>
                </w:p>
              </w:tc>
              <w:tc>
                <w:tcPr>
                  <w:tcW w:w="1660" w:type="dxa"/>
                </w:tcPr>
                <w:p w:rsidR="00B60D7C" w:rsidRPr="007A0FF9" w:rsidRDefault="00B60D7C">
                  <w:pPr>
                    <w:jc w:val="right"/>
                    <w:cnfStyle w:val="000000100000" w:firstRow="0" w:lastRow="0" w:firstColumn="0" w:lastColumn="0" w:oddVBand="0" w:evenVBand="0" w:oddHBand="1"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92.71</w:t>
                  </w:r>
                </w:p>
              </w:tc>
              <w:tc>
                <w:tcPr>
                  <w:tcW w:w="1661" w:type="dxa"/>
                </w:tcPr>
                <w:p w:rsidR="00B60D7C" w:rsidRPr="007A0FF9" w:rsidRDefault="00B60D7C">
                  <w:pPr>
                    <w:jc w:val="right"/>
                    <w:cnfStyle w:val="000000100000" w:firstRow="0" w:lastRow="0" w:firstColumn="0" w:lastColumn="0" w:oddVBand="0" w:evenVBand="0" w:oddHBand="1"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92.71</w:t>
                  </w:r>
                </w:p>
              </w:tc>
              <w:tc>
                <w:tcPr>
                  <w:tcW w:w="1661" w:type="dxa"/>
                </w:tcPr>
                <w:p w:rsidR="00B60D7C" w:rsidRPr="007A0FF9" w:rsidRDefault="00B60D7C">
                  <w:pPr>
                    <w:jc w:val="right"/>
                    <w:cnfStyle w:val="000000100000" w:firstRow="0" w:lastRow="0" w:firstColumn="0" w:lastColumn="0" w:oddVBand="0" w:evenVBand="0" w:oddHBand="1"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92.71</w:t>
                  </w:r>
                </w:p>
              </w:tc>
              <w:tc>
                <w:tcPr>
                  <w:tcW w:w="1661" w:type="dxa"/>
                </w:tcPr>
                <w:p w:rsidR="00B60D7C" w:rsidRPr="007A0FF9" w:rsidRDefault="00B60D7C">
                  <w:pPr>
                    <w:jc w:val="right"/>
                    <w:cnfStyle w:val="000000100000" w:firstRow="0" w:lastRow="0" w:firstColumn="0" w:lastColumn="0" w:oddVBand="0" w:evenVBand="0" w:oddHBand="1"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92.71</w:t>
                  </w:r>
                </w:p>
              </w:tc>
            </w:tr>
            <w:tr w:rsidR="00B60D7C" w:rsidRPr="007A0FF9" w:rsidTr="00B60D7C">
              <w:tc>
                <w:tcPr>
                  <w:cnfStyle w:val="001000000000" w:firstRow="0" w:lastRow="0" w:firstColumn="1" w:lastColumn="0" w:oddVBand="0" w:evenVBand="0" w:oddHBand="0" w:evenHBand="0" w:firstRowFirstColumn="0" w:firstRowLastColumn="0" w:lastRowFirstColumn="0" w:lastRowLastColumn="0"/>
                  <w:tcW w:w="1660" w:type="dxa"/>
                </w:tcPr>
                <w:p w:rsidR="00B60D7C" w:rsidRPr="007A0FF9" w:rsidRDefault="00B60D7C">
                  <w:pPr>
                    <w:jc w:val="right"/>
                    <w:rPr>
                      <w:rFonts w:ascii="楷体" w:hAnsi="楷体" w:cs="Arial"/>
                      <w:color w:val="auto"/>
                      <w:sz w:val="18"/>
                      <w:szCs w:val="18"/>
                    </w:rPr>
                  </w:pPr>
                  <w:r w:rsidRPr="007A0FF9">
                    <w:rPr>
                      <w:rFonts w:ascii="楷体" w:hAnsi="楷体" w:cs="Arial"/>
                      <w:bCs w:val="0"/>
                      <w:color w:val="auto"/>
                      <w:sz w:val="18"/>
                      <w:szCs w:val="18"/>
                    </w:rPr>
                    <w:t>YOY</w:t>
                  </w:r>
                </w:p>
              </w:tc>
              <w:tc>
                <w:tcPr>
                  <w:tcW w:w="1660" w:type="dxa"/>
                </w:tcPr>
                <w:p w:rsidR="00B60D7C" w:rsidRPr="007A0FF9" w:rsidRDefault="00B60D7C">
                  <w:pPr>
                    <w:jc w:val="right"/>
                    <w:cnfStyle w:val="000000000000" w:firstRow="0" w:lastRow="0" w:firstColumn="0" w:lastColumn="0" w:oddVBand="0" w:evenVBand="0" w:oddHBand="0"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19.84%</w:t>
                  </w:r>
                </w:p>
              </w:tc>
              <w:tc>
                <w:tcPr>
                  <w:tcW w:w="1660" w:type="dxa"/>
                </w:tcPr>
                <w:p w:rsidR="00B60D7C" w:rsidRPr="007A0FF9" w:rsidRDefault="00B60D7C">
                  <w:pPr>
                    <w:jc w:val="right"/>
                    <w:cnfStyle w:val="000000000000" w:firstRow="0" w:lastRow="0" w:firstColumn="0" w:lastColumn="0" w:oddVBand="0" w:evenVBand="0" w:oddHBand="0"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-63.11%</w:t>
                  </w:r>
                </w:p>
              </w:tc>
              <w:tc>
                <w:tcPr>
                  <w:tcW w:w="1661" w:type="dxa"/>
                </w:tcPr>
                <w:p w:rsidR="00B60D7C" w:rsidRPr="007A0FF9" w:rsidRDefault="00B60D7C">
                  <w:pPr>
                    <w:jc w:val="right"/>
                    <w:cnfStyle w:val="000000000000" w:firstRow="0" w:lastRow="0" w:firstColumn="0" w:lastColumn="0" w:oddVBand="0" w:evenVBand="0" w:oddHBand="0"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0%</w:t>
                  </w:r>
                </w:p>
              </w:tc>
              <w:tc>
                <w:tcPr>
                  <w:tcW w:w="1661" w:type="dxa"/>
                </w:tcPr>
                <w:p w:rsidR="00B60D7C" w:rsidRPr="007A0FF9" w:rsidRDefault="00B60D7C">
                  <w:pPr>
                    <w:jc w:val="right"/>
                    <w:cnfStyle w:val="000000000000" w:firstRow="0" w:lastRow="0" w:firstColumn="0" w:lastColumn="0" w:oddVBand="0" w:evenVBand="0" w:oddHBand="0"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0%</w:t>
                  </w:r>
                </w:p>
              </w:tc>
              <w:tc>
                <w:tcPr>
                  <w:tcW w:w="1661" w:type="dxa"/>
                </w:tcPr>
                <w:p w:rsidR="00B60D7C" w:rsidRPr="007A0FF9" w:rsidRDefault="00B60D7C">
                  <w:pPr>
                    <w:jc w:val="right"/>
                    <w:cnfStyle w:val="000000000000" w:firstRow="0" w:lastRow="0" w:firstColumn="0" w:lastColumn="0" w:oddVBand="0" w:evenVBand="0" w:oddHBand="0"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0%</w:t>
                  </w:r>
                </w:p>
              </w:tc>
            </w:tr>
            <w:tr w:rsidR="00B60D7C" w:rsidRPr="007A0FF9" w:rsidTr="00B60D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0" w:type="dxa"/>
                </w:tcPr>
                <w:p w:rsidR="00B60D7C" w:rsidRPr="007A0FF9" w:rsidRDefault="00B60D7C">
                  <w:pPr>
                    <w:jc w:val="right"/>
                    <w:rPr>
                      <w:rFonts w:ascii="楷体" w:hAnsi="楷体" w:cs="宋体"/>
                      <w:color w:val="auto"/>
                      <w:sz w:val="18"/>
                      <w:szCs w:val="18"/>
                    </w:rPr>
                  </w:pPr>
                  <w:r w:rsidRPr="007A0FF9">
                    <w:rPr>
                      <w:rFonts w:ascii="楷体" w:hAnsi="楷体" w:hint="eastAsia"/>
                      <w:bCs w:val="0"/>
                      <w:color w:val="auto"/>
                      <w:sz w:val="18"/>
                      <w:szCs w:val="18"/>
                    </w:rPr>
                    <w:t>毛利率</w:t>
                  </w:r>
                </w:p>
              </w:tc>
              <w:tc>
                <w:tcPr>
                  <w:tcW w:w="1660" w:type="dxa"/>
                </w:tcPr>
                <w:p w:rsidR="00B60D7C" w:rsidRPr="007A0FF9" w:rsidRDefault="00B60D7C">
                  <w:pPr>
                    <w:jc w:val="right"/>
                    <w:cnfStyle w:val="000000100000" w:firstRow="0" w:lastRow="0" w:firstColumn="0" w:lastColumn="0" w:oddVBand="0" w:evenVBand="0" w:oddHBand="1"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36.27%</w:t>
                  </w:r>
                </w:p>
              </w:tc>
              <w:tc>
                <w:tcPr>
                  <w:tcW w:w="1660" w:type="dxa"/>
                </w:tcPr>
                <w:p w:rsidR="00B60D7C" w:rsidRPr="007A0FF9" w:rsidRDefault="00B60D7C">
                  <w:pPr>
                    <w:jc w:val="right"/>
                    <w:cnfStyle w:val="000000100000" w:firstRow="0" w:lastRow="0" w:firstColumn="0" w:lastColumn="0" w:oddVBand="0" w:evenVBand="0" w:oddHBand="1"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77.90%</w:t>
                  </w:r>
                </w:p>
              </w:tc>
              <w:tc>
                <w:tcPr>
                  <w:tcW w:w="1661" w:type="dxa"/>
                </w:tcPr>
                <w:p w:rsidR="00B60D7C" w:rsidRPr="007A0FF9" w:rsidRDefault="00B60D7C">
                  <w:pPr>
                    <w:jc w:val="right"/>
                    <w:cnfStyle w:val="000000100000" w:firstRow="0" w:lastRow="0" w:firstColumn="0" w:lastColumn="0" w:oddVBand="0" w:evenVBand="0" w:oddHBand="1"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50.00%</w:t>
                  </w:r>
                </w:p>
              </w:tc>
              <w:tc>
                <w:tcPr>
                  <w:tcW w:w="1661" w:type="dxa"/>
                </w:tcPr>
                <w:p w:rsidR="00B60D7C" w:rsidRPr="007A0FF9" w:rsidRDefault="00B60D7C">
                  <w:pPr>
                    <w:jc w:val="right"/>
                    <w:cnfStyle w:val="000000100000" w:firstRow="0" w:lastRow="0" w:firstColumn="0" w:lastColumn="0" w:oddVBand="0" w:evenVBand="0" w:oddHBand="1"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50.00%</w:t>
                  </w:r>
                </w:p>
              </w:tc>
              <w:tc>
                <w:tcPr>
                  <w:tcW w:w="1661" w:type="dxa"/>
                </w:tcPr>
                <w:p w:rsidR="00B60D7C" w:rsidRPr="007A0FF9" w:rsidRDefault="00B60D7C">
                  <w:pPr>
                    <w:jc w:val="right"/>
                    <w:cnfStyle w:val="000000100000" w:firstRow="0" w:lastRow="0" w:firstColumn="0" w:lastColumn="0" w:oddVBand="0" w:evenVBand="0" w:oddHBand="1"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50.00%</w:t>
                  </w:r>
                </w:p>
              </w:tc>
            </w:tr>
            <w:tr w:rsidR="00B60D7C" w:rsidRPr="007A0FF9" w:rsidTr="00B60D7C">
              <w:tc>
                <w:tcPr>
                  <w:cnfStyle w:val="001000000000" w:firstRow="0" w:lastRow="0" w:firstColumn="1" w:lastColumn="0" w:oddVBand="0" w:evenVBand="0" w:oddHBand="0" w:evenHBand="0" w:firstRowFirstColumn="0" w:firstRowLastColumn="0" w:lastRowFirstColumn="0" w:lastRowLastColumn="0"/>
                  <w:tcW w:w="1660" w:type="dxa"/>
                </w:tcPr>
                <w:p w:rsidR="00B60D7C" w:rsidRPr="007A0FF9" w:rsidRDefault="00B60D7C">
                  <w:pPr>
                    <w:rPr>
                      <w:rFonts w:ascii="楷体" w:hAnsi="楷体" w:cs="Arial"/>
                      <w:color w:val="auto"/>
                      <w:sz w:val="18"/>
                      <w:szCs w:val="18"/>
                    </w:rPr>
                  </w:pPr>
                  <w:r w:rsidRPr="007A0FF9">
                    <w:rPr>
                      <w:rFonts w:ascii="楷体" w:hAnsi="楷体" w:cs="Arial"/>
                      <w:bCs w:val="0"/>
                      <w:color w:val="auto"/>
                      <w:sz w:val="18"/>
                      <w:szCs w:val="18"/>
                    </w:rPr>
                    <w:t>软件业务</w:t>
                  </w:r>
                </w:p>
              </w:tc>
              <w:tc>
                <w:tcPr>
                  <w:tcW w:w="1660" w:type="dxa"/>
                </w:tcPr>
                <w:p w:rsidR="00B60D7C" w:rsidRPr="007A0FF9" w:rsidRDefault="00B60D7C">
                  <w:pPr>
                    <w:jc w:val="right"/>
                    <w:cnfStyle w:val="000000000000" w:firstRow="0" w:lastRow="0" w:firstColumn="0" w:lastColumn="0" w:oddVBand="0" w:evenVBand="0" w:oddHBand="0" w:evenHBand="0" w:firstRowFirstColumn="0" w:firstRowLastColumn="0" w:lastRowFirstColumn="0" w:lastRowLastColumn="0"/>
                    <w:rPr>
                      <w:rFonts w:ascii="楷体" w:hAnsi="楷体" w:cs="Arial"/>
                      <w:color w:val="auto"/>
                      <w:sz w:val="16"/>
                      <w:szCs w:val="16"/>
                    </w:rPr>
                  </w:pPr>
                  <w:r w:rsidRPr="007A0FF9">
                    <w:rPr>
                      <w:rFonts w:ascii="楷体" w:hAnsi="楷体" w:cs="Arial"/>
                      <w:color w:val="auto"/>
                      <w:sz w:val="16"/>
                      <w:szCs w:val="16"/>
                    </w:rPr>
                    <w:t>104.46</w:t>
                  </w:r>
                </w:p>
              </w:tc>
              <w:tc>
                <w:tcPr>
                  <w:tcW w:w="1660" w:type="dxa"/>
                </w:tcPr>
                <w:p w:rsidR="00B60D7C" w:rsidRPr="007A0FF9" w:rsidRDefault="00B60D7C">
                  <w:pPr>
                    <w:jc w:val="right"/>
                    <w:cnfStyle w:val="000000000000" w:firstRow="0" w:lastRow="0" w:firstColumn="0" w:lastColumn="0" w:oddVBand="0" w:evenVBand="0" w:oddHBand="0"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201.79</w:t>
                  </w:r>
                </w:p>
              </w:tc>
              <w:tc>
                <w:tcPr>
                  <w:tcW w:w="1661" w:type="dxa"/>
                </w:tcPr>
                <w:p w:rsidR="00B60D7C" w:rsidRPr="007A0FF9" w:rsidRDefault="00B60D7C">
                  <w:pPr>
                    <w:jc w:val="right"/>
                    <w:cnfStyle w:val="000000000000" w:firstRow="0" w:lastRow="0" w:firstColumn="0" w:lastColumn="0" w:oddVBand="0" w:evenVBand="0" w:oddHBand="0"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221.969</w:t>
                  </w:r>
                </w:p>
              </w:tc>
              <w:tc>
                <w:tcPr>
                  <w:tcW w:w="1661" w:type="dxa"/>
                </w:tcPr>
                <w:p w:rsidR="00B60D7C" w:rsidRPr="007A0FF9" w:rsidRDefault="00B60D7C">
                  <w:pPr>
                    <w:jc w:val="right"/>
                    <w:cnfStyle w:val="000000000000" w:firstRow="0" w:lastRow="0" w:firstColumn="0" w:lastColumn="0" w:oddVBand="0" w:evenVBand="0" w:oddHBand="0"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244.1659</w:t>
                  </w:r>
                </w:p>
              </w:tc>
              <w:tc>
                <w:tcPr>
                  <w:tcW w:w="1661" w:type="dxa"/>
                </w:tcPr>
                <w:p w:rsidR="00B60D7C" w:rsidRPr="007A0FF9" w:rsidRDefault="00B60D7C">
                  <w:pPr>
                    <w:jc w:val="right"/>
                    <w:cnfStyle w:val="000000000000" w:firstRow="0" w:lastRow="0" w:firstColumn="0" w:lastColumn="0" w:oddVBand="0" w:evenVBand="0" w:oddHBand="0"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268.58249</w:t>
                  </w:r>
                </w:p>
              </w:tc>
            </w:tr>
            <w:tr w:rsidR="00B60D7C" w:rsidRPr="007A0FF9" w:rsidTr="00B60D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0" w:type="dxa"/>
                </w:tcPr>
                <w:p w:rsidR="00B60D7C" w:rsidRPr="007A0FF9" w:rsidRDefault="00B60D7C">
                  <w:pPr>
                    <w:jc w:val="right"/>
                    <w:rPr>
                      <w:rFonts w:ascii="楷体" w:hAnsi="楷体" w:cs="Arial"/>
                      <w:color w:val="auto"/>
                      <w:sz w:val="18"/>
                      <w:szCs w:val="18"/>
                    </w:rPr>
                  </w:pPr>
                  <w:r w:rsidRPr="007A0FF9">
                    <w:rPr>
                      <w:rFonts w:ascii="楷体" w:hAnsi="楷体" w:cs="Arial"/>
                      <w:bCs w:val="0"/>
                      <w:color w:val="auto"/>
                      <w:sz w:val="18"/>
                      <w:szCs w:val="18"/>
                    </w:rPr>
                    <w:t>YOY</w:t>
                  </w:r>
                </w:p>
              </w:tc>
              <w:tc>
                <w:tcPr>
                  <w:tcW w:w="1660" w:type="dxa"/>
                </w:tcPr>
                <w:p w:rsidR="00B60D7C" w:rsidRPr="007A0FF9" w:rsidRDefault="00B60D7C">
                  <w:pPr>
                    <w:jc w:val="right"/>
                    <w:cnfStyle w:val="000000100000" w:firstRow="0" w:lastRow="0" w:firstColumn="0" w:lastColumn="0" w:oddVBand="0" w:evenVBand="0" w:oddHBand="1"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-18.80%</w:t>
                  </w:r>
                </w:p>
              </w:tc>
              <w:tc>
                <w:tcPr>
                  <w:tcW w:w="1660" w:type="dxa"/>
                </w:tcPr>
                <w:p w:rsidR="00B60D7C" w:rsidRPr="007A0FF9" w:rsidRDefault="00B60D7C">
                  <w:pPr>
                    <w:jc w:val="right"/>
                    <w:cnfStyle w:val="000000100000" w:firstRow="0" w:lastRow="0" w:firstColumn="0" w:lastColumn="0" w:oddVBand="0" w:evenVBand="0" w:oddHBand="1"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93.18%</w:t>
                  </w:r>
                </w:p>
              </w:tc>
              <w:tc>
                <w:tcPr>
                  <w:tcW w:w="1661" w:type="dxa"/>
                </w:tcPr>
                <w:p w:rsidR="00B60D7C" w:rsidRPr="007A0FF9" w:rsidRDefault="00B60D7C">
                  <w:pPr>
                    <w:jc w:val="right"/>
                    <w:cnfStyle w:val="000000100000" w:firstRow="0" w:lastRow="0" w:firstColumn="0" w:lastColumn="0" w:oddVBand="0" w:evenVBand="0" w:oddHBand="1"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10%</w:t>
                  </w:r>
                </w:p>
              </w:tc>
              <w:tc>
                <w:tcPr>
                  <w:tcW w:w="1661" w:type="dxa"/>
                </w:tcPr>
                <w:p w:rsidR="00B60D7C" w:rsidRPr="007A0FF9" w:rsidRDefault="00B60D7C">
                  <w:pPr>
                    <w:jc w:val="right"/>
                    <w:cnfStyle w:val="000000100000" w:firstRow="0" w:lastRow="0" w:firstColumn="0" w:lastColumn="0" w:oddVBand="0" w:evenVBand="0" w:oddHBand="1"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10%</w:t>
                  </w:r>
                </w:p>
              </w:tc>
              <w:tc>
                <w:tcPr>
                  <w:tcW w:w="1661" w:type="dxa"/>
                </w:tcPr>
                <w:p w:rsidR="00B60D7C" w:rsidRPr="007A0FF9" w:rsidRDefault="00B60D7C">
                  <w:pPr>
                    <w:jc w:val="right"/>
                    <w:cnfStyle w:val="000000100000" w:firstRow="0" w:lastRow="0" w:firstColumn="0" w:lastColumn="0" w:oddVBand="0" w:evenVBand="0" w:oddHBand="1"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10%</w:t>
                  </w:r>
                </w:p>
              </w:tc>
            </w:tr>
            <w:tr w:rsidR="00B60D7C" w:rsidRPr="007A0FF9" w:rsidTr="00B60D7C">
              <w:tc>
                <w:tcPr>
                  <w:cnfStyle w:val="001000000000" w:firstRow="0" w:lastRow="0" w:firstColumn="1" w:lastColumn="0" w:oddVBand="0" w:evenVBand="0" w:oddHBand="0" w:evenHBand="0" w:firstRowFirstColumn="0" w:firstRowLastColumn="0" w:lastRowFirstColumn="0" w:lastRowLastColumn="0"/>
                  <w:tcW w:w="1660" w:type="dxa"/>
                </w:tcPr>
                <w:p w:rsidR="00B60D7C" w:rsidRPr="007A0FF9" w:rsidRDefault="00B60D7C">
                  <w:pPr>
                    <w:jc w:val="right"/>
                    <w:rPr>
                      <w:rFonts w:ascii="楷体" w:hAnsi="楷体" w:cs="宋体"/>
                      <w:color w:val="auto"/>
                      <w:sz w:val="18"/>
                      <w:szCs w:val="18"/>
                    </w:rPr>
                  </w:pPr>
                  <w:r w:rsidRPr="007A0FF9">
                    <w:rPr>
                      <w:rFonts w:ascii="楷体" w:hAnsi="楷体" w:hint="eastAsia"/>
                      <w:bCs w:val="0"/>
                      <w:color w:val="auto"/>
                      <w:sz w:val="18"/>
                      <w:szCs w:val="18"/>
                    </w:rPr>
                    <w:lastRenderedPageBreak/>
                    <w:t>毛利率</w:t>
                  </w:r>
                </w:p>
              </w:tc>
              <w:tc>
                <w:tcPr>
                  <w:tcW w:w="1660" w:type="dxa"/>
                </w:tcPr>
                <w:p w:rsidR="00B60D7C" w:rsidRPr="007A0FF9" w:rsidRDefault="00B60D7C">
                  <w:pPr>
                    <w:jc w:val="right"/>
                    <w:cnfStyle w:val="000000000000" w:firstRow="0" w:lastRow="0" w:firstColumn="0" w:lastColumn="0" w:oddVBand="0" w:evenVBand="0" w:oddHBand="0"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53.14%</w:t>
                  </w:r>
                </w:p>
              </w:tc>
              <w:tc>
                <w:tcPr>
                  <w:tcW w:w="1660" w:type="dxa"/>
                </w:tcPr>
                <w:p w:rsidR="00B60D7C" w:rsidRPr="007A0FF9" w:rsidRDefault="00B60D7C">
                  <w:pPr>
                    <w:jc w:val="right"/>
                    <w:cnfStyle w:val="000000000000" w:firstRow="0" w:lastRow="0" w:firstColumn="0" w:lastColumn="0" w:oddVBand="0" w:evenVBand="0" w:oddHBand="0"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33.62%</w:t>
                  </w:r>
                </w:p>
              </w:tc>
              <w:tc>
                <w:tcPr>
                  <w:tcW w:w="1661" w:type="dxa"/>
                </w:tcPr>
                <w:p w:rsidR="00B60D7C" w:rsidRPr="007A0FF9" w:rsidRDefault="00B60D7C">
                  <w:pPr>
                    <w:jc w:val="right"/>
                    <w:cnfStyle w:val="000000000000" w:firstRow="0" w:lastRow="0" w:firstColumn="0" w:lastColumn="0" w:oddVBand="0" w:evenVBand="0" w:oddHBand="0"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33.62%</w:t>
                  </w:r>
                </w:p>
              </w:tc>
              <w:tc>
                <w:tcPr>
                  <w:tcW w:w="1661" w:type="dxa"/>
                </w:tcPr>
                <w:p w:rsidR="00B60D7C" w:rsidRPr="007A0FF9" w:rsidRDefault="00B60D7C">
                  <w:pPr>
                    <w:jc w:val="right"/>
                    <w:cnfStyle w:val="000000000000" w:firstRow="0" w:lastRow="0" w:firstColumn="0" w:lastColumn="0" w:oddVBand="0" w:evenVBand="0" w:oddHBand="0"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34.00%</w:t>
                  </w:r>
                </w:p>
              </w:tc>
              <w:tc>
                <w:tcPr>
                  <w:tcW w:w="1661" w:type="dxa"/>
                </w:tcPr>
                <w:p w:rsidR="00B60D7C" w:rsidRPr="007A0FF9" w:rsidRDefault="00B60D7C">
                  <w:pPr>
                    <w:jc w:val="right"/>
                    <w:cnfStyle w:val="000000000000" w:firstRow="0" w:lastRow="0" w:firstColumn="0" w:lastColumn="0" w:oddVBand="0" w:evenVBand="0" w:oddHBand="0"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35.00%</w:t>
                  </w:r>
                </w:p>
              </w:tc>
            </w:tr>
            <w:tr w:rsidR="00B60D7C" w:rsidRPr="007A0FF9" w:rsidTr="00B60D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0" w:type="dxa"/>
                </w:tcPr>
                <w:p w:rsidR="00B60D7C" w:rsidRPr="007A0FF9" w:rsidRDefault="00B60D7C">
                  <w:pPr>
                    <w:rPr>
                      <w:rFonts w:ascii="楷体" w:hAnsi="楷体" w:cs="Arial"/>
                      <w:color w:val="auto"/>
                      <w:sz w:val="18"/>
                      <w:szCs w:val="18"/>
                    </w:rPr>
                  </w:pPr>
                  <w:r w:rsidRPr="007A0FF9">
                    <w:rPr>
                      <w:rFonts w:ascii="楷体" w:hAnsi="楷体" w:cs="Arial"/>
                      <w:bCs w:val="0"/>
                      <w:color w:val="auto"/>
                      <w:sz w:val="18"/>
                      <w:szCs w:val="18"/>
                    </w:rPr>
                    <w:t>数据业务</w:t>
                  </w:r>
                </w:p>
              </w:tc>
              <w:tc>
                <w:tcPr>
                  <w:tcW w:w="1660" w:type="dxa"/>
                </w:tcPr>
                <w:p w:rsidR="00B60D7C" w:rsidRPr="007A0FF9" w:rsidRDefault="00B60D7C">
                  <w:pPr>
                    <w:jc w:val="right"/>
                    <w:cnfStyle w:val="000000100000" w:firstRow="0" w:lastRow="0" w:firstColumn="0" w:lastColumn="0" w:oddVBand="0" w:evenVBand="0" w:oddHBand="1" w:evenHBand="0" w:firstRowFirstColumn="0" w:firstRowLastColumn="0" w:lastRowFirstColumn="0" w:lastRowLastColumn="0"/>
                    <w:rPr>
                      <w:rFonts w:ascii="楷体" w:hAnsi="楷体" w:cs="Arial"/>
                      <w:color w:val="auto"/>
                      <w:sz w:val="16"/>
                      <w:szCs w:val="16"/>
                    </w:rPr>
                  </w:pPr>
                  <w:r w:rsidRPr="007A0FF9">
                    <w:rPr>
                      <w:rFonts w:ascii="楷体" w:hAnsi="楷体" w:cs="Arial"/>
                      <w:color w:val="auto"/>
                      <w:sz w:val="16"/>
                      <w:szCs w:val="16"/>
                    </w:rPr>
                    <w:t>203.17</w:t>
                  </w:r>
                </w:p>
              </w:tc>
              <w:tc>
                <w:tcPr>
                  <w:tcW w:w="1660" w:type="dxa"/>
                </w:tcPr>
                <w:p w:rsidR="00B60D7C" w:rsidRPr="007A0FF9" w:rsidRDefault="00B60D7C">
                  <w:pPr>
                    <w:jc w:val="right"/>
                    <w:cnfStyle w:val="000000100000" w:firstRow="0" w:lastRow="0" w:firstColumn="0" w:lastColumn="0" w:oddVBand="0" w:evenVBand="0" w:oddHBand="1"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207.54</w:t>
                  </w:r>
                </w:p>
              </w:tc>
              <w:tc>
                <w:tcPr>
                  <w:tcW w:w="1661" w:type="dxa"/>
                </w:tcPr>
                <w:p w:rsidR="00B60D7C" w:rsidRPr="007A0FF9" w:rsidRDefault="00B60D7C">
                  <w:pPr>
                    <w:jc w:val="right"/>
                    <w:cnfStyle w:val="000000100000" w:firstRow="0" w:lastRow="0" w:firstColumn="0" w:lastColumn="0" w:oddVBand="0" w:evenVBand="0" w:oddHBand="1"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217.92</w:t>
                  </w:r>
                </w:p>
              </w:tc>
              <w:tc>
                <w:tcPr>
                  <w:tcW w:w="1661" w:type="dxa"/>
                </w:tcPr>
                <w:p w:rsidR="00B60D7C" w:rsidRPr="007A0FF9" w:rsidRDefault="00B60D7C">
                  <w:pPr>
                    <w:jc w:val="right"/>
                    <w:cnfStyle w:val="000000100000" w:firstRow="0" w:lastRow="0" w:firstColumn="0" w:lastColumn="0" w:oddVBand="0" w:evenVBand="0" w:oddHBand="1"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228.81</w:t>
                  </w:r>
                </w:p>
              </w:tc>
              <w:tc>
                <w:tcPr>
                  <w:tcW w:w="1661" w:type="dxa"/>
                </w:tcPr>
                <w:p w:rsidR="00B60D7C" w:rsidRPr="007A0FF9" w:rsidRDefault="00B60D7C">
                  <w:pPr>
                    <w:jc w:val="right"/>
                    <w:cnfStyle w:val="000000100000" w:firstRow="0" w:lastRow="0" w:firstColumn="0" w:lastColumn="0" w:oddVBand="0" w:evenVBand="0" w:oddHBand="1"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240.25</w:t>
                  </w:r>
                </w:p>
              </w:tc>
            </w:tr>
            <w:tr w:rsidR="00B60D7C" w:rsidRPr="007A0FF9" w:rsidTr="00B60D7C">
              <w:tc>
                <w:tcPr>
                  <w:cnfStyle w:val="001000000000" w:firstRow="0" w:lastRow="0" w:firstColumn="1" w:lastColumn="0" w:oddVBand="0" w:evenVBand="0" w:oddHBand="0" w:evenHBand="0" w:firstRowFirstColumn="0" w:firstRowLastColumn="0" w:lastRowFirstColumn="0" w:lastRowLastColumn="0"/>
                  <w:tcW w:w="1660" w:type="dxa"/>
                </w:tcPr>
                <w:p w:rsidR="00B60D7C" w:rsidRPr="007A0FF9" w:rsidRDefault="00B60D7C">
                  <w:pPr>
                    <w:jc w:val="right"/>
                    <w:rPr>
                      <w:rFonts w:ascii="楷体" w:hAnsi="楷体" w:cs="Arial"/>
                      <w:color w:val="auto"/>
                      <w:sz w:val="18"/>
                      <w:szCs w:val="18"/>
                    </w:rPr>
                  </w:pPr>
                  <w:r w:rsidRPr="007A0FF9">
                    <w:rPr>
                      <w:rFonts w:ascii="楷体" w:hAnsi="楷体" w:cs="Arial"/>
                      <w:bCs w:val="0"/>
                      <w:color w:val="auto"/>
                      <w:sz w:val="18"/>
                      <w:szCs w:val="18"/>
                    </w:rPr>
                    <w:t>YOY</w:t>
                  </w:r>
                </w:p>
              </w:tc>
              <w:tc>
                <w:tcPr>
                  <w:tcW w:w="1660" w:type="dxa"/>
                </w:tcPr>
                <w:p w:rsidR="00B60D7C" w:rsidRPr="007A0FF9" w:rsidRDefault="00B60D7C">
                  <w:pPr>
                    <w:jc w:val="right"/>
                    <w:cnfStyle w:val="000000000000" w:firstRow="0" w:lastRow="0" w:firstColumn="0" w:lastColumn="0" w:oddVBand="0" w:evenVBand="0" w:oddHBand="0"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7.65%</w:t>
                  </w:r>
                </w:p>
              </w:tc>
              <w:tc>
                <w:tcPr>
                  <w:tcW w:w="1660" w:type="dxa"/>
                </w:tcPr>
                <w:p w:rsidR="00B60D7C" w:rsidRPr="007A0FF9" w:rsidRDefault="00B60D7C">
                  <w:pPr>
                    <w:jc w:val="right"/>
                    <w:cnfStyle w:val="000000000000" w:firstRow="0" w:lastRow="0" w:firstColumn="0" w:lastColumn="0" w:oddVBand="0" w:evenVBand="0" w:oddHBand="0"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2.15%</w:t>
                  </w:r>
                </w:p>
              </w:tc>
              <w:tc>
                <w:tcPr>
                  <w:tcW w:w="1661" w:type="dxa"/>
                </w:tcPr>
                <w:p w:rsidR="00B60D7C" w:rsidRPr="007A0FF9" w:rsidRDefault="00B60D7C">
                  <w:pPr>
                    <w:jc w:val="right"/>
                    <w:cnfStyle w:val="000000000000" w:firstRow="0" w:lastRow="0" w:firstColumn="0" w:lastColumn="0" w:oddVBand="0" w:evenVBand="0" w:oddHBand="0"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5%</w:t>
                  </w:r>
                </w:p>
              </w:tc>
              <w:tc>
                <w:tcPr>
                  <w:tcW w:w="1661" w:type="dxa"/>
                </w:tcPr>
                <w:p w:rsidR="00B60D7C" w:rsidRPr="007A0FF9" w:rsidRDefault="00B60D7C">
                  <w:pPr>
                    <w:jc w:val="right"/>
                    <w:cnfStyle w:val="000000000000" w:firstRow="0" w:lastRow="0" w:firstColumn="0" w:lastColumn="0" w:oddVBand="0" w:evenVBand="0" w:oddHBand="0"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5%</w:t>
                  </w:r>
                </w:p>
              </w:tc>
              <w:tc>
                <w:tcPr>
                  <w:tcW w:w="1661" w:type="dxa"/>
                </w:tcPr>
                <w:p w:rsidR="00B60D7C" w:rsidRPr="007A0FF9" w:rsidRDefault="00B60D7C">
                  <w:pPr>
                    <w:jc w:val="right"/>
                    <w:cnfStyle w:val="000000000000" w:firstRow="0" w:lastRow="0" w:firstColumn="0" w:lastColumn="0" w:oddVBand="0" w:evenVBand="0" w:oddHBand="0"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5%</w:t>
                  </w:r>
                </w:p>
              </w:tc>
            </w:tr>
            <w:tr w:rsidR="00B60D7C" w:rsidRPr="007A0FF9" w:rsidTr="00B60D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0" w:type="dxa"/>
                </w:tcPr>
                <w:p w:rsidR="00B60D7C" w:rsidRPr="007A0FF9" w:rsidRDefault="00B60D7C">
                  <w:pPr>
                    <w:jc w:val="right"/>
                    <w:rPr>
                      <w:rFonts w:ascii="楷体" w:hAnsi="楷体" w:cs="宋体"/>
                      <w:color w:val="auto"/>
                      <w:sz w:val="18"/>
                      <w:szCs w:val="18"/>
                    </w:rPr>
                  </w:pPr>
                  <w:r w:rsidRPr="007A0FF9">
                    <w:rPr>
                      <w:rFonts w:ascii="楷体" w:hAnsi="楷体" w:hint="eastAsia"/>
                      <w:bCs w:val="0"/>
                      <w:color w:val="auto"/>
                      <w:sz w:val="18"/>
                      <w:szCs w:val="18"/>
                    </w:rPr>
                    <w:t>毛利率</w:t>
                  </w:r>
                </w:p>
              </w:tc>
              <w:tc>
                <w:tcPr>
                  <w:tcW w:w="1660" w:type="dxa"/>
                </w:tcPr>
                <w:p w:rsidR="00B60D7C" w:rsidRPr="007A0FF9" w:rsidRDefault="00B60D7C">
                  <w:pPr>
                    <w:jc w:val="right"/>
                    <w:cnfStyle w:val="000000100000" w:firstRow="0" w:lastRow="0" w:firstColumn="0" w:lastColumn="0" w:oddVBand="0" w:evenVBand="0" w:oddHBand="1"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68.51%</w:t>
                  </w:r>
                </w:p>
              </w:tc>
              <w:tc>
                <w:tcPr>
                  <w:tcW w:w="1660" w:type="dxa"/>
                </w:tcPr>
                <w:p w:rsidR="00B60D7C" w:rsidRPr="007A0FF9" w:rsidRDefault="00B60D7C">
                  <w:pPr>
                    <w:jc w:val="right"/>
                    <w:cnfStyle w:val="000000100000" w:firstRow="0" w:lastRow="0" w:firstColumn="0" w:lastColumn="0" w:oddVBand="0" w:evenVBand="0" w:oddHBand="1"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67.38%</w:t>
                  </w:r>
                </w:p>
              </w:tc>
              <w:tc>
                <w:tcPr>
                  <w:tcW w:w="1661" w:type="dxa"/>
                </w:tcPr>
                <w:p w:rsidR="00B60D7C" w:rsidRPr="007A0FF9" w:rsidRDefault="00B60D7C">
                  <w:pPr>
                    <w:jc w:val="right"/>
                    <w:cnfStyle w:val="000000100000" w:firstRow="0" w:lastRow="0" w:firstColumn="0" w:lastColumn="0" w:oddVBand="0" w:evenVBand="0" w:oddHBand="1"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68.00%</w:t>
                  </w:r>
                </w:p>
              </w:tc>
              <w:tc>
                <w:tcPr>
                  <w:tcW w:w="1661" w:type="dxa"/>
                </w:tcPr>
                <w:p w:rsidR="00B60D7C" w:rsidRPr="007A0FF9" w:rsidRDefault="00B60D7C">
                  <w:pPr>
                    <w:jc w:val="right"/>
                    <w:cnfStyle w:val="000000100000" w:firstRow="0" w:lastRow="0" w:firstColumn="0" w:lastColumn="0" w:oddVBand="0" w:evenVBand="0" w:oddHBand="1"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68.00%</w:t>
                  </w:r>
                </w:p>
              </w:tc>
              <w:tc>
                <w:tcPr>
                  <w:tcW w:w="1661" w:type="dxa"/>
                </w:tcPr>
                <w:p w:rsidR="00B60D7C" w:rsidRPr="007A0FF9" w:rsidRDefault="00B60D7C">
                  <w:pPr>
                    <w:jc w:val="right"/>
                    <w:cnfStyle w:val="000000100000" w:firstRow="0" w:lastRow="0" w:firstColumn="0" w:lastColumn="0" w:oddVBand="0" w:evenVBand="0" w:oddHBand="1"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68.00%</w:t>
                  </w:r>
                </w:p>
              </w:tc>
            </w:tr>
            <w:tr w:rsidR="00B60D7C" w:rsidRPr="007A0FF9" w:rsidTr="00B60D7C">
              <w:tc>
                <w:tcPr>
                  <w:cnfStyle w:val="001000000000" w:firstRow="0" w:lastRow="0" w:firstColumn="1" w:lastColumn="0" w:oddVBand="0" w:evenVBand="0" w:oddHBand="0" w:evenHBand="0" w:firstRowFirstColumn="0" w:firstRowLastColumn="0" w:lastRowFirstColumn="0" w:lastRowLastColumn="0"/>
                  <w:tcW w:w="1660" w:type="dxa"/>
                </w:tcPr>
                <w:p w:rsidR="00B60D7C" w:rsidRPr="007A0FF9" w:rsidRDefault="00B60D7C">
                  <w:pPr>
                    <w:rPr>
                      <w:rFonts w:ascii="楷体" w:hAnsi="楷体" w:cs="Arial"/>
                      <w:color w:val="auto"/>
                      <w:sz w:val="18"/>
                      <w:szCs w:val="18"/>
                    </w:rPr>
                  </w:pPr>
                  <w:r w:rsidRPr="007A0FF9">
                    <w:rPr>
                      <w:rFonts w:ascii="楷体" w:hAnsi="楷体" w:cs="Arial"/>
                      <w:bCs w:val="0"/>
                      <w:color w:val="auto"/>
                      <w:sz w:val="18"/>
                      <w:szCs w:val="18"/>
                    </w:rPr>
                    <w:t>其他业务</w:t>
                  </w:r>
                </w:p>
              </w:tc>
              <w:tc>
                <w:tcPr>
                  <w:tcW w:w="1660" w:type="dxa"/>
                </w:tcPr>
                <w:p w:rsidR="00B60D7C" w:rsidRPr="007A0FF9" w:rsidRDefault="00B60D7C">
                  <w:pPr>
                    <w:jc w:val="right"/>
                    <w:cnfStyle w:val="000000000000" w:firstRow="0" w:lastRow="0" w:firstColumn="0" w:lastColumn="0" w:oddVBand="0" w:evenVBand="0" w:oddHBand="0" w:evenHBand="0" w:firstRowFirstColumn="0" w:firstRowLastColumn="0" w:lastRowFirstColumn="0" w:lastRowLastColumn="0"/>
                    <w:rPr>
                      <w:rFonts w:ascii="楷体" w:hAnsi="楷体" w:cs="Arial"/>
                      <w:color w:val="auto"/>
                      <w:sz w:val="16"/>
                      <w:szCs w:val="16"/>
                    </w:rPr>
                  </w:pPr>
                  <w:r w:rsidRPr="007A0FF9">
                    <w:rPr>
                      <w:rFonts w:ascii="楷体" w:hAnsi="楷体" w:cs="Arial"/>
                      <w:color w:val="auto"/>
                      <w:sz w:val="16"/>
                      <w:szCs w:val="16"/>
                    </w:rPr>
                    <w:t>335.78</w:t>
                  </w:r>
                </w:p>
              </w:tc>
              <w:tc>
                <w:tcPr>
                  <w:tcW w:w="1660" w:type="dxa"/>
                </w:tcPr>
                <w:p w:rsidR="00B60D7C" w:rsidRPr="007A0FF9" w:rsidRDefault="00B60D7C">
                  <w:pPr>
                    <w:jc w:val="right"/>
                    <w:cnfStyle w:val="000000000000" w:firstRow="0" w:lastRow="0" w:firstColumn="0" w:lastColumn="0" w:oddVBand="0" w:evenVBand="0" w:oddHBand="0"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344.68</w:t>
                  </w:r>
                </w:p>
              </w:tc>
              <w:tc>
                <w:tcPr>
                  <w:tcW w:w="1661" w:type="dxa"/>
                </w:tcPr>
                <w:p w:rsidR="00B60D7C" w:rsidRPr="007A0FF9" w:rsidRDefault="00B60D7C">
                  <w:pPr>
                    <w:jc w:val="right"/>
                    <w:cnfStyle w:val="000000000000" w:firstRow="0" w:lastRow="0" w:firstColumn="0" w:lastColumn="0" w:oddVBand="0" w:evenVBand="0" w:oddHBand="0"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355.02</w:t>
                  </w:r>
                </w:p>
              </w:tc>
              <w:tc>
                <w:tcPr>
                  <w:tcW w:w="1661" w:type="dxa"/>
                </w:tcPr>
                <w:p w:rsidR="00B60D7C" w:rsidRPr="007A0FF9" w:rsidRDefault="00B60D7C">
                  <w:pPr>
                    <w:jc w:val="right"/>
                    <w:cnfStyle w:val="000000000000" w:firstRow="0" w:lastRow="0" w:firstColumn="0" w:lastColumn="0" w:oddVBand="0" w:evenVBand="0" w:oddHBand="0"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365.67</w:t>
                  </w:r>
                </w:p>
              </w:tc>
              <w:tc>
                <w:tcPr>
                  <w:tcW w:w="1661" w:type="dxa"/>
                </w:tcPr>
                <w:p w:rsidR="00B60D7C" w:rsidRPr="007A0FF9" w:rsidRDefault="00B60D7C">
                  <w:pPr>
                    <w:jc w:val="right"/>
                    <w:cnfStyle w:val="000000000000" w:firstRow="0" w:lastRow="0" w:firstColumn="0" w:lastColumn="0" w:oddVBand="0" w:evenVBand="0" w:oddHBand="0"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376.64</w:t>
                  </w:r>
                </w:p>
              </w:tc>
            </w:tr>
            <w:tr w:rsidR="00B60D7C" w:rsidRPr="007A0FF9" w:rsidTr="00B60D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0" w:type="dxa"/>
                </w:tcPr>
                <w:p w:rsidR="00B60D7C" w:rsidRPr="007A0FF9" w:rsidRDefault="00B60D7C">
                  <w:pPr>
                    <w:jc w:val="right"/>
                    <w:rPr>
                      <w:rFonts w:ascii="楷体" w:hAnsi="楷体" w:cs="Arial"/>
                      <w:color w:val="auto"/>
                      <w:sz w:val="18"/>
                      <w:szCs w:val="18"/>
                    </w:rPr>
                  </w:pPr>
                  <w:r w:rsidRPr="007A0FF9">
                    <w:rPr>
                      <w:rFonts w:ascii="楷体" w:hAnsi="楷体" w:cs="Arial"/>
                      <w:bCs w:val="0"/>
                      <w:color w:val="auto"/>
                      <w:sz w:val="18"/>
                      <w:szCs w:val="18"/>
                    </w:rPr>
                    <w:t>YOY</w:t>
                  </w:r>
                </w:p>
              </w:tc>
              <w:tc>
                <w:tcPr>
                  <w:tcW w:w="1660" w:type="dxa"/>
                </w:tcPr>
                <w:p w:rsidR="00B60D7C" w:rsidRPr="007A0FF9" w:rsidRDefault="00B60D7C">
                  <w:pPr>
                    <w:jc w:val="right"/>
                    <w:cnfStyle w:val="000000100000" w:firstRow="0" w:lastRow="0" w:firstColumn="0" w:lastColumn="0" w:oddVBand="0" w:evenVBand="0" w:oddHBand="1"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-7.63%</w:t>
                  </w:r>
                </w:p>
              </w:tc>
              <w:tc>
                <w:tcPr>
                  <w:tcW w:w="1660" w:type="dxa"/>
                </w:tcPr>
                <w:p w:rsidR="00B60D7C" w:rsidRPr="007A0FF9" w:rsidRDefault="00B60D7C">
                  <w:pPr>
                    <w:jc w:val="right"/>
                    <w:cnfStyle w:val="000000100000" w:firstRow="0" w:lastRow="0" w:firstColumn="0" w:lastColumn="0" w:oddVBand="0" w:evenVBand="0" w:oddHBand="1"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2.65%</w:t>
                  </w:r>
                </w:p>
              </w:tc>
              <w:tc>
                <w:tcPr>
                  <w:tcW w:w="1661" w:type="dxa"/>
                </w:tcPr>
                <w:p w:rsidR="00B60D7C" w:rsidRPr="007A0FF9" w:rsidRDefault="00B60D7C">
                  <w:pPr>
                    <w:jc w:val="right"/>
                    <w:cnfStyle w:val="000000100000" w:firstRow="0" w:lastRow="0" w:firstColumn="0" w:lastColumn="0" w:oddVBand="0" w:evenVBand="0" w:oddHBand="1"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3%</w:t>
                  </w:r>
                </w:p>
              </w:tc>
              <w:tc>
                <w:tcPr>
                  <w:tcW w:w="1661" w:type="dxa"/>
                </w:tcPr>
                <w:p w:rsidR="00B60D7C" w:rsidRPr="007A0FF9" w:rsidRDefault="00B60D7C">
                  <w:pPr>
                    <w:jc w:val="right"/>
                    <w:cnfStyle w:val="000000100000" w:firstRow="0" w:lastRow="0" w:firstColumn="0" w:lastColumn="0" w:oddVBand="0" w:evenVBand="0" w:oddHBand="1"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3%</w:t>
                  </w:r>
                </w:p>
              </w:tc>
              <w:tc>
                <w:tcPr>
                  <w:tcW w:w="1661" w:type="dxa"/>
                </w:tcPr>
                <w:p w:rsidR="00B60D7C" w:rsidRPr="007A0FF9" w:rsidRDefault="00B60D7C">
                  <w:pPr>
                    <w:jc w:val="right"/>
                    <w:cnfStyle w:val="000000100000" w:firstRow="0" w:lastRow="0" w:firstColumn="0" w:lastColumn="0" w:oddVBand="0" w:evenVBand="0" w:oddHBand="1"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3%</w:t>
                  </w:r>
                </w:p>
              </w:tc>
            </w:tr>
            <w:tr w:rsidR="00B60D7C" w:rsidRPr="007A0FF9" w:rsidTr="00B60D7C">
              <w:tc>
                <w:tcPr>
                  <w:cnfStyle w:val="001000000000" w:firstRow="0" w:lastRow="0" w:firstColumn="1" w:lastColumn="0" w:oddVBand="0" w:evenVBand="0" w:oddHBand="0" w:evenHBand="0" w:firstRowFirstColumn="0" w:firstRowLastColumn="0" w:lastRowFirstColumn="0" w:lastRowLastColumn="0"/>
                  <w:tcW w:w="1660" w:type="dxa"/>
                </w:tcPr>
                <w:p w:rsidR="00B60D7C" w:rsidRPr="007A0FF9" w:rsidRDefault="00B60D7C">
                  <w:pPr>
                    <w:jc w:val="right"/>
                    <w:rPr>
                      <w:rFonts w:ascii="楷体" w:hAnsi="楷体" w:cs="宋体"/>
                      <w:color w:val="auto"/>
                      <w:sz w:val="18"/>
                      <w:szCs w:val="18"/>
                    </w:rPr>
                  </w:pPr>
                  <w:r w:rsidRPr="007A0FF9">
                    <w:rPr>
                      <w:rFonts w:ascii="楷体" w:hAnsi="楷体" w:hint="eastAsia"/>
                      <w:bCs w:val="0"/>
                      <w:color w:val="auto"/>
                      <w:sz w:val="18"/>
                      <w:szCs w:val="18"/>
                    </w:rPr>
                    <w:t>毛利率</w:t>
                  </w:r>
                </w:p>
              </w:tc>
              <w:tc>
                <w:tcPr>
                  <w:tcW w:w="1660" w:type="dxa"/>
                </w:tcPr>
                <w:p w:rsidR="00B60D7C" w:rsidRPr="007A0FF9" w:rsidRDefault="00B60D7C">
                  <w:pPr>
                    <w:jc w:val="right"/>
                    <w:cnfStyle w:val="000000000000" w:firstRow="0" w:lastRow="0" w:firstColumn="0" w:lastColumn="0" w:oddVBand="0" w:evenVBand="0" w:oddHBand="0"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35.64%</w:t>
                  </w:r>
                </w:p>
              </w:tc>
              <w:tc>
                <w:tcPr>
                  <w:tcW w:w="1660" w:type="dxa"/>
                </w:tcPr>
                <w:p w:rsidR="00B60D7C" w:rsidRPr="007A0FF9" w:rsidRDefault="00B60D7C">
                  <w:pPr>
                    <w:jc w:val="right"/>
                    <w:cnfStyle w:val="000000000000" w:firstRow="0" w:lastRow="0" w:firstColumn="0" w:lastColumn="0" w:oddVBand="0" w:evenVBand="0" w:oddHBand="0"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23.15%</w:t>
                  </w:r>
                </w:p>
              </w:tc>
              <w:tc>
                <w:tcPr>
                  <w:tcW w:w="1661" w:type="dxa"/>
                </w:tcPr>
                <w:p w:rsidR="00B60D7C" w:rsidRPr="007A0FF9" w:rsidRDefault="00B60D7C">
                  <w:pPr>
                    <w:jc w:val="right"/>
                    <w:cnfStyle w:val="000000000000" w:firstRow="0" w:lastRow="0" w:firstColumn="0" w:lastColumn="0" w:oddVBand="0" w:evenVBand="0" w:oddHBand="0"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25.00%</w:t>
                  </w:r>
                </w:p>
              </w:tc>
              <w:tc>
                <w:tcPr>
                  <w:tcW w:w="1661" w:type="dxa"/>
                </w:tcPr>
                <w:p w:rsidR="00B60D7C" w:rsidRPr="007A0FF9" w:rsidRDefault="00B60D7C">
                  <w:pPr>
                    <w:jc w:val="right"/>
                    <w:cnfStyle w:val="000000000000" w:firstRow="0" w:lastRow="0" w:firstColumn="0" w:lastColumn="0" w:oddVBand="0" w:evenVBand="0" w:oddHBand="0"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25.00%</w:t>
                  </w:r>
                </w:p>
              </w:tc>
              <w:tc>
                <w:tcPr>
                  <w:tcW w:w="1661" w:type="dxa"/>
                </w:tcPr>
                <w:p w:rsidR="00B60D7C" w:rsidRPr="007A0FF9" w:rsidRDefault="00B60D7C">
                  <w:pPr>
                    <w:jc w:val="right"/>
                    <w:cnfStyle w:val="000000000000" w:firstRow="0" w:lastRow="0" w:firstColumn="0" w:lastColumn="0" w:oddVBand="0" w:evenVBand="0" w:oddHBand="0"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25.00%</w:t>
                  </w:r>
                </w:p>
              </w:tc>
            </w:tr>
            <w:tr w:rsidR="00B60D7C" w:rsidRPr="007A0FF9" w:rsidTr="00B60D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0" w:type="dxa"/>
                </w:tcPr>
                <w:p w:rsidR="00B60D7C" w:rsidRPr="007A0FF9" w:rsidRDefault="00B60D7C">
                  <w:pPr>
                    <w:rPr>
                      <w:rFonts w:ascii="楷体" w:hAnsi="楷体" w:cs="宋体"/>
                      <w:color w:val="auto"/>
                      <w:sz w:val="18"/>
                      <w:szCs w:val="18"/>
                    </w:rPr>
                  </w:pPr>
                  <w:r w:rsidRPr="007A0FF9">
                    <w:rPr>
                      <w:rFonts w:ascii="楷体" w:hAnsi="楷体" w:hint="eastAsia"/>
                      <w:bCs w:val="0"/>
                      <w:color w:val="auto"/>
                      <w:sz w:val="18"/>
                      <w:szCs w:val="18"/>
                    </w:rPr>
                    <w:t>减：合并抵消数</w:t>
                  </w:r>
                </w:p>
              </w:tc>
              <w:tc>
                <w:tcPr>
                  <w:tcW w:w="1660" w:type="dxa"/>
                </w:tcPr>
                <w:p w:rsidR="00B60D7C" w:rsidRPr="007A0FF9" w:rsidRDefault="00B60D7C">
                  <w:pPr>
                    <w:jc w:val="right"/>
                    <w:cnfStyle w:val="000000100000" w:firstRow="0" w:lastRow="0" w:firstColumn="0" w:lastColumn="0" w:oddVBand="0" w:evenVBand="0" w:oddHBand="1" w:evenHBand="0" w:firstRowFirstColumn="0" w:firstRowLastColumn="0" w:lastRowFirstColumn="0" w:lastRowLastColumn="0"/>
                    <w:rPr>
                      <w:rFonts w:ascii="楷体" w:hAnsi="楷体" w:cs="Arial"/>
                      <w:color w:val="auto"/>
                      <w:sz w:val="16"/>
                      <w:szCs w:val="16"/>
                    </w:rPr>
                  </w:pPr>
                  <w:r w:rsidRPr="007A0FF9">
                    <w:rPr>
                      <w:rFonts w:ascii="楷体" w:hAnsi="楷体" w:cs="Arial"/>
                      <w:color w:val="auto"/>
                      <w:sz w:val="16"/>
                      <w:szCs w:val="16"/>
                    </w:rPr>
                    <w:t>-1988.27</w:t>
                  </w:r>
                </w:p>
              </w:tc>
              <w:tc>
                <w:tcPr>
                  <w:tcW w:w="1660" w:type="dxa"/>
                </w:tcPr>
                <w:p w:rsidR="00B60D7C" w:rsidRPr="007A0FF9" w:rsidRDefault="00B60D7C">
                  <w:pPr>
                    <w:jc w:val="right"/>
                    <w:cnfStyle w:val="000000100000" w:firstRow="0" w:lastRow="0" w:firstColumn="0" w:lastColumn="0" w:oddVBand="0" w:evenVBand="0" w:oddHBand="1"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-2204.38</w:t>
                  </w:r>
                </w:p>
              </w:tc>
              <w:tc>
                <w:tcPr>
                  <w:tcW w:w="1661" w:type="dxa"/>
                </w:tcPr>
                <w:p w:rsidR="00B60D7C" w:rsidRPr="007A0FF9" w:rsidRDefault="00B60D7C">
                  <w:pPr>
                    <w:jc w:val="right"/>
                    <w:cnfStyle w:val="000000100000" w:firstRow="0" w:lastRow="0" w:firstColumn="0" w:lastColumn="0" w:oddVBand="0" w:evenVBand="0" w:oddHBand="1"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-2351.93</w:t>
                  </w:r>
                </w:p>
              </w:tc>
              <w:tc>
                <w:tcPr>
                  <w:tcW w:w="1661" w:type="dxa"/>
                </w:tcPr>
                <w:p w:rsidR="00B60D7C" w:rsidRPr="007A0FF9" w:rsidRDefault="00B60D7C">
                  <w:pPr>
                    <w:jc w:val="right"/>
                    <w:cnfStyle w:val="000000100000" w:firstRow="0" w:lastRow="0" w:firstColumn="0" w:lastColumn="0" w:oddVBand="0" w:evenVBand="0" w:oddHBand="1"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-2542.29</w:t>
                  </w:r>
                </w:p>
              </w:tc>
              <w:tc>
                <w:tcPr>
                  <w:tcW w:w="1661" w:type="dxa"/>
                </w:tcPr>
                <w:p w:rsidR="00B60D7C" w:rsidRPr="007A0FF9" w:rsidRDefault="00B60D7C">
                  <w:pPr>
                    <w:jc w:val="right"/>
                    <w:cnfStyle w:val="000000100000" w:firstRow="0" w:lastRow="0" w:firstColumn="0" w:lastColumn="0" w:oddVBand="0" w:evenVBand="0" w:oddHBand="1"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-2699.73</w:t>
                  </w:r>
                </w:p>
              </w:tc>
            </w:tr>
            <w:tr w:rsidR="00B60D7C" w:rsidRPr="007A0FF9" w:rsidTr="00B60D7C">
              <w:tc>
                <w:tcPr>
                  <w:cnfStyle w:val="001000000000" w:firstRow="0" w:lastRow="0" w:firstColumn="1" w:lastColumn="0" w:oddVBand="0" w:evenVBand="0" w:oddHBand="0" w:evenHBand="0" w:firstRowFirstColumn="0" w:firstRowLastColumn="0" w:lastRowFirstColumn="0" w:lastRowLastColumn="0"/>
                  <w:tcW w:w="1660" w:type="dxa"/>
                </w:tcPr>
                <w:p w:rsidR="00B60D7C" w:rsidRPr="007A0FF9" w:rsidRDefault="00B60D7C">
                  <w:pPr>
                    <w:rPr>
                      <w:rFonts w:ascii="楷体" w:hAnsi="楷体" w:cs="Arial"/>
                      <w:color w:val="auto"/>
                      <w:sz w:val="18"/>
                      <w:szCs w:val="18"/>
                    </w:rPr>
                  </w:pPr>
                  <w:r w:rsidRPr="007A0FF9">
                    <w:rPr>
                      <w:rFonts w:ascii="楷体" w:hAnsi="楷体" w:cs="Arial"/>
                      <w:bCs w:val="0"/>
                      <w:color w:val="auto"/>
                      <w:sz w:val="18"/>
                      <w:szCs w:val="18"/>
                    </w:rPr>
                    <w:t>合并业务</w:t>
                  </w:r>
                </w:p>
              </w:tc>
              <w:tc>
                <w:tcPr>
                  <w:tcW w:w="1660" w:type="dxa"/>
                </w:tcPr>
                <w:p w:rsidR="00B60D7C" w:rsidRPr="007A0FF9" w:rsidRDefault="00B60D7C">
                  <w:pPr>
                    <w:jc w:val="right"/>
                    <w:cnfStyle w:val="000000000000" w:firstRow="0" w:lastRow="0" w:firstColumn="0" w:lastColumn="0" w:oddVBand="0" w:evenVBand="0" w:oddHBand="0"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10546.51</w:t>
                  </w:r>
                </w:p>
              </w:tc>
              <w:tc>
                <w:tcPr>
                  <w:tcW w:w="1660" w:type="dxa"/>
                </w:tcPr>
                <w:p w:rsidR="00B60D7C" w:rsidRPr="007A0FF9" w:rsidRDefault="00B60D7C">
                  <w:pPr>
                    <w:jc w:val="right"/>
                    <w:cnfStyle w:val="000000000000" w:firstRow="0" w:lastRow="0" w:firstColumn="0" w:lastColumn="0" w:oddVBand="0" w:evenVBand="0" w:oddHBand="0"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11050.48</w:t>
                  </w:r>
                </w:p>
              </w:tc>
              <w:tc>
                <w:tcPr>
                  <w:tcW w:w="1661" w:type="dxa"/>
                </w:tcPr>
                <w:p w:rsidR="00B60D7C" w:rsidRPr="007A0FF9" w:rsidRDefault="00B60D7C">
                  <w:pPr>
                    <w:jc w:val="right"/>
                    <w:cnfStyle w:val="000000000000" w:firstRow="0" w:lastRow="0" w:firstColumn="0" w:lastColumn="0" w:oddVBand="0" w:evenVBand="0" w:oddHBand="0"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11752.53</w:t>
                  </w:r>
                </w:p>
              </w:tc>
              <w:tc>
                <w:tcPr>
                  <w:tcW w:w="1661" w:type="dxa"/>
                </w:tcPr>
                <w:p w:rsidR="00B60D7C" w:rsidRPr="007A0FF9" w:rsidRDefault="00B60D7C">
                  <w:pPr>
                    <w:jc w:val="right"/>
                    <w:cnfStyle w:val="000000000000" w:firstRow="0" w:lastRow="0" w:firstColumn="0" w:lastColumn="0" w:oddVBand="0" w:evenVBand="0" w:oddHBand="0"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12636.14</w:t>
                  </w:r>
                </w:p>
              </w:tc>
              <w:tc>
                <w:tcPr>
                  <w:tcW w:w="1661" w:type="dxa"/>
                </w:tcPr>
                <w:p w:rsidR="00B60D7C" w:rsidRPr="007A0FF9" w:rsidRDefault="00B60D7C">
                  <w:pPr>
                    <w:jc w:val="right"/>
                    <w:cnfStyle w:val="000000000000" w:firstRow="0" w:lastRow="0" w:firstColumn="0" w:lastColumn="0" w:oddVBand="0" w:evenVBand="0" w:oddHBand="0"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13383.76</w:t>
                  </w:r>
                </w:p>
              </w:tc>
            </w:tr>
            <w:tr w:rsidR="00B60D7C" w:rsidRPr="007A0FF9" w:rsidTr="00B60D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0" w:type="dxa"/>
                </w:tcPr>
                <w:p w:rsidR="00B60D7C" w:rsidRPr="007A0FF9" w:rsidRDefault="00B60D7C">
                  <w:pPr>
                    <w:jc w:val="right"/>
                    <w:rPr>
                      <w:rFonts w:ascii="楷体" w:hAnsi="楷体" w:cs="Arial"/>
                      <w:color w:val="auto"/>
                      <w:sz w:val="18"/>
                      <w:szCs w:val="18"/>
                    </w:rPr>
                  </w:pPr>
                  <w:r w:rsidRPr="007A0FF9">
                    <w:rPr>
                      <w:rFonts w:ascii="楷体" w:hAnsi="楷体" w:cs="Arial"/>
                      <w:bCs w:val="0"/>
                      <w:color w:val="auto"/>
                      <w:sz w:val="18"/>
                      <w:szCs w:val="18"/>
                    </w:rPr>
                    <w:t>YOY</w:t>
                  </w:r>
                </w:p>
              </w:tc>
              <w:tc>
                <w:tcPr>
                  <w:tcW w:w="1660" w:type="dxa"/>
                </w:tcPr>
                <w:p w:rsidR="00B60D7C" w:rsidRPr="007A0FF9" w:rsidRDefault="00B60D7C">
                  <w:pPr>
                    <w:jc w:val="right"/>
                    <w:cnfStyle w:val="000000100000" w:firstRow="0" w:lastRow="0" w:firstColumn="0" w:lastColumn="0" w:oddVBand="0" w:evenVBand="0" w:oddHBand="1"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4.98%</w:t>
                  </w:r>
                </w:p>
              </w:tc>
              <w:tc>
                <w:tcPr>
                  <w:tcW w:w="1660" w:type="dxa"/>
                </w:tcPr>
                <w:p w:rsidR="00B60D7C" w:rsidRPr="007A0FF9" w:rsidRDefault="00B60D7C">
                  <w:pPr>
                    <w:jc w:val="right"/>
                    <w:cnfStyle w:val="000000100000" w:firstRow="0" w:lastRow="0" w:firstColumn="0" w:lastColumn="0" w:oddVBand="0" w:evenVBand="0" w:oddHBand="1"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4.78%</w:t>
                  </w:r>
                </w:p>
              </w:tc>
              <w:tc>
                <w:tcPr>
                  <w:tcW w:w="1661" w:type="dxa"/>
                </w:tcPr>
                <w:p w:rsidR="00B60D7C" w:rsidRPr="007A0FF9" w:rsidRDefault="00B60D7C">
                  <w:pPr>
                    <w:jc w:val="right"/>
                    <w:cnfStyle w:val="000000100000" w:firstRow="0" w:lastRow="0" w:firstColumn="0" w:lastColumn="0" w:oddVBand="0" w:evenVBand="0" w:oddHBand="1"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6.35%</w:t>
                  </w:r>
                </w:p>
              </w:tc>
              <w:tc>
                <w:tcPr>
                  <w:tcW w:w="1661" w:type="dxa"/>
                </w:tcPr>
                <w:p w:rsidR="00B60D7C" w:rsidRPr="007A0FF9" w:rsidRDefault="00B60D7C">
                  <w:pPr>
                    <w:jc w:val="right"/>
                    <w:cnfStyle w:val="000000100000" w:firstRow="0" w:lastRow="0" w:firstColumn="0" w:lastColumn="0" w:oddVBand="0" w:evenVBand="0" w:oddHBand="1"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7.52%</w:t>
                  </w:r>
                </w:p>
              </w:tc>
              <w:tc>
                <w:tcPr>
                  <w:tcW w:w="1661" w:type="dxa"/>
                </w:tcPr>
                <w:p w:rsidR="00B60D7C" w:rsidRPr="007A0FF9" w:rsidRDefault="00B60D7C">
                  <w:pPr>
                    <w:jc w:val="right"/>
                    <w:cnfStyle w:val="000000100000" w:firstRow="0" w:lastRow="0" w:firstColumn="0" w:lastColumn="0" w:oddVBand="0" w:evenVBand="0" w:oddHBand="1"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5.92%</w:t>
                  </w:r>
                </w:p>
              </w:tc>
            </w:tr>
            <w:tr w:rsidR="00B60D7C" w:rsidRPr="007A0FF9" w:rsidTr="00B60D7C">
              <w:tc>
                <w:tcPr>
                  <w:cnfStyle w:val="001000000000" w:firstRow="0" w:lastRow="0" w:firstColumn="1" w:lastColumn="0" w:oddVBand="0" w:evenVBand="0" w:oddHBand="0" w:evenHBand="0" w:firstRowFirstColumn="0" w:firstRowLastColumn="0" w:lastRowFirstColumn="0" w:lastRowLastColumn="0"/>
                  <w:tcW w:w="1660" w:type="dxa"/>
                </w:tcPr>
                <w:p w:rsidR="00B60D7C" w:rsidRPr="007A0FF9" w:rsidRDefault="00B60D7C">
                  <w:pPr>
                    <w:jc w:val="right"/>
                    <w:rPr>
                      <w:rFonts w:ascii="楷体" w:hAnsi="楷体" w:cs="宋体"/>
                      <w:color w:val="auto"/>
                      <w:sz w:val="18"/>
                      <w:szCs w:val="18"/>
                    </w:rPr>
                  </w:pPr>
                  <w:r w:rsidRPr="007A0FF9">
                    <w:rPr>
                      <w:rFonts w:ascii="楷体" w:hAnsi="楷体" w:hint="eastAsia"/>
                      <w:bCs w:val="0"/>
                      <w:color w:val="auto"/>
                      <w:sz w:val="18"/>
                      <w:szCs w:val="18"/>
                    </w:rPr>
                    <w:t>毛利率</w:t>
                  </w:r>
                </w:p>
              </w:tc>
              <w:tc>
                <w:tcPr>
                  <w:tcW w:w="1660" w:type="dxa"/>
                </w:tcPr>
                <w:p w:rsidR="00B60D7C" w:rsidRPr="007A0FF9" w:rsidRDefault="00B60D7C">
                  <w:pPr>
                    <w:jc w:val="right"/>
                    <w:cnfStyle w:val="000000000000" w:firstRow="0" w:lastRow="0" w:firstColumn="0" w:lastColumn="0" w:oddVBand="0" w:evenVBand="0" w:oddHBand="0"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38.70%</w:t>
                  </w:r>
                </w:p>
              </w:tc>
              <w:tc>
                <w:tcPr>
                  <w:tcW w:w="1660" w:type="dxa"/>
                </w:tcPr>
                <w:p w:rsidR="00B60D7C" w:rsidRPr="007A0FF9" w:rsidRDefault="00B60D7C">
                  <w:pPr>
                    <w:jc w:val="right"/>
                    <w:cnfStyle w:val="000000000000" w:firstRow="0" w:lastRow="0" w:firstColumn="0" w:lastColumn="0" w:oddVBand="0" w:evenVBand="0" w:oddHBand="0"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37.81%</w:t>
                  </w:r>
                </w:p>
              </w:tc>
              <w:tc>
                <w:tcPr>
                  <w:tcW w:w="1661" w:type="dxa"/>
                </w:tcPr>
                <w:p w:rsidR="00B60D7C" w:rsidRPr="007A0FF9" w:rsidRDefault="00B60D7C">
                  <w:pPr>
                    <w:jc w:val="right"/>
                    <w:cnfStyle w:val="000000000000" w:firstRow="0" w:lastRow="0" w:firstColumn="0" w:lastColumn="0" w:oddVBand="0" w:evenVBand="0" w:oddHBand="0"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37.38%</w:t>
                  </w:r>
                </w:p>
              </w:tc>
              <w:tc>
                <w:tcPr>
                  <w:tcW w:w="1661" w:type="dxa"/>
                </w:tcPr>
                <w:p w:rsidR="00B60D7C" w:rsidRPr="007A0FF9" w:rsidRDefault="00B60D7C">
                  <w:pPr>
                    <w:jc w:val="right"/>
                    <w:cnfStyle w:val="000000000000" w:firstRow="0" w:lastRow="0" w:firstColumn="0" w:lastColumn="0" w:oddVBand="0" w:evenVBand="0" w:oddHBand="0"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38.38%</w:t>
                  </w:r>
                </w:p>
              </w:tc>
              <w:tc>
                <w:tcPr>
                  <w:tcW w:w="1661" w:type="dxa"/>
                </w:tcPr>
                <w:p w:rsidR="00B60D7C" w:rsidRPr="007A0FF9" w:rsidRDefault="00B60D7C">
                  <w:pPr>
                    <w:jc w:val="right"/>
                    <w:cnfStyle w:val="000000000000" w:firstRow="0" w:lastRow="0" w:firstColumn="0" w:lastColumn="0" w:oddVBand="0" w:evenVBand="0" w:oddHBand="0" w:evenHBand="0" w:firstRowFirstColumn="0" w:firstRowLastColumn="0" w:lastRowFirstColumn="0" w:lastRowLastColumn="0"/>
                    <w:rPr>
                      <w:rFonts w:ascii="楷体" w:hAnsi="楷体" w:cs="Arial"/>
                      <w:color w:val="auto"/>
                      <w:sz w:val="18"/>
                      <w:szCs w:val="18"/>
                    </w:rPr>
                  </w:pPr>
                  <w:r w:rsidRPr="007A0FF9">
                    <w:rPr>
                      <w:rFonts w:ascii="楷体" w:hAnsi="楷体" w:cs="Arial"/>
                      <w:color w:val="auto"/>
                      <w:sz w:val="18"/>
                      <w:szCs w:val="18"/>
                    </w:rPr>
                    <w:t>38.61%</w:t>
                  </w:r>
                </w:p>
              </w:tc>
            </w:tr>
          </w:tbl>
          <w:p w:rsidR="00B60D7C" w:rsidRPr="007A0FF9" w:rsidRDefault="00B60D7C" w:rsidP="00896043">
            <w:pPr>
              <w:jc w:val="center"/>
              <w:rPr>
                <w:rFonts w:ascii="楷体" w:hAnsi="楷体"/>
              </w:rPr>
            </w:pPr>
          </w:p>
        </w:tc>
      </w:tr>
      <w:tr w:rsidR="00B60D7C" w:rsidRPr="007A0FF9" w:rsidTr="00896043">
        <w:trPr>
          <w:trHeight w:val="397"/>
          <w:jc w:val="center"/>
        </w:trPr>
        <w:tc>
          <w:tcPr>
            <w:tcW w:w="10194" w:type="dxa"/>
            <w:tcBorders>
              <w:top w:val="single" w:sz="4" w:space="0" w:color="C1002C"/>
            </w:tcBorders>
          </w:tcPr>
          <w:p w:rsidR="00B60D7C" w:rsidRPr="007A0FF9" w:rsidRDefault="00B60D7C" w:rsidP="00B60D7C">
            <w:pPr>
              <w:pStyle w:val="afb"/>
              <w:rPr>
                <w:rFonts w:ascii="楷体" w:hAnsi="楷体"/>
              </w:rPr>
            </w:pPr>
            <w:r w:rsidRPr="007A0FF9">
              <w:rPr>
                <w:rFonts w:ascii="楷体" w:hAnsi="楷体" w:hint="eastAsia"/>
              </w:rPr>
              <w:lastRenderedPageBreak/>
              <w:t>来源：公司公告，国联证券研究所</w:t>
            </w:r>
          </w:p>
        </w:tc>
      </w:tr>
    </w:tbl>
    <w:p w:rsidR="00423BED" w:rsidRPr="007A0FF9" w:rsidRDefault="00144E6A" w:rsidP="001D5471">
      <w:pPr>
        <w:pStyle w:val="afa"/>
        <w:spacing w:before="156" w:after="156"/>
        <w:ind w:left="2520" w:firstLine="422"/>
        <w:rPr>
          <w:rFonts w:ascii="楷体" w:hAnsi="楷体"/>
          <w:b/>
        </w:rPr>
      </w:pPr>
      <w:r w:rsidRPr="007A0FF9">
        <w:rPr>
          <w:rFonts w:ascii="楷体" w:hAnsi="楷体" w:hint="eastAsia"/>
          <w:b/>
        </w:rPr>
        <w:t>公司当前估值处于历史估值低位，具备较强的安全边际。</w:t>
      </w:r>
    </w:p>
    <w:tbl>
      <w:tblPr>
        <w:tblpPr w:leftFromText="180" w:rightFromText="180" w:vertAnchor="text" w:tblpXSpec="center" w:tblpY="1"/>
        <w:tblOverlap w:val="never"/>
        <w:tblW w:w="10206" w:type="dxa"/>
        <w:tblBorders>
          <w:insideH w:val="single" w:sz="8" w:space="0" w:color="C00000"/>
          <w:insideV w:val="single" w:sz="8" w:space="0" w:color="C00000"/>
        </w:tblBorders>
        <w:tblLayout w:type="fixed"/>
        <w:tblLook w:val="0000" w:firstRow="0" w:lastRow="0" w:firstColumn="0" w:lastColumn="0" w:noHBand="0" w:noVBand="0"/>
      </w:tblPr>
      <w:tblGrid>
        <w:gridCol w:w="4961"/>
        <w:gridCol w:w="284"/>
        <w:gridCol w:w="4961"/>
      </w:tblGrid>
      <w:tr w:rsidR="00144E6A" w:rsidRPr="007A0FF9" w:rsidTr="00896043">
        <w:trPr>
          <w:trHeight w:hRule="exact" w:val="397"/>
        </w:trPr>
        <w:tc>
          <w:tcPr>
            <w:tcW w:w="4961" w:type="dxa"/>
            <w:tcBorders>
              <w:top w:val="single" w:sz="4" w:space="0" w:color="C1002C"/>
              <w:bottom w:val="single" w:sz="4" w:space="0" w:color="C1002C"/>
              <w:right w:val="nil"/>
            </w:tcBorders>
            <w:shd w:val="clear" w:color="auto" w:fill="auto"/>
            <w:vAlign w:val="center"/>
          </w:tcPr>
          <w:p w:rsidR="00144E6A" w:rsidRPr="007A0FF9" w:rsidRDefault="00144E6A" w:rsidP="00144E6A">
            <w:pPr>
              <w:rPr>
                <w:rFonts w:ascii="楷体" w:hAnsi="楷体"/>
                <w:b/>
                <w:i/>
                <w:szCs w:val="21"/>
              </w:rPr>
            </w:pPr>
            <w:bookmarkStart w:id="136" w:name="_Toc535568133"/>
            <w:r w:rsidRPr="007A0FF9">
              <w:rPr>
                <w:rFonts w:ascii="楷体" w:hAnsi="楷体" w:hint="eastAsia"/>
                <w:b/>
                <w:i/>
                <w:szCs w:val="21"/>
              </w:rPr>
              <w:t>图表</w:t>
            </w:r>
            <w:r w:rsidRPr="007A0FF9">
              <w:rPr>
                <w:rFonts w:ascii="楷体" w:hAnsi="楷体" w:hint="eastAsia"/>
                <w:b/>
                <w:i/>
                <w:szCs w:val="21"/>
              </w:rPr>
              <w:fldChar w:fldCharType="begin"/>
            </w:r>
            <w:r w:rsidRPr="007A0FF9">
              <w:rPr>
                <w:rFonts w:ascii="楷体" w:hAnsi="楷体" w:hint="eastAsia"/>
                <w:b/>
                <w:i/>
                <w:szCs w:val="21"/>
              </w:rPr>
              <w:instrText>SEQ 图表 \* ARABIC</w:instrText>
            </w:r>
            <w:r w:rsidRPr="007A0FF9">
              <w:rPr>
                <w:rFonts w:ascii="楷体" w:hAnsi="楷体" w:hint="eastAsia"/>
                <w:b/>
                <w:i/>
                <w:szCs w:val="21"/>
              </w:rPr>
              <w:fldChar w:fldCharType="separate"/>
            </w:r>
            <w:r w:rsidR="00334D28">
              <w:rPr>
                <w:rFonts w:ascii="楷体" w:hAnsi="楷体"/>
                <w:b/>
                <w:i/>
                <w:noProof/>
                <w:szCs w:val="21"/>
              </w:rPr>
              <w:t>48</w:t>
            </w:r>
            <w:r w:rsidRPr="007A0FF9">
              <w:rPr>
                <w:rFonts w:ascii="楷体" w:hAnsi="楷体" w:hint="eastAsia"/>
                <w:b/>
                <w:i/>
                <w:szCs w:val="21"/>
              </w:rPr>
              <w:fldChar w:fldCharType="end"/>
            </w:r>
            <w:r w:rsidRPr="007A0FF9">
              <w:rPr>
                <w:rFonts w:ascii="楷体" w:hAnsi="楷体" w:hint="eastAsia"/>
                <w:b/>
                <w:i/>
                <w:szCs w:val="21"/>
              </w:rPr>
              <w:t>：公司PE（TTM）</w:t>
            </w:r>
            <w:bookmarkEnd w:id="136"/>
            <w:r w:rsidRPr="007A0FF9">
              <w:rPr>
                <w:rFonts w:ascii="楷体" w:hAnsi="楷体"/>
                <w:b/>
                <w:i/>
                <w:szCs w:val="21"/>
              </w:rPr>
              <w:t xml:space="preserve"> </w:t>
            </w:r>
          </w:p>
        </w:tc>
        <w:tc>
          <w:tcPr>
            <w:tcW w:w="284" w:type="dxa"/>
            <w:tcBorders>
              <w:top w:val="nil"/>
              <w:left w:val="nil"/>
              <w:bottom w:val="nil"/>
              <w:right w:val="nil"/>
            </w:tcBorders>
            <w:shd w:val="clear" w:color="auto" w:fill="auto"/>
          </w:tcPr>
          <w:p w:rsidR="00144E6A" w:rsidRPr="007A0FF9" w:rsidRDefault="00144E6A" w:rsidP="00896043">
            <w:pPr>
              <w:rPr>
                <w:rFonts w:ascii="楷体" w:hAnsi="楷体"/>
              </w:rPr>
            </w:pPr>
          </w:p>
        </w:tc>
        <w:tc>
          <w:tcPr>
            <w:tcW w:w="4961" w:type="dxa"/>
            <w:tcBorders>
              <w:top w:val="single" w:sz="4" w:space="0" w:color="C1002C"/>
              <w:left w:val="nil"/>
              <w:bottom w:val="single" w:sz="4" w:space="0" w:color="C1002C"/>
            </w:tcBorders>
            <w:shd w:val="clear" w:color="auto" w:fill="auto"/>
            <w:vAlign w:val="center"/>
          </w:tcPr>
          <w:p w:rsidR="00144E6A" w:rsidRPr="007A0FF9" w:rsidRDefault="00144E6A" w:rsidP="00896043">
            <w:pPr>
              <w:rPr>
                <w:rFonts w:ascii="楷体" w:hAnsi="楷体"/>
                <w:b/>
                <w:i/>
                <w:szCs w:val="21"/>
              </w:rPr>
            </w:pPr>
            <w:bookmarkStart w:id="137" w:name="_Toc535568134"/>
            <w:r w:rsidRPr="007A0FF9">
              <w:rPr>
                <w:rFonts w:ascii="楷体" w:hAnsi="楷体" w:hint="eastAsia"/>
                <w:b/>
                <w:i/>
                <w:szCs w:val="21"/>
              </w:rPr>
              <w:t>图表</w:t>
            </w:r>
            <w:r w:rsidRPr="007A0FF9">
              <w:rPr>
                <w:rFonts w:ascii="楷体" w:hAnsi="楷体"/>
                <w:b/>
                <w:i/>
                <w:szCs w:val="21"/>
              </w:rPr>
              <w:fldChar w:fldCharType="begin"/>
            </w:r>
            <w:r w:rsidRPr="007A0FF9">
              <w:rPr>
                <w:rFonts w:ascii="楷体" w:hAnsi="楷体" w:hint="eastAsia"/>
                <w:b/>
                <w:i/>
                <w:szCs w:val="21"/>
              </w:rPr>
              <w:instrText>SEQ 图表 \* ARABIC</w:instrText>
            </w:r>
            <w:r w:rsidRPr="007A0FF9">
              <w:rPr>
                <w:rFonts w:ascii="楷体" w:hAnsi="楷体"/>
                <w:b/>
                <w:i/>
                <w:szCs w:val="21"/>
              </w:rPr>
              <w:fldChar w:fldCharType="separate"/>
            </w:r>
            <w:r w:rsidR="00334D28">
              <w:rPr>
                <w:rFonts w:ascii="楷体" w:hAnsi="楷体"/>
                <w:b/>
                <w:i/>
                <w:noProof/>
                <w:szCs w:val="21"/>
              </w:rPr>
              <w:t>49</w:t>
            </w:r>
            <w:r w:rsidRPr="007A0FF9">
              <w:rPr>
                <w:rFonts w:ascii="楷体" w:hAnsi="楷体"/>
                <w:b/>
                <w:i/>
                <w:szCs w:val="21"/>
              </w:rPr>
              <w:fldChar w:fldCharType="end"/>
            </w:r>
            <w:r w:rsidRPr="007A0FF9">
              <w:rPr>
                <w:rFonts w:ascii="楷体" w:hAnsi="楷体" w:hint="eastAsia"/>
                <w:b/>
                <w:i/>
                <w:szCs w:val="21"/>
              </w:rPr>
              <w:t>：公司PB（ TTM）</w:t>
            </w:r>
            <w:bookmarkEnd w:id="137"/>
          </w:p>
          <w:p w:rsidR="00144E6A" w:rsidRPr="007A0FF9" w:rsidRDefault="00144E6A" w:rsidP="00896043">
            <w:pPr>
              <w:rPr>
                <w:rFonts w:ascii="楷体" w:hAnsi="楷体"/>
                <w:szCs w:val="21"/>
              </w:rPr>
            </w:pPr>
          </w:p>
        </w:tc>
      </w:tr>
      <w:tr w:rsidR="00144E6A" w:rsidRPr="007A0FF9" w:rsidTr="00896043">
        <w:trPr>
          <w:trHeight w:val="2546"/>
        </w:trPr>
        <w:tc>
          <w:tcPr>
            <w:tcW w:w="4961" w:type="dxa"/>
            <w:tcBorders>
              <w:top w:val="single" w:sz="4" w:space="0" w:color="C1002C"/>
              <w:bottom w:val="single" w:sz="4" w:space="0" w:color="C1002C"/>
              <w:right w:val="nil"/>
            </w:tcBorders>
            <w:shd w:val="clear" w:color="auto" w:fill="auto"/>
          </w:tcPr>
          <w:p w:rsidR="00144E6A" w:rsidRPr="007A0FF9" w:rsidRDefault="00144E6A" w:rsidP="00896043">
            <w:pPr>
              <w:jc w:val="center"/>
              <w:rPr>
                <w:rFonts w:ascii="楷体" w:hAnsi="楷体"/>
              </w:rPr>
            </w:pPr>
            <w:r w:rsidRPr="007A0FF9">
              <w:rPr>
                <w:rFonts w:ascii="楷体" w:hAnsi="楷体"/>
                <w:noProof/>
              </w:rPr>
              <w:drawing>
                <wp:inline distT="0" distB="0" distL="0" distR="0" wp14:anchorId="08DCF265" wp14:editId="1F4BC87D">
                  <wp:extent cx="3034862" cy="1524512"/>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38852" cy="1526516"/>
                          </a:xfrm>
                          <a:prstGeom prst="rect">
                            <a:avLst/>
                          </a:prstGeom>
                          <a:noFill/>
                        </pic:spPr>
                      </pic:pic>
                    </a:graphicData>
                  </a:graphic>
                </wp:inline>
              </w:drawing>
            </w:r>
          </w:p>
        </w:tc>
        <w:tc>
          <w:tcPr>
            <w:tcW w:w="284" w:type="dxa"/>
            <w:tcBorders>
              <w:top w:val="nil"/>
              <w:left w:val="nil"/>
              <w:bottom w:val="nil"/>
              <w:right w:val="nil"/>
            </w:tcBorders>
            <w:shd w:val="clear" w:color="auto" w:fill="auto"/>
          </w:tcPr>
          <w:p w:rsidR="00144E6A" w:rsidRPr="007A0FF9" w:rsidRDefault="00144E6A" w:rsidP="00896043">
            <w:pPr>
              <w:rPr>
                <w:rFonts w:ascii="楷体" w:hAnsi="楷体"/>
              </w:rPr>
            </w:pPr>
          </w:p>
        </w:tc>
        <w:tc>
          <w:tcPr>
            <w:tcW w:w="4961" w:type="dxa"/>
            <w:tcBorders>
              <w:top w:val="single" w:sz="4" w:space="0" w:color="C1002C"/>
              <w:left w:val="nil"/>
              <w:bottom w:val="single" w:sz="4" w:space="0" w:color="C1002C"/>
            </w:tcBorders>
            <w:shd w:val="clear" w:color="auto" w:fill="auto"/>
          </w:tcPr>
          <w:p w:rsidR="00144E6A" w:rsidRPr="007A0FF9" w:rsidRDefault="00144E6A" w:rsidP="00896043">
            <w:pPr>
              <w:jc w:val="center"/>
              <w:rPr>
                <w:rFonts w:ascii="楷体" w:hAnsi="楷体"/>
              </w:rPr>
            </w:pPr>
            <w:r w:rsidRPr="007A0FF9">
              <w:rPr>
                <w:rFonts w:ascii="楷体" w:hAnsi="楷体"/>
                <w:noProof/>
              </w:rPr>
              <w:drawing>
                <wp:inline distT="0" distB="0" distL="0" distR="0" wp14:anchorId="395714F0" wp14:editId="5CCB177F">
                  <wp:extent cx="3195397" cy="1466193"/>
                  <wp:effectExtent l="0" t="0" r="5080" b="127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199043" cy="1467866"/>
                          </a:xfrm>
                          <a:prstGeom prst="rect">
                            <a:avLst/>
                          </a:prstGeom>
                          <a:noFill/>
                        </pic:spPr>
                      </pic:pic>
                    </a:graphicData>
                  </a:graphic>
                </wp:inline>
              </w:drawing>
            </w:r>
          </w:p>
        </w:tc>
      </w:tr>
      <w:tr w:rsidR="00144E6A" w:rsidRPr="007A0FF9" w:rsidTr="00896043">
        <w:trPr>
          <w:trHeight w:hRule="exact" w:val="397"/>
        </w:trPr>
        <w:tc>
          <w:tcPr>
            <w:tcW w:w="4961" w:type="dxa"/>
            <w:tcBorders>
              <w:top w:val="single" w:sz="4" w:space="0" w:color="C1002C"/>
              <w:bottom w:val="nil"/>
              <w:right w:val="nil"/>
            </w:tcBorders>
            <w:shd w:val="clear" w:color="auto" w:fill="auto"/>
          </w:tcPr>
          <w:p w:rsidR="00144E6A" w:rsidRPr="007A0FF9" w:rsidRDefault="00144E6A" w:rsidP="00144E6A">
            <w:pPr>
              <w:pStyle w:val="afb"/>
              <w:rPr>
                <w:rFonts w:ascii="楷体" w:hAnsi="楷体"/>
              </w:rPr>
            </w:pPr>
            <w:r w:rsidRPr="007A0FF9">
              <w:rPr>
                <w:rFonts w:ascii="楷体" w:hAnsi="楷体" w:hint="eastAsia"/>
              </w:rPr>
              <w:t>来源：Wind，国联证券研究所</w:t>
            </w:r>
          </w:p>
        </w:tc>
        <w:tc>
          <w:tcPr>
            <w:tcW w:w="284" w:type="dxa"/>
            <w:tcBorders>
              <w:top w:val="nil"/>
              <w:left w:val="nil"/>
              <w:bottom w:val="nil"/>
              <w:right w:val="nil"/>
            </w:tcBorders>
            <w:shd w:val="clear" w:color="auto" w:fill="auto"/>
          </w:tcPr>
          <w:p w:rsidR="00144E6A" w:rsidRPr="007A0FF9" w:rsidRDefault="00144E6A" w:rsidP="00896043">
            <w:pPr>
              <w:rPr>
                <w:rFonts w:ascii="楷体" w:hAnsi="楷体"/>
              </w:rPr>
            </w:pPr>
          </w:p>
        </w:tc>
        <w:tc>
          <w:tcPr>
            <w:tcW w:w="4961" w:type="dxa"/>
            <w:tcBorders>
              <w:top w:val="single" w:sz="4" w:space="0" w:color="C1002C"/>
              <w:left w:val="nil"/>
              <w:bottom w:val="nil"/>
            </w:tcBorders>
            <w:shd w:val="clear" w:color="auto" w:fill="auto"/>
          </w:tcPr>
          <w:p w:rsidR="00144E6A" w:rsidRPr="007A0FF9" w:rsidRDefault="00144E6A" w:rsidP="00144E6A">
            <w:pPr>
              <w:pStyle w:val="afb"/>
              <w:keepNext/>
              <w:rPr>
                <w:rFonts w:ascii="楷体" w:hAnsi="楷体"/>
              </w:rPr>
            </w:pPr>
            <w:r w:rsidRPr="007A0FF9">
              <w:rPr>
                <w:rFonts w:ascii="楷体" w:hAnsi="楷体" w:hint="eastAsia"/>
              </w:rPr>
              <w:t>来源：Wind，国联证券研究所</w:t>
            </w:r>
          </w:p>
        </w:tc>
      </w:tr>
    </w:tbl>
    <w:p w:rsidR="00144E6A" w:rsidRPr="007A0FF9" w:rsidRDefault="00144E6A" w:rsidP="009B684E">
      <w:pPr>
        <w:pStyle w:val="afa"/>
        <w:spacing w:before="156" w:after="156"/>
        <w:ind w:left="2520" w:firstLine="420"/>
        <w:rPr>
          <w:rFonts w:ascii="楷体" w:hAnsi="楷体"/>
        </w:rPr>
      </w:pPr>
    </w:p>
    <w:tbl>
      <w:tblPr>
        <w:tblStyle w:val="ab"/>
        <w:tblW w:w="0" w:type="auto"/>
        <w:tblInd w:w="2547" w:type="dxa"/>
        <w:tblBorders>
          <w:top w:val="single" w:sz="4" w:space="0" w:color="C1002C"/>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7"/>
      </w:tblGrid>
      <w:tr w:rsidR="009628E3" w:rsidRPr="007A0FF9" w:rsidTr="00896043">
        <w:trPr>
          <w:trHeight w:val="397"/>
        </w:trPr>
        <w:tc>
          <w:tcPr>
            <w:tcW w:w="7647" w:type="dxa"/>
            <w:tcBorders>
              <w:top w:val="single" w:sz="4" w:space="0" w:color="C1002C"/>
              <w:bottom w:val="single" w:sz="4" w:space="0" w:color="C1002C"/>
            </w:tcBorders>
            <w:vAlign w:val="center"/>
          </w:tcPr>
          <w:p w:rsidR="009628E3" w:rsidRPr="007A0FF9" w:rsidRDefault="009628E3" w:rsidP="009628E3">
            <w:pPr>
              <w:rPr>
                <w:rFonts w:ascii="楷体" w:hAnsi="楷体"/>
                <w:szCs w:val="21"/>
              </w:rPr>
            </w:pPr>
            <w:bookmarkStart w:id="138" w:name="_Toc535568135"/>
            <w:r w:rsidRPr="007A0FF9">
              <w:rPr>
                <w:rFonts w:ascii="楷体" w:hAnsi="楷体" w:hint="eastAsia"/>
                <w:b/>
                <w:i/>
                <w:szCs w:val="21"/>
              </w:rPr>
              <w:t>图表</w:t>
            </w:r>
            <w:r w:rsidRPr="007A0FF9">
              <w:rPr>
                <w:rFonts w:ascii="楷体" w:hAnsi="楷体"/>
                <w:b/>
                <w:i/>
                <w:szCs w:val="21"/>
              </w:rPr>
              <w:fldChar w:fldCharType="begin"/>
            </w:r>
            <w:r w:rsidRPr="007A0FF9">
              <w:rPr>
                <w:rFonts w:ascii="楷体" w:hAnsi="楷体" w:hint="eastAsia"/>
                <w:b/>
                <w:i/>
                <w:szCs w:val="21"/>
              </w:rPr>
              <w:instrText>SEQ 图表 \* ARABIC</w:instrText>
            </w:r>
            <w:r w:rsidRPr="007A0FF9">
              <w:rPr>
                <w:rFonts w:ascii="楷体" w:hAnsi="楷体"/>
                <w:b/>
                <w:i/>
                <w:szCs w:val="21"/>
              </w:rPr>
              <w:fldChar w:fldCharType="separate"/>
            </w:r>
            <w:r w:rsidR="00334D28">
              <w:rPr>
                <w:rFonts w:ascii="楷体" w:hAnsi="楷体"/>
                <w:b/>
                <w:i/>
                <w:noProof/>
                <w:szCs w:val="21"/>
              </w:rPr>
              <w:t>50</w:t>
            </w:r>
            <w:r w:rsidRPr="007A0FF9">
              <w:rPr>
                <w:rFonts w:ascii="楷体" w:hAnsi="楷体"/>
                <w:b/>
                <w:i/>
                <w:szCs w:val="21"/>
              </w:rPr>
              <w:fldChar w:fldCharType="end"/>
            </w:r>
            <w:r w:rsidRPr="007A0FF9">
              <w:rPr>
                <w:rFonts w:ascii="楷体" w:hAnsi="楷体" w:hint="eastAsia"/>
                <w:b/>
                <w:i/>
                <w:szCs w:val="21"/>
              </w:rPr>
              <w:t>：同行业估值对比</w:t>
            </w:r>
            <w:bookmarkEnd w:id="138"/>
            <w:r w:rsidRPr="007A0FF9">
              <w:rPr>
                <w:rFonts w:ascii="楷体" w:hAnsi="楷体"/>
                <w:szCs w:val="21"/>
              </w:rPr>
              <w:t xml:space="preserve"> </w:t>
            </w:r>
          </w:p>
        </w:tc>
      </w:tr>
      <w:tr w:rsidR="009628E3" w:rsidRPr="007A0FF9" w:rsidTr="00896043">
        <w:tblPrEx>
          <w:tblBorders>
            <w:top w:val="none" w:sz="0" w:space="0" w:color="auto"/>
          </w:tblBorders>
        </w:tblPrEx>
        <w:trPr>
          <w:trHeight w:val="1668"/>
        </w:trPr>
        <w:tc>
          <w:tcPr>
            <w:tcW w:w="7647" w:type="dxa"/>
            <w:tcBorders>
              <w:top w:val="single" w:sz="4" w:space="0" w:color="C1002C"/>
              <w:bottom w:val="single" w:sz="4" w:space="0" w:color="C1002C"/>
            </w:tcBorders>
          </w:tcPr>
          <w:tbl>
            <w:tblPr>
              <w:tblStyle w:val="-2"/>
              <w:tblW w:w="0" w:type="auto"/>
              <w:tblLook w:val="04A0" w:firstRow="1" w:lastRow="0" w:firstColumn="1" w:lastColumn="0" w:noHBand="0" w:noVBand="1"/>
            </w:tblPr>
            <w:tblGrid>
              <w:gridCol w:w="1854"/>
              <w:gridCol w:w="1854"/>
              <w:gridCol w:w="1854"/>
              <w:gridCol w:w="1854"/>
            </w:tblGrid>
            <w:tr w:rsidR="009628E3" w:rsidRPr="007A0FF9" w:rsidTr="009628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4" w:type="dxa"/>
                </w:tcPr>
                <w:p w:rsidR="009628E3" w:rsidRPr="007A0FF9" w:rsidRDefault="009628E3" w:rsidP="00896043">
                  <w:pPr>
                    <w:jc w:val="center"/>
                    <w:rPr>
                      <w:rFonts w:ascii="楷体" w:hAnsi="楷体"/>
                      <w:color w:val="auto"/>
                    </w:rPr>
                  </w:pPr>
                </w:p>
              </w:tc>
              <w:tc>
                <w:tcPr>
                  <w:tcW w:w="1854" w:type="dxa"/>
                </w:tcPr>
                <w:p w:rsidR="009628E3" w:rsidRPr="007A0FF9" w:rsidRDefault="009628E3" w:rsidP="00896043">
                  <w:pPr>
                    <w:jc w:val="center"/>
                    <w:cnfStyle w:val="100000000000" w:firstRow="1" w:lastRow="0" w:firstColumn="0" w:lastColumn="0" w:oddVBand="0" w:evenVBand="0" w:oddHBand="0" w:evenHBand="0" w:firstRowFirstColumn="0" w:firstRowLastColumn="0" w:lastRowFirstColumn="0" w:lastRowLastColumn="0"/>
                    <w:rPr>
                      <w:rFonts w:ascii="楷体" w:hAnsi="楷体"/>
                      <w:color w:val="auto"/>
                    </w:rPr>
                  </w:pPr>
                  <w:r w:rsidRPr="007A0FF9">
                    <w:rPr>
                      <w:rFonts w:ascii="楷体" w:hAnsi="楷体" w:hint="eastAsia"/>
                      <w:color w:val="auto"/>
                    </w:rPr>
                    <w:t>2018PE</w:t>
                  </w:r>
                </w:p>
              </w:tc>
              <w:tc>
                <w:tcPr>
                  <w:tcW w:w="1854" w:type="dxa"/>
                </w:tcPr>
                <w:p w:rsidR="009628E3" w:rsidRPr="007A0FF9" w:rsidRDefault="009628E3" w:rsidP="00896043">
                  <w:pPr>
                    <w:jc w:val="center"/>
                    <w:cnfStyle w:val="100000000000" w:firstRow="1" w:lastRow="0" w:firstColumn="0" w:lastColumn="0" w:oddVBand="0" w:evenVBand="0" w:oddHBand="0" w:evenHBand="0" w:firstRowFirstColumn="0" w:firstRowLastColumn="0" w:lastRowFirstColumn="0" w:lastRowLastColumn="0"/>
                    <w:rPr>
                      <w:rFonts w:ascii="楷体" w:hAnsi="楷体"/>
                      <w:color w:val="auto"/>
                    </w:rPr>
                  </w:pPr>
                  <w:r w:rsidRPr="007A0FF9">
                    <w:rPr>
                      <w:rFonts w:ascii="楷体" w:hAnsi="楷体" w:hint="eastAsia"/>
                      <w:color w:val="auto"/>
                    </w:rPr>
                    <w:t>2019PE</w:t>
                  </w:r>
                </w:p>
              </w:tc>
              <w:tc>
                <w:tcPr>
                  <w:tcW w:w="1854" w:type="dxa"/>
                </w:tcPr>
                <w:p w:rsidR="009628E3" w:rsidRPr="007A0FF9" w:rsidRDefault="009628E3" w:rsidP="00896043">
                  <w:pPr>
                    <w:jc w:val="center"/>
                    <w:cnfStyle w:val="100000000000" w:firstRow="1" w:lastRow="0" w:firstColumn="0" w:lastColumn="0" w:oddVBand="0" w:evenVBand="0" w:oddHBand="0" w:evenHBand="0" w:firstRowFirstColumn="0" w:firstRowLastColumn="0" w:lastRowFirstColumn="0" w:lastRowLastColumn="0"/>
                    <w:rPr>
                      <w:rFonts w:ascii="楷体" w:hAnsi="楷体"/>
                      <w:color w:val="auto"/>
                    </w:rPr>
                  </w:pPr>
                  <w:r w:rsidRPr="007A0FF9">
                    <w:rPr>
                      <w:rFonts w:ascii="楷体" w:hAnsi="楷体" w:hint="eastAsia"/>
                      <w:color w:val="auto"/>
                    </w:rPr>
                    <w:t>2020PE</w:t>
                  </w:r>
                </w:p>
              </w:tc>
            </w:tr>
            <w:tr w:rsidR="009628E3" w:rsidRPr="007A0FF9" w:rsidTr="00962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4" w:type="dxa"/>
                </w:tcPr>
                <w:p w:rsidR="009628E3" w:rsidRPr="007A0FF9" w:rsidRDefault="009628E3">
                  <w:pPr>
                    <w:pStyle w:val="afff1"/>
                    <w:spacing w:line="340" w:lineRule="atLeast"/>
                    <w:jc w:val="center"/>
                    <w:rPr>
                      <w:rFonts w:ascii="楷体" w:hAnsi="楷体" w:cs="Arial"/>
                      <w:bCs w:val="0"/>
                      <w:color w:val="auto"/>
                      <w:sz w:val="18"/>
                      <w:szCs w:val="18"/>
                    </w:rPr>
                  </w:pPr>
                  <w:r w:rsidRPr="007A0FF9">
                    <w:rPr>
                      <w:rFonts w:ascii="楷体" w:hAnsi="楷体" w:cs="Arial" w:hint="eastAsia"/>
                      <w:bCs w:val="0"/>
                      <w:color w:val="auto"/>
                      <w:sz w:val="18"/>
                      <w:szCs w:val="18"/>
                    </w:rPr>
                    <w:t>中南传媒</w:t>
                  </w:r>
                </w:p>
              </w:tc>
              <w:tc>
                <w:tcPr>
                  <w:tcW w:w="1854" w:type="dxa"/>
                </w:tcPr>
                <w:p w:rsidR="009628E3" w:rsidRPr="007A0FF9" w:rsidRDefault="009628E3">
                  <w:pPr>
                    <w:pStyle w:val="afff1"/>
                    <w:spacing w:line="340" w:lineRule="atLeast"/>
                    <w:jc w:val="center"/>
                    <w:cnfStyle w:val="000000100000" w:firstRow="0" w:lastRow="0" w:firstColumn="0" w:lastColumn="0" w:oddVBand="0" w:evenVBand="0" w:oddHBand="1" w:evenHBand="0" w:firstRowFirstColumn="0" w:firstRowLastColumn="0" w:lastRowFirstColumn="0" w:lastRowLastColumn="0"/>
                    <w:rPr>
                      <w:rFonts w:ascii="楷体" w:hAnsi="楷体" w:cs="Arial"/>
                      <w:b/>
                      <w:color w:val="auto"/>
                      <w:sz w:val="18"/>
                      <w:szCs w:val="18"/>
                    </w:rPr>
                  </w:pPr>
                  <w:r w:rsidRPr="007A0FF9">
                    <w:rPr>
                      <w:rFonts w:ascii="楷体" w:hAnsi="楷体" w:cs="Arial"/>
                      <w:b/>
                      <w:color w:val="auto"/>
                      <w:sz w:val="18"/>
                      <w:szCs w:val="18"/>
                    </w:rPr>
                    <w:t>17.6</w:t>
                  </w:r>
                </w:p>
              </w:tc>
              <w:tc>
                <w:tcPr>
                  <w:tcW w:w="1854" w:type="dxa"/>
                </w:tcPr>
                <w:p w:rsidR="009628E3" w:rsidRPr="007A0FF9" w:rsidRDefault="009628E3">
                  <w:pPr>
                    <w:pStyle w:val="afff1"/>
                    <w:spacing w:line="340" w:lineRule="atLeast"/>
                    <w:jc w:val="center"/>
                    <w:cnfStyle w:val="000000100000" w:firstRow="0" w:lastRow="0" w:firstColumn="0" w:lastColumn="0" w:oddVBand="0" w:evenVBand="0" w:oddHBand="1" w:evenHBand="0" w:firstRowFirstColumn="0" w:firstRowLastColumn="0" w:lastRowFirstColumn="0" w:lastRowLastColumn="0"/>
                    <w:rPr>
                      <w:rFonts w:ascii="楷体" w:hAnsi="楷体" w:cs="Arial"/>
                      <w:b/>
                      <w:color w:val="auto"/>
                      <w:sz w:val="18"/>
                      <w:szCs w:val="18"/>
                    </w:rPr>
                  </w:pPr>
                  <w:r w:rsidRPr="007A0FF9">
                    <w:rPr>
                      <w:rFonts w:ascii="楷体" w:hAnsi="楷体" w:cs="Arial"/>
                      <w:b/>
                      <w:color w:val="auto"/>
                      <w:sz w:val="18"/>
                      <w:szCs w:val="18"/>
                    </w:rPr>
                    <w:t>16.5</w:t>
                  </w:r>
                </w:p>
              </w:tc>
              <w:tc>
                <w:tcPr>
                  <w:tcW w:w="1854" w:type="dxa"/>
                </w:tcPr>
                <w:p w:rsidR="009628E3" w:rsidRPr="007A0FF9" w:rsidRDefault="009628E3">
                  <w:pPr>
                    <w:pStyle w:val="afff1"/>
                    <w:spacing w:line="340" w:lineRule="atLeast"/>
                    <w:jc w:val="center"/>
                    <w:cnfStyle w:val="000000100000" w:firstRow="0" w:lastRow="0" w:firstColumn="0" w:lastColumn="0" w:oddVBand="0" w:evenVBand="0" w:oddHBand="1" w:evenHBand="0" w:firstRowFirstColumn="0" w:firstRowLastColumn="0" w:lastRowFirstColumn="0" w:lastRowLastColumn="0"/>
                    <w:rPr>
                      <w:rFonts w:ascii="楷体" w:hAnsi="楷体" w:cs="Arial"/>
                      <w:b/>
                      <w:color w:val="auto"/>
                      <w:sz w:val="18"/>
                      <w:szCs w:val="18"/>
                    </w:rPr>
                  </w:pPr>
                  <w:r w:rsidRPr="007A0FF9">
                    <w:rPr>
                      <w:rFonts w:ascii="楷体" w:hAnsi="楷体" w:cs="Arial"/>
                      <w:b/>
                      <w:color w:val="auto"/>
                      <w:sz w:val="18"/>
                      <w:szCs w:val="18"/>
                    </w:rPr>
                    <w:t>15.3</w:t>
                  </w:r>
                </w:p>
              </w:tc>
            </w:tr>
            <w:tr w:rsidR="009628E3" w:rsidRPr="007A0FF9" w:rsidTr="009628E3">
              <w:tc>
                <w:tcPr>
                  <w:cnfStyle w:val="001000000000" w:firstRow="0" w:lastRow="0" w:firstColumn="1" w:lastColumn="0" w:oddVBand="0" w:evenVBand="0" w:oddHBand="0" w:evenHBand="0" w:firstRowFirstColumn="0" w:firstRowLastColumn="0" w:lastRowFirstColumn="0" w:lastRowLastColumn="0"/>
                  <w:tcW w:w="1854" w:type="dxa"/>
                </w:tcPr>
                <w:p w:rsidR="009628E3" w:rsidRPr="007A0FF9" w:rsidRDefault="009628E3">
                  <w:pPr>
                    <w:pStyle w:val="afff1"/>
                    <w:spacing w:line="343" w:lineRule="atLeast"/>
                    <w:jc w:val="center"/>
                    <w:rPr>
                      <w:rFonts w:ascii="楷体" w:hAnsi="楷体" w:cs="Arial"/>
                      <w:bCs w:val="0"/>
                      <w:color w:val="auto"/>
                      <w:sz w:val="18"/>
                      <w:szCs w:val="18"/>
                    </w:rPr>
                  </w:pPr>
                  <w:r w:rsidRPr="007A0FF9">
                    <w:rPr>
                      <w:rFonts w:ascii="楷体" w:hAnsi="楷体" w:cs="Arial" w:hint="eastAsia"/>
                      <w:bCs w:val="0"/>
                      <w:color w:val="auto"/>
                      <w:sz w:val="18"/>
                      <w:szCs w:val="18"/>
                    </w:rPr>
                    <w:t>中文传媒</w:t>
                  </w:r>
                </w:p>
              </w:tc>
              <w:tc>
                <w:tcPr>
                  <w:tcW w:w="1854" w:type="dxa"/>
                </w:tcPr>
                <w:p w:rsidR="009628E3" w:rsidRPr="007A0FF9" w:rsidRDefault="009628E3">
                  <w:pPr>
                    <w:pStyle w:val="afff1"/>
                    <w:spacing w:line="343" w:lineRule="atLeast"/>
                    <w:jc w:val="center"/>
                    <w:cnfStyle w:val="000000000000" w:firstRow="0" w:lastRow="0" w:firstColumn="0" w:lastColumn="0" w:oddVBand="0" w:evenVBand="0" w:oddHBand="0" w:evenHBand="0" w:firstRowFirstColumn="0" w:firstRowLastColumn="0" w:lastRowFirstColumn="0" w:lastRowLastColumn="0"/>
                    <w:rPr>
                      <w:rFonts w:ascii="楷体" w:hAnsi="楷体" w:cs="Arial"/>
                      <w:b/>
                      <w:color w:val="auto"/>
                      <w:sz w:val="18"/>
                      <w:szCs w:val="18"/>
                    </w:rPr>
                  </w:pPr>
                  <w:r w:rsidRPr="007A0FF9">
                    <w:rPr>
                      <w:rFonts w:ascii="楷体" w:hAnsi="楷体" w:cs="Arial"/>
                      <w:b/>
                      <w:color w:val="auto"/>
                      <w:sz w:val="18"/>
                      <w:szCs w:val="18"/>
                    </w:rPr>
                    <w:t>10.9</w:t>
                  </w:r>
                </w:p>
              </w:tc>
              <w:tc>
                <w:tcPr>
                  <w:tcW w:w="1854" w:type="dxa"/>
                </w:tcPr>
                <w:p w:rsidR="009628E3" w:rsidRPr="007A0FF9" w:rsidRDefault="009628E3">
                  <w:pPr>
                    <w:pStyle w:val="afff1"/>
                    <w:spacing w:line="343" w:lineRule="atLeast"/>
                    <w:jc w:val="center"/>
                    <w:cnfStyle w:val="000000000000" w:firstRow="0" w:lastRow="0" w:firstColumn="0" w:lastColumn="0" w:oddVBand="0" w:evenVBand="0" w:oddHBand="0" w:evenHBand="0" w:firstRowFirstColumn="0" w:firstRowLastColumn="0" w:lastRowFirstColumn="0" w:lastRowLastColumn="0"/>
                    <w:rPr>
                      <w:rFonts w:ascii="楷体" w:hAnsi="楷体" w:cs="Arial"/>
                      <w:b/>
                      <w:color w:val="auto"/>
                      <w:sz w:val="18"/>
                      <w:szCs w:val="18"/>
                    </w:rPr>
                  </w:pPr>
                  <w:r w:rsidRPr="007A0FF9">
                    <w:rPr>
                      <w:rFonts w:ascii="楷体" w:hAnsi="楷体" w:cs="Arial"/>
                      <w:b/>
                      <w:color w:val="auto"/>
                      <w:sz w:val="18"/>
                      <w:szCs w:val="18"/>
                    </w:rPr>
                    <w:t>9.5</w:t>
                  </w:r>
                </w:p>
              </w:tc>
              <w:tc>
                <w:tcPr>
                  <w:tcW w:w="1854" w:type="dxa"/>
                </w:tcPr>
                <w:p w:rsidR="009628E3" w:rsidRPr="007A0FF9" w:rsidRDefault="009628E3">
                  <w:pPr>
                    <w:pStyle w:val="afff1"/>
                    <w:spacing w:line="343" w:lineRule="atLeast"/>
                    <w:jc w:val="center"/>
                    <w:cnfStyle w:val="000000000000" w:firstRow="0" w:lastRow="0" w:firstColumn="0" w:lastColumn="0" w:oddVBand="0" w:evenVBand="0" w:oddHBand="0" w:evenHBand="0" w:firstRowFirstColumn="0" w:firstRowLastColumn="0" w:lastRowFirstColumn="0" w:lastRowLastColumn="0"/>
                    <w:rPr>
                      <w:rFonts w:ascii="楷体" w:hAnsi="楷体" w:cs="Arial"/>
                      <w:b/>
                      <w:color w:val="auto"/>
                      <w:sz w:val="18"/>
                      <w:szCs w:val="18"/>
                    </w:rPr>
                  </w:pPr>
                  <w:r w:rsidRPr="007A0FF9">
                    <w:rPr>
                      <w:rFonts w:ascii="楷体" w:hAnsi="楷体" w:cs="Arial"/>
                      <w:b/>
                      <w:color w:val="auto"/>
                      <w:sz w:val="18"/>
                      <w:szCs w:val="18"/>
                    </w:rPr>
                    <w:t>8.1</w:t>
                  </w:r>
                </w:p>
              </w:tc>
            </w:tr>
            <w:tr w:rsidR="009628E3" w:rsidRPr="007A0FF9" w:rsidTr="00962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4" w:type="dxa"/>
                </w:tcPr>
                <w:p w:rsidR="009628E3" w:rsidRPr="007A0FF9" w:rsidRDefault="009628E3">
                  <w:pPr>
                    <w:pStyle w:val="afff1"/>
                    <w:jc w:val="center"/>
                    <w:rPr>
                      <w:rFonts w:ascii="楷体" w:hAnsi="楷体" w:cs="Arial"/>
                      <w:bCs w:val="0"/>
                      <w:color w:val="auto"/>
                      <w:sz w:val="18"/>
                      <w:szCs w:val="18"/>
                    </w:rPr>
                  </w:pPr>
                  <w:r w:rsidRPr="007A0FF9">
                    <w:rPr>
                      <w:rFonts w:ascii="楷体" w:hAnsi="楷体" w:cs="Arial" w:hint="eastAsia"/>
                      <w:bCs w:val="0"/>
                      <w:color w:val="auto"/>
                      <w:sz w:val="18"/>
                      <w:szCs w:val="18"/>
                    </w:rPr>
                    <w:t>山东出版</w:t>
                  </w:r>
                </w:p>
              </w:tc>
              <w:tc>
                <w:tcPr>
                  <w:tcW w:w="1854" w:type="dxa"/>
                </w:tcPr>
                <w:p w:rsidR="009628E3" w:rsidRPr="007A0FF9" w:rsidRDefault="009628E3">
                  <w:pPr>
                    <w:pStyle w:val="afff1"/>
                    <w:jc w:val="center"/>
                    <w:cnfStyle w:val="000000100000" w:firstRow="0" w:lastRow="0" w:firstColumn="0" w:lastColumn="0" w:oddVBand="0" w:evenVBand="0" w:oddHBand="1" w:evenHBand="0" w:firstRowFirstColumn="0" w:firstRowLastColumn="0" w:lastRowFirstColumn="0" w:lastRowLastColumn="0"/>
                    <w:rPr>
                      <w:rFonts w:ascii="楷体" w:hAnsi="楷体" w:cs="Arial"/>
                      <w:b/>
                      <w:color w:val="auto"/>
                      <w:sz w:val="18"/>
                      <w:szCs w:val="18"/>
                    </w:rPr>
                  </w:pPr>
                  <w:r w:rsidRPr="007A0FF9">
                    <w:rPr>
                      <w:rFonts w:ascii="楷体" w:hAnsi="楷体" w:cs="Arial"/>
                      <w:b/>
                      <w:color w:val="auto"/>
                      <w:sz w:val="18"/>
                      <w:szCs w:val="18"/>
                    </w:rPr>
                    <w:t>11.4</w:t>
                  </w:r>
                </w:p>
              </w:tc>
              <w:tc>
                <w:tcPr>
                  <w:tcW w:w="1854" w:type="dxa"/>
                </w:tcPr>
                <w:p w:rsidR="009628E3" w:rsidRPr="007A0FF9" w:rsidRDefault="009628E3">
                  <w:pPr>
                    <w:pStyle w:val="afff1"/>
                    <w:jc w:val="center"/>
                    <w:cnfStyle w:val="000000100000" w:firstRow="0" w:lastRow="0" w:firstColumn="0" w:lastColumn="0" w:oddVBand="0" w:evenVBand="0" w:oddHBand="1" w:evenHBand="0" w:firstRowFirstColumn="0" w:firstRowLastColumn="0" w:lastRowFirstColumn="0" w:lastRowLastColumn="0"/>
                    <w:rPr>
                      <w:rFonts w:ascii="楷体" w:hAnsi="楷体" w:cs="Arial"/>
                      <w:b/>
                      <w:color w:val="auto"/>
                      <w:sz w:val="18"/>
                      <w:szCs w:val="18"/>
                    </w:rPr>
                  </w:pPr>
                  <w:r w:rsidRPr="007A0FF9">
                    <w:rPr>
                      <w:rFonts w:ascii="楷体" w:hAnsi="楷体" w:cs="Arial"/>
                      <w:b/>
                      <w:color w:val="auto"/>
                      <w:sz w:val="18"/>
                      <w:szCs w:val="18"/>
                    </w:rPr>
                    <w:t>10.3</w:t>
                  </w:r>
                </w:p>
              </w:tc>
              <w:tc>
                <w:tcPr>
                  <w:tcW w:w="1854" w:type="dxa"/>
                </w:tcPr>
                <w:p w:rsidR="009628E3" w:rsidRPr="007A0FF9" w:rsidRDefault="009628E3">
                  <w:pPr>
                    <w:pStyle w:val="afff1"/>
                    <w:jc w:val="center"/>
                    <w:cnfStyle w:val="000000100000" w:firstRow="0" w:lastRow="0" w:firstColumn="0" w:lastColumn="0" w:oddVBand="0" w:evenVBand="0" w:oddHBand="1" w:evenHBand="0" w:firstRowFirstColumn="0" w:firstRowLastColumn="0" w:lastRowFirstColumn="0" w:lastRowLastColumn="0"/>
                    <w:rPr>
                      <w:rFonts w:ascii="楷体" w:hAnsi="楷体" w:cs="Arial"/>
                      <w:b/>
                      <w:color w:val="auto"/>
                      <w:sz w:val="18"/>
                      <w:szCs w:val="18"/>
                    </w:rPr>
                  </w:pPr>
                  <w:r w:rsidRPr="007A0FF9">
                    <w:rPr>
                      <w:rFonts w:ascii="楷体" w:hAnsi="楷体" w:cs="Arial"/>
                      <w:b/>
                      <w:color w:val="auto"/>
                      <w:sz w:val="18"/>
                      <w:szCs w:val="18"/>
                    </w:rPr>
                    <w:t>9.3</w:t>
                  </w:r>
                </w:p>
              </w:tc>
            </w:tr>
            <w:tr w:rsidR="009628E3" w:rsidRPr="007A0FF9" w:rsidTr="009628E3">
              <w:tc>
                <w:tcPr>
                  <w:cnfStyle w:val="001000000000" w:firstRow="0" w:lastRow="0" w:firstColumn="1" w:lastColumn="0" w:oddVBand="0" w:evenVBand="0" w:oddHBand="0" w:evenHBand="0" w:firstRowFirstColumn="0" w:firstRowLastColumn="0" w:lastRowFirstColumn="0" w:lastRowLastColumn="0"/>
                  <w:tcW w:w="1854" w:type="dxa"/>
                </w:tcPr>
                <w:p w:rsidR="009628E3" w:rsidRPr="007A0FF9" w:rsidRDefault="009628E3">
                  <w:pPr>
                    <w:pStyle w:val="afff1"/>
                    <w:jc w:val="center"/>
                    <w:rPr>
                      <w:rFonts w:ascii="楷体" w:hAnsi="楷体" w:cs="Arial"/>
                      <w:bCs w:val="0"/>
                      <w:color w:val="auto"/>
                      <w:sz w:val="18"/>
                      <w:szCs w:val="18"/>
                    </w:rPr>
                  </w:pPr>
                  <w:r w:rsidRPr="007A0FF9">
                    <w:rPr>
                      <w:rFonts w:ascii="楷体" w:hAnsi="楷体" w:cs="Arial" w:hint="eastAsia"/>
                      <w:bCs w:val="0"/>
                      <w:color w:val="auto"/>
                      <w:sz w:val="18"/>
                      <w:szCs w:val="18"/>
                    </w:rPr>
                    <w:t>南方传媒</w:t>
                  </w:r>
                </w:p>
              </w:tc>
              <w:tc>
                <w:tcPr>
                  <w:tcW w:w="1854" w:type="dxa"/>
                </w:tcPr>
                <w:p w:rsidR="009628E3" w:rsidRPr="007A0FF9" w:rsidRDefault="009628E3">
                  <w:pPr>
                    <w:pStyle w:val="afff1"/>
                    <w:jc w:val="center"/>
                    <w:cnfStyle w:val="000000000000" w:firstRow="0" w:lastRow="0" w:firstColumn="0" w:lastColumn="0" w:oddVBand="0" w:evenVBand="0" w:oddHBand="0" w:evenHBand="0" w:firstRowFirstColumn="0" w:firstRowLastColumn="0" w:lastRowFirstColumn="0" w:lastRowLastColumn="0"/>
                    <w:rPr>
                      <w:rFonts w:ascii="楷体" w:hAnsi="楷体" w:cs="Arial"/>
                      <w:b/>
                      <w:color w:val="auto"/>
                      <w:sz w:val="18"/>
                      <w:szCs w:val="18"/>
                    </w:rPr>
                  </w:pPr>
                  <w:r w:rsidRPr="007A0FF9">
                    <w:rPr>
                      <w:rFonts w:ascii="楷体" w:hAnsi="楷体" w:cs="Arial"/>
                      <w:b/>
                      <w:color w:val="auto"/>
                      <w:sz w:val="18"/>
                      <w:szCs w:val="18"/>
                    </w:rPr>
                    <w:t>11.9</w:t>
                  </w:r>
                </w:p>
              </w:tc>
              <w:tc>
                <w:tcPr>
                  <w:tcW w:w="1854" w:type="dxa"/>
                </w:tcPr>
                <w:p w:rsidR="009628E3" w:rsidRPr="007A0FF9" w:rsidRDefault="009628E3">
                  <w:pPr>
                    <w:pStyle w:val="afff1"/>
                    <w:jc w:val="center"/>
                    <w:cnfStyle w:val="000000000000" w:firstRow="0" w:lastRow="0" w:firstColumn="0" w:lastColumn="0" w:oddVBand="0" w:evenVBand="0" w:oddHBand="0" w:evenHBand="0" w:firstRowFirstColumn="0" w:firstRowLastColumn="0" w:lastRowFirstColumn="0" w:lastRowLastColumn="0"/>
                    <w:rPr>
                      <w:rFonts w:ascii="楷体" w:hAnsi="楷体" w:cs="Arial"/>
                      <w:b/>
                      <w:color w:val="auto"/>
                      <w:sz w:val="18"/>
                      <w:szCs w:val="18"/>
                    </w:rPr>
                  </w:pPr>
                  <w:r w:rsidRPr="007A0FF9">
                    <w:rPr>
                      <w:rFonts w:ascii="楷体" w:hAnsi="楷体" w:cs="Arial"/>
                      <w:b/>
                      <w:color w:val="auto"/>
                      <w:sz w:val="18"/>
                      <w:szCs w:val="18"/>
                    </w:rPr>
                    <w:t>10.6</w:t>
                  </w:r>
                </w:p>
              </w:tc>
              <w:tc>
                <w:tcPr>
                  <w:tcW w:w="1854" w:type="dxa"/>
                </w:tcPr>
                <w:p w:rsidR="009628E3" w:rsidRPr="007A0FF9" w:rsidRDefault="009628E3">
                  <w:pPr>
                    <w:pStyle w:val="afff1"/>
                    <w:jc w:val="center"/>
                    <w:cnfStyle w:val="000000000000" w:firstRow="0" w:lastRow="0" w:firstColumn="0" w:lastColumn="0" w:oddVBand="0" w:evenVBand="0" w:oddHBand="0" w:evenHBand="0" w:firstRowFirstColumn="0" w:firstRowLastColumn="0" w:lastRowFirstColumn="0" w:lastRowLastColumn="0"/>
                    <w:rPr>
                      <w:rFonts w:ascii="楷体" w:hAnsi="楷体" w:cs="Arial"/>
                      <w:b/>
                      <w:color w:val="auto"/>
                      <w:sz w:val="18"/>
                      <w:szCs w:val="18"/>
                    </w:rPr>
                  </w:pPr>
                  <w:r w:rsidRPr="007A0FF9">
                    <w:rPr>
                      <w:rFonts w:ascii="楷体" w:hAnsi="楷体" w:cs="Arial"/>
                      <w:b/>
                      <w:color w:val="auto"/>
                      <w:sz w:val="18"/>
                      <w:szCs w:val="18"/>
                    </w:rPr>
                    <w:t>9.7</w:t>
                  </w:r>
                </w:p>
              </w:tc>
            </w:tr>
            <w:tr w:rsidR="009628E3" w:rsidRPr="007A0FF9" w:rsidTr="00962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4" w:type="dxa"/>
                </w:tcPr>
                <w:p w:rsidR="009628E3" w:rsidRPr="007A0FF9" w:rsidRDefault="009628E3">
                  <w:pPr>
                    <w:pStyle w:val="afff1"/>
                    <w:jc w:val="center"/>
                    <w:rPr>
                      <w:rFonts w:ascii="楷体" w:hAnsi="楷体" w:cs="Arial"/>
                      <w:bCs w:val="0"/>
                      <w:color w:val="auto"/>
                      <w:sz w:val="18"/>
                      <w:szCs w:val="18"/>
                    </w:rPr>
                  </w:pPr>
                  <w:r w:rsidRPr="007A0FF9">
                    <w:rPr>
                      <w:rFonts w:ascii="楷体" w:hAnsi="楷体" w:cs="Arial" w:hint="eastAsia"/>
                      <w:bCs w:val="0"/>
                      <w:color w:val="auto"/>
                      <w:sz w:val="18"/>
                      <w:szCs w:val="18"/>
                    </w:rPr>
                    <w:t>新华文轩</w:t>
                  </w:r>
                </w:p>
              </w:tc>
              <w:tc>
                <w:tcPr>
                  <w:tcW w:w="1854" w:type="dxa"/>
                </w:tcPr>
                <w:p w:rsidR="009628E3" w:rsidRPr="007A0FF9" w:rsidRDefault="009628E3">
                  <w:pPr>
                    <w:pStyle w:val="afff1"/>
                    <w:jc w:val="center"/>
                    <w:cnfStyle w:val="000000100000" w:firstRow="0" w:lastRow="0" w:firstColumn="0" w:lastColumn="0" w:oddVBand="0" w:evenVBand="0" w:oddHBand="1" w:evenHBand="0" w:firstRowFirstColumn="0" w:firstRowLastColumn="0" w:lastRowFirstColumn="0" w:lastRowLastColumn="0"/>
                    <w:rPr>
                      <w:rFonts w:ascii="楷体" w:hAnsi="楷体" w:cs="Arial"/>
                      <w:b/>
                      <w:color w:val="auto"/>
                      <w:sz w:val="18"/>
                      <w:szCs w:val="18"/>
                    </w:rPr>
                  </w:pPr>
                  <w:r w:rsidRPr="007A0FF9">
                    <w:rPr>
                      <w:rFonts w:ascii="楷体" w:hAnsi="楷体" w:cs="Arial"/>
                      <w:b/>
                      <w:color w:val="auto"/>
                      <w:sz w:val="18"/>
                      <w:szCs w:val="18"/>
                    </w:rPr>
                    <w:t>13.5</w:t>
                  </w:r>
                </w:p>
              </w:tc>
              <w:tc>
                <w:tcPr>
                  <w:tcW w:w="1854" w:type="dxa"/>
                </w:tcPr>
                <w:p w:rsidR="009628E3" w:rsidRPr="007A0FF9" w:rsidRDefault="009628E3">
                  <w:pPr>
                    <w:pStyle w:val="afff1"/>
                    <w:jc w:val="center"/>
                    <w:cnfStyle w:val="000000100000" w:firstRow="0" w:lastRow="0" w:firstColumn="0" w:lastColumn="0" w:oddVBand="0" w:evenVBand="0" w:oddHBand="1" w:evenHBand="0" w:firstRowFirstColumn="0" w:firstRowLastColumn="0" w:lastRowFirstColumn="0" w:lastRowLastColumn="0"/>
                    <w:rPr>
                      <w:rFonts w:ascii="楷体" w:hAnsi="楷体" w:cs="Arial"/>
                      <w:b/>
                      <w:color w:val="auto"/>
                      <w:sz w:val="18"/>
                      <w:szCs w:val="18"/>
                    </w:rPr>
                  </w:pPr>
                  <w:r w:rsidRPr="007A0FF9">
                    <w:rPr>
                      <w:rFonts w:ascii="楷体" w:hAnsi="楷体" w:cs="Arial"/>
                      <w:b/>
                      <w:color w:val="auto"/>
                      <w:sz w:val="18"/>
                      <w:szCs w:val="18"/>
                    </w:rPr>
                    <w:t>12.5</w:t>
                  </w:r>
                </w:p>
              </w:tc>
              <w:tc>
                <w:tcPr>
                  <w:tcW w:w="1854" w:type="dxa"/>
                </w:tcPr>
                <w:p w:rsidR="009628E3" w:rsidRPr="007A0FF9" w:rsidRDefault="009628E3">
                  <w:pPr>
                    <w:pStyle w:val="afff1"/>
                    <w:jc w:val="center"/>
                    <w:cnfStyle w:val="000000100000" w:firstRow="0" w:lastRow="0" w:firstColumn="0" w:lastColumn="0" w:oddVBand="0" w:evenVBand="0" w:oddHBand="1" w:evenHBand="0" w:firstRowFirstColumn="0" w:firstRowLastColumn="0" w:lastRowFirstColumn="0" w:lastRowLastColumn="0"/>
                    <w:rPr>
                      <w:rFonts w:ascii="楷体" w:hAnsi="楷体" w:cs="Arial"/>
                      <w:b/>
                      <w:color w:val="auto"/>
                      <w:sz w:val="18"/>
                      <w:szCs w:val="18"/>
                    </w:rPr>
                  </w:pPr>
                  <w:r w:rsidRPr="007A0FF9">
                    <w:rPr>
                      <w:rFonts w:ascii="楷体" w:hAnsi="楷体" w:cs="Arial"/>
                      <w:b/>
                      <w:color w:val="auto"/>
                      <w:sz w:val="18"/>
                      <w:szCs w:val="18"/>
                    </w:rPr>
                    <w:t>11.4</w:t>
                  </w:r>
                </w:p>
              </w:tc>
            </w:tr>
            <w:tr w:rsidR="009628E3" w:rsidRPr="007A0FF9" w:rsidTr="009628E3">
              <w:tc>
                <w:tcPr>
                  <w:cnfStyle w:val="001000000000" w:firstRow="0" w:lastRow="0" w:firstColumn="1" w:lastColumn="0" w:oddVBand="0" w:evenVBand="0" w:oddHBand="0" w:evenHBand="0" w:firstRowFirstColumn="0" w:firstRowLastColumn="0" w:lastRowFirstColumn="0" w:lastRowLastColumn="0"/>
                  <w:tcW w:w="1854" w:type="dxa"/>
                </w:tcPr>
                <w:p w:rsidR="009628E3" w:rsidRPr="007A0FF9" w:rsidRDefault="009628E3">
                  <w:pPr>
                    <w:pStyle w:val="afff1"/>
                    <w:jc w:val="center"/>
                    <w:rPr>
                      <w:rFonts w:ascii="楷体" w:hAnsi="楷体" w:cs="Arial"/>
                      <w:bCs w:val="0"/>
                      <w:color w:val="auto"/>
                      <w:sz w:val="18"/>
                      <w:szCs w:val="18"/>
                    </w:rPr>
                  </w:pPr>
                  <w:r w:rsidRPr="007A0FF9">
                    <w:rPr>
                      <w:rFonts w:ascii="楷体" w:hAnsi="楷体" w:cs="Arial" w:hint="eastAsia"/>
                      <w:bCs w:val="0"/>
                      <w:color w:val="auto"/>
                      <w:sz w:val="18"/>
                      <w:szCs w:val="18"/>
                    </w:rPr>
                    <w:t>新经典</w:t>
                  </w:r>
                </w:p>
              </w:tc>
              <w:tc>
                <w:tcPr>
                  <w:tcW w:w="1854" w:type="dxa"/>
                </w:tcPr>
                <w:p w:rsidR="009628E3" w:rsidRPr="007A0FF9" w:rsidRDefault="009628E3">
                  <w:pPr>
                    <w:pStyle w:val="afff1"/>
                    <w:jc w:val="center"/>
                    <w:cnfStyle w:val="000000000000" w:firstRow="0" w:lastRow="0" w:firstColumn="0" w:lastColumn="0" w:oddVBand="0" w:evenVBand="0" w:oddHBand="0" w:evenHBand="0" w:firstRowFirstColumn="0" w:firstRowLastColumn="0" w:lastRowFirstColumn="0" w:lastRowLastColumn="0"/>
                    <w:rPr>
                      <w:rFonts w:ascii="楷体" w:hAnsi="楷体" w:cs="Arial"/>
                      <w:b/>
                      <w:color w:val="auto"/>
                      <w:sz w:val="18"/>
                      <w:szCs w:val="18"/>
                    </w:rPr>
                  </w:pPr>
                  <w:r w:rsidRPr="007A0FF9">
                    <w:rPr>
                      <w:rFonts w:ascii="楷体" w:hAnsi="楷体" w:cs="Arial"/>
                      <w:b/>
                      <w:color w:val="auto"/>
                      <w:sz w:val="18"/>
                      <w:szCs w:val="18"/>
                    </w:rPr>
                    <w:t>34.3</w:t>
                  </w:r>
                </w:p>
              </w:tc>
              <w:tc>
                <w:tcPr>
                  <w:tcW w:w="1854" w:type="dxa"/>
                </w:tcPr>
                <w:p w:rsidR="009628E3" w:rsidRPr="007A0FF9" w:rsidRDefault="009628E3">
                  <w:pPr>
                    <w:pStyle w:val="afff1"/>
                    <w:jc w:val="center"/>
                    <w:cnfStyle w:val="000000000000" w:firstRow="0" w:lastRow="0" w:firstColumn="0" w:lastColumn="0" w:oddVBand="0" w:evenVBand="0" w:oddHBand="0" w:evenHBand="0" w:firstRowFirstColumn="0" w:firstRowLastColumn="0" w:lastRowFirstColumn="0" w:lastRowLastColumn="0"/>
                    <w:rPr>
                      <w:rFonts w:ascii="楷体" w:hAnsi="楷体" w:cs="Arial"/>
                      <w:b/>
                      <w:color w:val="auto"/>
                      <w:sz w:val="18"/>
                      <w:szCs w:val="18"/>
                    </w:rPr>
                  </w:pPr>
                  <w:r w:rsidRPr="007A0FF9">
                    <w:rPr>
                      <w:rFonts w:ascii="楷体" w:hAnsi="楷体" w:cs="Arial"/>
                      <w:b/>
                      <w:color w:val="auto"/>
                      <w:sz w:val="18"/>
                      <w:szCs w:val="18"/>
                    </w:rPr>
                    <w:t>28.2</w:t>
                  </w:r>
                </w:p>
              </w:tc>
              <w:tc>
                <w:tcPr>
                  <w:tcW w:w="1854" w:type="dxa"/>
                </w:tcPr>
                <w:p w:rsidR="009628E3" w:rsidRPr="007A0FF9" w:rsidRDefault="009628E3">
                  <w:pPr>
                    <w:pStyle w:val="afff1"/>
                    <w:jc w:val="center"/>
                    <w:cnfStyle w:val="000000000000" w:firstRow="0" w:lastRow="0" w:firstColumn="0" w:lastColumn="0" w:oddVBand="0" w:evenVBand="0" w:oddHBand="0" w:evenHBand="0" w:firstRowFirstColumn="0" w:firstRowLastColumn="0" w:lastRowFirstColumn="0" w:lastRowLastColumn="0"/>
                    <w:rPr>
                      <w:rFonts w:ascii="楷体" w:hAnsi="楷体" w:cs="Arial"/>
                      <w:b/>
                      <w:color w:val="auto"/>
                      <w:sz w:val="18"/>
                      <w:szCs w:val="18"/>
                    </w:rPr>
                  </w:pPr>
                  <w:r w:rsidRPr="007A0FF9">
                    <w:rPr>
                      <w:rFonts w:ascii="楷体" w:hAnsi="楷体" w:cs="Arial"/>
                      <w:b/>
                      <w:color w:val="auto"/>
                      <w:sz w:val="18"/>
                      <w:szCs w:val="18"/>
                    </w:rPr>
                    <w:t>23.1</w:t>
                  </w:r>
                </w:p>
              </w:tc>
            </w:tr>
          </w:tbl>
          <w:p w:rsidR="009628E3" w:rsidRPr="007A0FF9" w:rsidRDefault="009628E3" w:rsidP="00896043">
            <w:pPr>
              <w:jc w:val="center"/>
              <w:rPr>
                <w:rFonts w:ascii="楷体" w:hAnsi="楷体"/>
              </w:rPr>
            </w:pPr>
          </w:p>
        </w:tc>
      </w:tr>
      <w:tr w:rsidR="009628E3" w:rsidRPr="007A0FF9" w:rsidTr="00896043">
        <w:tblPrEx>
          <w:tblBorders>
            <w:top w:val="none" w:sz="0" w:space="0" w:color="auto"/>
          </w:tblBorders>
        </w:tblPrEx>
        <w:trPr>
          <w:trHeight w:val="397"/>
        </w:trPr>
        <w:tc>
          <w:tcPr>
            <w:tcW w:w="7647" w:type="dxa"/>
            <w:tcBorders>
              <w:top w:val="single" w:sz="4" w:space="0" w:color="C1002C"/>
            </w:tcBorders>
          </w:tcPr>
          <w:p w:rsidR="009628E3" w:rsidRPr="007A0FF9" w:rsidRDefault="009628E3" w:rsidP="009628E3">
            <w:pPr>
              <w:pStyle w:val="afb"/>
              <w:rPr>
                <w:rFonts w:ascii="楷体" w:hAnsi="楷体"/>
              </w:rPr>
            </w:pPr>
            <w:r w:rsidRPr="007A0FF9">
              <w:rPr>
                <w:rFonts w:ascii="楷体" w:hAnsi="楷体" w:hint="eastAsia"/>
              </w:rPr>
              <w:t>来源：Wind，国联证券研究所</w:t>
            </w:r>
          </w:p>
          <w:p w:rsidR="009628E3" w:rsidRPr="007A0FF9" w:rsidRDefault="009628E3" w:rsidP="009628E3">
            <w:pPr>
              <w:pStyle w:val="afb"/>
              <w:rPr>
                <w:rFonts w:ascii="楷体" w:hAnsi="楷体"/>
              </w:rPr>
            </w:pPr>
            <w:r w:rsidRPr="007A0FF9">
              <w:rPr>
                <w:rFonts w:ascii="楷体" w:hAnsi="楷体" w:hint="eastAsia"/>
              </w:rPr>
              <w:t>（参考Wind一致预期）</w:t>
            </w:r>
          </w:p>
        </w:tc>
      </w:tr>
    </w:tbl>
    <w:p w:rsidR="00B60D7C" w:rsidRPr="007A0FF9" w:rsidRDefault="00B60D7C" w:rsidP="00B60D7C">
      <w:pPr>
        <w:pStyle w:val="a2"/>
        <w:numPr>
          <w:ilvl w:val="0"/>
          <w:numId w:val="19"/>
        </w:numPr>
        <w:tabs>
          <w:tab w:val="left" w:pos="10204"/>
        </w:tabs>
        <w:spacing w:before="156"/>
        <w:ind w:right="-2"/>
        <w:rPr>
          <w:rFonts w:ascii="楷体" w:hAnsi="楷体"/>
        </w:rPr>
      </w:pPr>
      <w:bookmarkStart w:id="139" w:name="_Toc535568085"/>
      <w:r w:rsidRPr="007A0FF9">
        <w:rPr>
          <w:rFonts w:ascii="楷体" w:hAnsi="楷体" w:hint="eastAsia"/>
        </w:rPr>
        <w:t>风险提示</w:t>
      </w:r>
      <w:bookmarkEnd w:id="139"/>
    </w:p>
    <w:p w:rsidR="00B60D7C" w:rsidRPr="007A0FF9" w:rsidRDefault="00B60D7C" w:rsidP="001D5471">
      <w:pPr>
        <w:pStyle w:val="afa"/>
        <w:spacing w:before="156" w:after="156"/>
        <w:ind w:left="2520" w:firstLine="420"/>
        <w:rPr>
          <w:rFonts w:ascii="楷体" w:hAnsi="楷体"/>
        </w:rPr>
      </w:pPr>
      <w:r w:rsidRPr="007A0FF9">
        <w:rPr>
          <w:rFonts w:ascii="楷体" w:hAnsi="楷体" w:hint="eastAsia"/>
        </w:rPr>
        <w:t>行业政策发生重大变化的风险；2）行业竞争加剧的风险；3）纸张成本大幅涨价的风险。</w:t>
      </w:r>
    </w:p>
    <w:p w:rsidR="00B60D7C" w:rsidRPr="007A0FF9" w:rsidRDefault="00B60D7C" w:rsidP="009B684E">
      <w:pPr>
        <w:pStyle w:val="afa"/>
        <w:spacing w:before="156" w:after="156"/>
        <w:ind w:left="2520" w:firstLine="420"/>
        <w:rPr>
          <w:rFonts w:ascii="楷体" w:hAnsi="楷体"/>
        </w:rPr>
      </w:pPr>
    </w:p>
    <w:p w:rsidR="007C7386" w:rsidRPr="007A0FF9" w:rsidRDefault="007C7386">
      <w:pPr>
        <w:widowControl/>
        <w:jc w:val="left"/>
        <w:rPr>
          <w:rFonts w:ascii="楷体" w:hAnsi="楷体"/>
          <w:b/>
          <w:szCs w:val="21"/>
        </w:rPr>
      </w:pPr>
    </w:p>
    <w:tbl>
      <w:tblPr>
        <w:tblW w:w="4898" w:type="pct"/>
        <w:jc w:val="center"/>
        <w:tblLook w:val="04A0" w:firstRow="1" w:lastRow="0" w:firstColumn="1" w:lastColumn="0" w:noHBand="0" w:noVBand="1"/>
      </w:tblPr>
      <w:tblGrid>
        <w:gridCol w:w="1414"/>
        <w:gridCol w:w="733"/>
        <w:gridCol w:w="733"/>
        <w:gridCol w:w="732"/>
        <w:gridCol w:w="732"/>
        <w:gridCol w:w="732"/>
        <w:gridCol w:w="216"/>
        <w:gridCol w:w="216"/>
        <w:gridCol w:w="1227"/>
        <w:gridCol w:w="737"/>
        <w:gridCol w:w="737"/>
        <w:gridCol w:w="737"/>
        <w:gridCol w:w="737"/>
        <w:gridCol w:w="737"/>
      </w:tblGrid>
      <w:tr w:rsidR="00744E1B" w:rsidRPr="007A0FF9" w:rsidTr="00744E1B">
        <w:trPr>
          <w:trHeight w:val="416"/>
          <w:jc w:val="center"/>
        </w:trPr>
        <w:tc>
          <w:tcPr>
            <w:tcW w:w="2482" w:type="pct"/>
            <w:gridSpan w:val="7"/>
            <w:tcBorders>
              <w:top w:val="single" w:sz="4" w:space="0" w:color="C1002C"/>
              <w:bottom w:val="single" w:sz="4" w:space="0" w:color="C1002C"/>
            </w:tcBorders>
            <w:noWrap/>
            <w:vAlign w:val="center"/>
            <w:hideMark/>
          </w:tcPr>
          <w:p w:rsidR="00744E1B" w:rsidRPr="007A0FF9" w:rsidRDefault="00744E1B" w:rsidP="00744E1B">
            <w:pPr>
              <w:rPr>
                <w:rFonts w:ascii="楷体" w:hAnsi="楷体"/>
                <w:kern w:val="0"/>
                <w:szCs w:val="21"/>
              </w:rPr>
            </w:pPr>
            <w:bookmarkStart w:id="140" w:name="_Toc535568136"/>
            <w:bookmarkStart w:id="141" w:name="_Toc407714113"/>
            <w:bookmarkStart w:id="142" w:name="_Toc409020153"/>
            <w:r w:rsidRPr="007A0FF9">
              <w:rPr>
                <w:rFonts w:ascii="楷体" w:hAnsi="楷体" w:hint="eastAsia"/>
                <w:b/>
                <w:i/>
                <w:szCs w:val="21"/>
              </w:rPr>
              <w:lastRenderedPageBreak/>
              <w:t>图表</w:t>
            </w:r>
            <w:r w:rsidRPr="007A0FF9">
              <w:rPr>
                <w:rFonts w:ascii="楷体" w:hAnsi="楷体" w:cs="Arial"/>
              </w:rPr>
              <w:fldChar w:fldCharType="begin"/>
            </w:r>
            <w:r w:rsidRPr="007A0FF9">
              <w:rPr>
                <w:rFonts w:ascii="楷体" w:hAnsi="楷体" w:cs="Arial"/>
              </w:rPr>
              <w:instrText xml:space="preserve"> Seq 图表 \* Arabic \* MERGEFORMAT </w:instrText>
            </w:r>
            <w:r w:rsidRPr="007A0FF9">
              <w:rPr>
                <w:rFonts w:ascii="楷体" w:hAnsi="楷体" w:cs="Arial"/>
              </w:rPr>
              <w:fldChar w:fldCharType="separate"/>
            </w:r>
            <w:r w:rsidR="00334D28" w:rsidRPr="00334D28">
              <w:rPr>
                <w:rFonts w:ascii="楷体" w:hAnsi="楷体" w:cs="Arial"/>
                <w:b/>
                <w:i/>
                <w:noProof/>
                <w:szCs w:val="21"/>
              </w:rPr>
              <w:t>51</w:t>
            </w:r>
            <w:r w:rsidRPr="007A0FF9">
              <w:rPr>
                <w:rFonts w:ascii="楷体" w:hAnsi="楷体" w:cs="Arial"/>
                <w:b/>
                <w:i/>
                <w:noProof/>
                <w:szCs w:val="21"/>
              </w:rPr>
              <w:fldChar w:fldCharType="end"/>
            </w:r>
            <w:r w:rsidRPr="007A0FF9">
              <w:rPr>
                <w:rFonts w:ascii="楷体" w:hAnsi="楷体" w:hint="eastAsia"/>
                <w:b/>
                <w:i/>
                <w:szCs w:val="21"/>
              </w:rPr>
              <w:t>：财务预测摘要</w:t>
            </w:r>
            <w:bookmarkEnd w:id="140"/>
          </w:p>
        </w:tc>
        <w:bookmarkEnd w:id="141"/>
        <w:bookmarkEnd w:id="142"/>
        <w:tc>
          <w:tcPr>
            <w:tcW w:w="2518" w:type="pct"/>
            <w:gridSpan w:val="7"/>
            <w:tcBorders>
              <w:top w:val="single" w:sz="4" w:space="0" w:color="C1002C"/>
              <w:bottom w:val="single" w:sz="4" w:space="0" w:color="C1002C"/>
            </w:tcBorders>
            <w:vAlign w:val="center"/>
          </w:tcPr>
          <w:p w:rsidR="00744E1B" w:rsidRPr="007A0FF9" w:rsidRDefault="00744E1B" w:rsidP="00744E1B">
            <w:pPr>
              <w:rPr>
                <w:rFonts w:ascii="楷体" w:hAnsi="楷体"/>
                <w:color w:val="FFFFFF" w:themeColor="background1"/>
                <w:kern w:val="0"/>
                <w:sz w:val="2"/>
                <w:szCs w:val="2"/>
              </w:rPr>
            </w:pPr>
            <w:r w:rsidRPr="007A0FF9">
              <w:rPr>
                <w:rFonts w:ascii="楷体" w:hAnsi="楷体"/>
                <w:color w:val="FFFFFF" w:themeColor="background1"/>
                <w:sz w:val="2"/>
                <w:szCs w:val="2"/>
              </w:rPr>
              <w:t>Table_Excel</w:t>
            </w:r>
            <w:r w:rsidRPr="007A0FF9">
              <w:rPr>
                <w:rFonts w:ascii="楷体" w:hAnsi="楷体" w:hint="eastAsia"/>
                <w:color w:val="FFFFFF" w:themeColor="background1"/>
                <w:sz w:val="2"/>
                <w:szCs w:val="2"/>
              </w:rPr>
              <w:t>2</w:t>
            </w:r>
          </w:p>
        </w:tc>
      </w:tr>
      <w:tr w:rsidR="00744E1B" w:rsidRPr="007A0FF9" w:rsidTr="00744E1B">
        <w:trPr>
          <w:trHeight w:hRule="exact" w:val="28"/>
          <w:jc w:val="center"/>
        </w:trPr>
        <w:tc>
          <w:tcPr>
            <w:tcW w:w="5000" w:type="pct"/>
            <w:gridSpan w:val="14"/>
            <w:tcBorders>
              <w:top w:val="single" w:sz="4" w:space="0" w:color="C1002C"/>
            </w:tcBorders>
            <w:noWrap/>
            <w:vAlign w:val="center"/>
            <w:hideMark/>
          </w:tcPr>
          <w:p w:rsidR="00744E1B" w:rsidRPr="007A0FF9" w:rsidRDefault="00744E1B" w:rsidP="00744E1B">
            <w:pPr>
              <w:widowControl/>
              <w:jc w:val="left"/>
              <w:rPr>
                <w:rFonts w:ascii="楷体" w:hAnsi="楷体"/>
                <w:kern w:val="0"/>
                <w:sz w:val="20"/>
                <w:szCs w:val="20"/>
              </w:rPr>
            </w:pPr>
          </w:p>
        </w:tc>
      </w:tr>
      <w:tr w:rsidR="00744E1B" w:rsidRPr="007A0FF9" w:rsidTr="00744E1B">
        <w:trPr>
          <w:trHeight w:hRule="exact" w:val="266"/>
          <w:jc w:val="center"/>
        </w:trPr>
        <w:tc>
          <w:tcPr>
            <w:tcW w:w="786" w:type="pct"/>
            <w:tcBorders>
              <w:bottom w:val="single" w:sz="4" w:space="0" w:color="C1002C"/>
            </w:tcBorders>
            <w:noWrap/>
            <w:vAlign w:val="center"/>
            <w:hideMark/>
          </w:tcPr>
          <w:p w:rsidR="00744E1B" w:rsidRPr="007A0FF9" w:rsidRDefault="00744E1B" w:rsidP="00744E1B">
            <w:pPr>
              <w:rPr>
                <w:rFonts w:ascii="楷体" w:hAnsi="楷体"/>
                <w:b/>
                <w:sz w:val="18"/>
                <w:szCs w:val="18"/>
              </w:rPr>
            </w:pPr>
            <w:r w:rsidRPr="007A0FF9">
              <w:rPr>
                <w:rFonts w:ascii="楷体" w:hAnsi="楷体" w:hint="eastAsia"/>
                <w:b/>
                <w:sz w:val="18"/>
                <w:szCs w:val="18"/>
              </w:rPr>
              <w:t>资产负债表</w:t>
            </w:r>
          </w:p>
        </w:tc>
        <w:tc>
          <w:tcPr>
            <w:tcW w:w="332" w:type="pct"/>
            <w:tcBorders>
              <w:bottom w:val="single" w:sz="4" w:space="0" w:color="C1002C"/>
            </w:tcBorders>
            <w:noWrap/>
            <w:vAlign w:val="center"/>
            <w:hideMark/>
          </w:tcPr>
          <w:p w:rsidR="00744E1B" w:rsidRPr="007A0FF9" w:rsidRDefault="00744E1B" w:rsidP="00744E1B">
            <w:pPr>
              <w:rPr>
                <w:rFonts w:ascii="楷体" w:hAnsi="楷体" w:cs="Arial"/>
                <w:sz w:val="15"/>
                <w:szCs w:val="15"/>
              </w:rPr>
            </w:pPr>
          </w:p>
        </w:tc>
        <w:tc>
          <w:tcPr>
            <w:tcW w:w="332" w:type="pct"/>
            <w:tcBorders>
              <w:bottom w:val="single" w:sz="4" w:space="0" w:color="C1002C"/>
            </w:tcBorders>
            <w:noWrap/>
            <w:vAlign w:val="center"/>
            <w:hideMark/>
          </w:tcPr>
          <w:p w:rsidR="00744E1B" w:rsidRPr="007A0FF9" w:rsidRDefault="00744E1B" w:rsidP="00744E1B">
            <w:pPr>
              <w:rPr>
                <w:rFonts w:ascii="楷体" w:hAnsi="楷体" w:cs="Arial"/>
                <w:sz w:val="15"/>
                <w:szCs w:val="15"/>
              </w:rPr>
            </w:pPr>
          </w:p>
        </w:tc>
        <w:tc>
          <w:tcPr>
            <w:tcW w:w="332" w:type="pct"/>
            <w:tcBorders>
              <w:bottom w:val="single" w:sz="4" w:space="0" w:color="C1002C"/>
            </w:tcBorders>
            <w:noWrap/>
            <w:vAlign w:val="center"/>
            <w:hideMark/>
          </w:tcPr>
          <w:p w:rsidR="00744E1B" w:rsidRPr="007A0FF9" w:rsidRDefault="00744E1B" w:rsidP="00744E1B">
            <w:pPr>
              <w:rPr>
                <w:rFonts w:ascii="楷体" w:hAnsi="楷体" w:cs="Arial"/>
                <w:sz w:val="15"/>
                <w:szCs w:val="15"/>
              </w:rPr>
            </w:pPr>
          </w:p>
        </w:tc>
        <w:tc>
          <w:tcPr>
            <w:tcW w:w="332" w:type="pct"/>
            <w:tcBorders>
              <w:bottom w:val="single" w:sz="4" w:space="0" w:color="C1002C"/>
            </w:tcBorders>
            <w:noWrap/>
            <w:vAlign w:val="center"/>
            <w:hideMark/>
          </w:tcPr>
          <w:p w:rsidR="00744E1B" w:rsidRPr="007A0FF9" w:rsidRDefault="00744E1B" w:rsidP="00744E1B">
            <w:pPr>
              <w:rPr>
                <w:rFonts w:ascii="楷体" w:hAnsi="楷体" w:cs="Arial"/>
                <w:sz w:val="15"/>
                <w:szCs w:val="15"/>
              </w:rPr>
            </w:pPr>
          </w:p>
        </w:tc>
        <w:tc>
          <w:tcPr>
            <w:tcW w:w="333" w:type="pct"/>
            <w:tcBorders>
              <w:bottom w:val="single" w:sz="4" w:space="0" w:color="C1002C"/>
            </w:tcBorders>
            <w:noWrap/>
            <w:vAlign w:val="center"/>
            <w:hideMark/>
          </w:tcPr>
          <w:p w:rsidR="00744E1B" w:rsidRPr="007A0FF9" w:rsidRDefault="00744E1B" w:rsidP="00744E1B">
            <w:pPr>
              <w:rPr>
                <w:rFonts w:ascii="楷体" w:hAnsi="楷体" w:cs="Arial"/>
                <w:sz w:val="15"/>
                <w:szCs w:val="15"/>
              </w:rPr>
            </w:pPr>
          </w:p>
        </w:tc>
        <w:tc>
          <w:tcPr>
            <w:tcW w:w="111" w:type="pct"/>
            <w:gridSpan w:val="2"/>
            <w:noWrap/>
            <w:vAlign w:val="center"/>
            <w:hideMark/>
          </w:tcPr>
          <w:p w:rsidR="00744E1B" w:rsidRPr="007A0FF9" w:rsidRDefault="00744E1B" w:rsidP="00744E1B">
            <w:pPr>
              <w:rPr>
                <w:rFonts w:ascii="楷体" w:hAnsi="楷体"/>
                <w:sz w:val="15"/>
                <w:szCs w:val="15"/>
              </w:rPr>
            </w:pPr>
          </w:p>
        </w:tc>
        <w:tc>
          <w:tcPr>
            <w:tcW w:w="786" w:type="pct"/>
            <w:tcBorders>
              <w:bottom w:val="single" w:sz="4" w:space="0" w:color="C1002C"/>
            </w:tcBorders>
            <w:noWrap/>
            <w:vAlign w:val="center"/>
            <w:hideMark/>
          </w:tcPr>
          <w:p w:rsidR="00744E1B" w:rsidRPr="007A0FF9" w:rsidRDefault="00744E1B" w:rsidP="00744E1B">
            <w:pPr>
              <w:rPr>
                <w:rFonts w:ascii="楷体" w:hAnsi="楷体"/>
                <w:b/>
                <w:sz w:val="18"/>
                <w:szCs w:val="18"/>
              </w:rPr>
            </w:pPr>
            <w:r w:rsidRPr="007A0FF9">
              <w:rPr>
                <w:rFonts w:ascii="楷体" w:hAnsi="楷体" w:hint="eastAsia"/>
                <w:b/>
                <w:sz w:val="18"/>
                <w:szCs w:val="18"/>
              </w:rPr>
              <w:t>利润表</w:t>
            </w:r>
          </w:p>
        </w:tc>
        <w:tc>
          <w:tcPr>
            <w:tcW w:w="333" w:type="pct"/>
            <w:tcBorders>
              <w:bottom w:val="single" w:sz="4" w:space="0" w:color="C1002C"/>
            </w:tcBorders>
            <w:noWrap/>
            <w:vAlign w:val="center"/>
            <w:hideMark/>
          </w:tcPr>
          <w:p w:rsidR="00744E1B" w:rsidRPr="007A0FF9" w:rsidRDefault="00744E1B" w:rsidP="00744E1B">
            <w:pPr>
              <w:rPr>
                <w:rFonts w:ascii="楷体" w:hAnsi="楷体" w:cs="Arial"/>
                <w:sz w:val="15"/>
                <w:szCs w:val="15"/>
              </w:rPr>
            </w:pPr>
          </w:p>
        </w:tc>
        <w:tc>
          <w:tcPr>
            <w:tcW w:w="333" w:type="pct"/>
            <w:tcBorders>
              <w:bottom w:val="single" w:sz="4" w:space="0" w:color="C1002C"/>
            </w:tcBorders>
            <w:noWrap/>
            <w:vAlign w:val="center"/>
            <w:hideMark/>
          </w:tcPr>
          <w:p w:rsidR="00744E1B" w:rsidRPr="007A0FF9" w:rsidRDefault="00744E1B" w:rsidP="00744E1B">
            <w:pPr>
              <w:rPr>
                <w:rFonts w:ascii="楷体" w:hAnsi="楷体" w:cs="Arial"/>
                <w:sz w:val="15"/>
                <w:szCs w:val="15"/>
              </w:rPr>
            </w:pPr>
          </w:p>
        </w:tc>
        <w:tc>
          <w:tcPr>
            <w:tcW w:w="333" w:type="pct"/>
            <w:tcBorders>
              <w:bottom w:val="single" w:sz="4" w:space="0" w:color="C1002C"/>
            </w:tcBorders>
            <w:noWrap/>
            <w:vAlign w:val="center"/>
            <w:hideMark/>
          </w:tcPr>
          <w:p w:rsidR="00744E1B" w:rsidRPr="007A0FF9" w:rsidRDefault="00744E1B" w:rsidP="00744E1B">
            <w:pPr>
              <w:rPr>
                <w:rFonts w:ascii="楷体" w:hAnsi="楷体" w:cs="Arial"/>
                <w:sz w:val="15"/>
                <w:szCs w:val="15"/>
              </w:rPr>
            </w:pPr>
          </w:p>
        </w:tc>
        <w:tc>
          <w:tcPr>
            <w:tcW w:w="333" w:type="pct"/>
            <w:tcBorders>
              <w:bottom w:val="single" w:sz="4" w:space="0" w:color="C1002C"/>
            </w:tcBorders>
            <w:noWrap/>
            <w:vAlign w:val="center"/>
            <w:hideMark/>
          </w:tcPr>
          <w:p w:rsidR="00744E1B" w:rsidRPr="007A0FF9" w:rsidRDefault="00744E1B" w:rsidP="00744E1B">
            <w:pPr>
              <w:rPr>
                <w:rFonts w:ascii="楷体" w:hAnsi="楷体" w:cs="Arial"/>
                <w:sz w:val="15"/>
                <w:szCs w:val="15"/>
              </w:rPr>
            </w:pPr>
          </w:p>
        </w:tc>
        <w:tc>
          <w:tcPr>
            <w:tcW w:w="325" w:type="pct"/>
            <w:tcBorders>
              <w:bottom w:val="single" w:sz="4" w:space="0" w:color="C1002C"/>
            </w:tcBorders>
            <w:noWrap/>
            <w:vAlign w:val="center"/>
            <w:hideMark/>
          </w:tcPr>
          <w:p w:rsidR="00744E1B" w:rsidRPr="007A0FF9" w:rsidRDefault="00744E1B" w:rsidP="00744E1B">
            <w:pPr>
              <w:rPr>
                <w:rFonts w:ascii="楷体" w:hAnsi="楷体" w:cs="Arial"/>
                <w:sz w:val="15"/>
                <w:szCs w:val="15"/>
              </w:rPr>
            </w:pPr>
          </w:p>
        </w:tc>
      </w:tr>
      <w:tr w:rsidR="00744E1B" w:rsidRPr="007A0FF9" w:rsidTr="00744E1B">
        <w:trPr>
          <w:trHeight w:hRule="exact" w:val="266"/>
          <w:jc w:val="center"/>
        </w:trPr>
        <w:tc>
          <w:tcPr>
            <w:tcW w:w="786" w:type="pct"/>
            <w:tcBorders>
              <w:top w:val="single" w:sz="4" w:space="0" w:color="C1002C"/>
              <w:left w:val="nil"/>
              <w:bottom w:val="single" w:sz="4" w:space="0" w:color="C1002C"/>
              <w:right w:val="nil"/>
            </w:tcBorders>
            <w:noWrap/>
            <w:vAlign w:val="center"/>
            <w:hideMark/>
          </w:tcPr>
          <w:p w:rsidR="00744E1B" w:rsidRPr="007A0FF9" w:rsidRDefault="00744E1B" w:rsidP="00744E1B">
            <w:pPr>
              <w:rPr>
                <w:rFonts w:ascii="楷体" w:hAnsi="楷体"/>
                <w:b/>
                <w:sz w:val="15"/>
                <w:szCs w:val="15"/>
              </w:rPr>
            </w:pPr>
            <w:r w:rsidRPr="007A0FF9">
              <w:rPr>
                <w:rFonts w:ascii="楷体" w:hAnsi="楷体" w:hint="eastAsia"/>
                <w:b/>
                <w:sz w:val="15"/>
                <w:szCs w:val="15"/>
              </w:rPr>
              <w:t>单位:百万元</w:t>
            </w:r>
          </w:p>
        </w:tc>
        <w:tc>
          <w:tcPr>
            <w:tcW w:w="332" w:type="pct"/>
            <w:tcBorders>
              <w:top w:val="single" w:sz="4" w:space="0" w:color="C1002C"/>
              <w:left w:val="nil"/>
              <w:bottom w:val="single" w:sz="4" w:space="0" w:color="C1002C"/>
              <w:right w:val="nil"/>
            </w:tcBorders>
            <w:noWrap/>
            <w:vAlign w:val="center"/>
            <w:hideMark/>
          </w:tcPr>
          <w:p w:rsidR="00744E1B" w:rsidRPr="007A0FF9" w:rsidRDefault="000D516D" w:rsidP="00744E1B">
            <w:pPr>
              <w:jc w:val="center"/>
              <w:rPr>
                <w:rFonts w:ascii="楷体" w:hAnsi="楷体" w:cs="Arial"/>
                <w:b/>
                <w:sz w:val="15"/>
                <w:szCs w:val="15"/>
              </w:rPr>
            </w:pPr>
            <w:r w:rsidRPr="007A0FF9">
              <w:rPr>
                <w:rFonts w:ascii="楷体" w:hAnsi="楷体" w:cs="Arial"/>
                <w:b/>
                <w:sz w:val="15"/>
                <w:szCs w:val="15"/>
              </w:rPr>
              <w:t>2016A</w:t>
            </w:r>
          </w:p>
        </w:tc>
        <w:tc>
          <w:tcPr>
            <w:tcW w:w="332" w:type="pct"/>
            <w:tcBorders>
              <w:top w:val="single" w:sz="4" w:space="0" w:color="C1002C"/>
              <w:left w:val="nil"/>
              <w:bottom w:val="single" w:sz="4" w:space="0" w:color="C1002C"/>
              <w:right w:val="nil"/>
            </w:tcBorders>
            <w:noWrap/>
            <w:vAlign w:val="center"/>
            <w:hideMark/>
          </w:tcPr>
          <w:p w:rsidR="00744E1B" w:rsidRPr="007A0FF9" w:rsidRDefault="000D516D" w:rsidP="00744E1B">
            <w:pPr>
              <w:jc w:val="center"/>
              <w:rPr>
                <w:rFonts w:ascii="楷体" w:hAnsi="楷体" w:cs="Arial"/>
                <w:b/>
                <w:sz w:val="15"/>
                <w:szCs w:val="15"/>
              </w:rPr>
            </w:pPr>
            <w:r w:rsidRPr="007A0FF9">
              <w:rPr>
                <w:rFonts w:ascii="楷体" w:hAnsi="楷体" w:cs="Arial"/>
                <w:b/>
                <w:sz w:val="15"/>
                <w:szCs w:val="15"/>
              </w:rPr>
              <w:t>2017A</w:t>
            </w:r>
          </w:p>
        </w:tc>
        <w:tc>
          <w:tcPr>
            <w:tcW w:w="332" w:type="pct"/>
            <w:tcBorders>
              <w:top w:val="single" w:sz="4" w:space="0" w:color="C1002C"/>
              <w:left w:val="nil"/>
              <w:bottom w:val="single" w:sz="4" w:space="0" w:color="C1002C"/>
              <w:right w:val="nil"/>
            </w:tcBorders>
            <w:noWrap/>
            <w:vAlign w:val="center"/>
            <w:hideMark/>
          </w:tcPr>
          <w:p w:rsidR="00744E1B" w:rsidRPr="007A0FF9" w:rsidRDefault="000D516D" w:rsidP="00744E1B">
            <w:pPr>
              <w:jc w:val="center"/>
              <w:rPr>
                <w:rFonts w:ascii="楷体" w:hAnsi="楷体" w:cs="Arial"/>
                <w:b/>
                <w:sz w:val="15"/>
                <w:szCs w:val="15"/>
              </w:rPr>
            </w:pPr>
            <w:r w:rsidRPr="007A0FF9">
              <w:rPr>
                <w:rFonts w:ascii="楷体" w:hAnsi="楷体" w:cs="Arial"/>
                <w:b/>
                <w:sz w:val="15"/>
                <w:szCs w:val="15"/>
              </w:rPr>
              <w:t>2018E</w:t>
            </w:r>
          </w:p>
        </w:tc>
        <w:tc>
          <w:tcPr>
            <w:tcW w:w="332" w:type="pct"/>
            <w:tcBorders>
              <w:top w:val="single" w:sz="4" w:space="0" w:color="C1002C"/>
              <w:left w:val="nil"/>
              <w:bottom w:val="single" w:sz="4" w:space="0" w:color="C1002C"/>
              <w:right w:val="nil"/>
            </w:tcBorders>
            <w:noWrap/>
            <w:vAlign w:val="center"/>
            <w:hideMark/>
          </w:tcPr>
          <w:p w:rsidR="00744E1B" w:rsidRPr="007A0FF9" w:rsidRDefault="000D516D" w:rsidP="00744E1B">
            <w:pPr>
              <w:jc w:val="center"/>
              <w:rPr>
                <w:rFonts w:ascii="楷体" w:hAnsi="楷体" w:cs="Arial"/>
                <w:b/>
                <w:sz w:val="15"/>
                <w:szCs w:val="15"/>
              </w:rPr>
            </w:pPr>
            <w:r w:rsidRPr="007A0FF9">
              <w:rPr>
                <w:rFonts w:ascii="楷体" w:hAnsi="楷体" w:cs="Arial"/>
                <w:b/>
                <w:sz w:val="15"/>
                <w:szCs w:val="15"/>
              </w:rPr>
              <w:t>2019E</w:t>
            </w:r>
          </w:p>
        </w:tc>
        <w:tc>
          <w:tcPr>
            <w:tcW w:w="333" w:type="pct"/>
            <w:tcBorders>
              <w:top w:val="single" w:sz="4" w:space="0" w:color="C1002C"/>
              <w:left w:val="nil"/>
              <w:bottom w:val="single" w:sz="4" w:space="0" w:color="C1002C"/>
              <w:right w:val="nil"/>
            </w:tcBorders>
            <w:noWrap/>
            <w:vAlign w:val="center"/>
            <w:hideMark/>
          </w:tcPr>
          <w:p w:rsidR="00744E1B" w:rsidRPr="007A0FF9" w:rsidRDefault="000D516D" w:rsidP="00744E1B">
            <w:pPr>
              <w:jc w:val="center"/>
              <w:rPr>
                <w:rFonts w:ascii="楷体" w:hAnsi="楷体" w:cs="Arial"/>
                <w:b/>
                <w:sz w:val="15"/>
                <w:szCs w:val="15"/>
              </w:rPr>
            </w:pPr>
            <w:r w:rsidRPr="007A0FF9">
              <w:rPr>
                <w:rFonts w:ascii="楷体" w:hAnsi="楷体" w:cs="Arial"/>
                <w:b/>
                <w:sz w:val="15"/>
                <w:szCs w:val="15"/>
              </w:rPr>
              <w:t>2020E</w:t>
            </w:r>
          </w:p>
        </w:tc>
        <w:tc>
          <w:tcPr>
            <w:tcW w:w="111" w:type="pct"/>
            <w:gridSpan w:val="2"/>
            <w:noWrap/>
            <w:vAlign w:val="center"/>
            <w:hideMark/>
          </w:tcPr>
          <w:p w:rsidR="00744E1B" w:rsidRPr="007A0FF9" w:rsidRDefault="00744E1B" w:rsidP="00744E1B">
            <w:pPr>
              <w:rPr>
                <w:rFonts w:ascii="楷体" w:hAnsi="楷体" w:cs="Arial"/>
                <w:b/>
                <w:sz w:val="15"/>
                <w:szCs w:val="15"/>
              </w:rPr>
            </w:pPr>
          </w:p>
        </w:tc>
        <w:tc>
          <w:tcPr>
            <w:tcW w:w="786" w:type="pct"/>
            <w:tcBorders>
              <w:top w:val="single" w:sz="4" w:space="0" w:color="C1002C"/>
              <w:left w:val="nil"/>
              <w:bottom w:val="single" w:sz="4" w:space="0" w:color="C1002C"/>
              <w:right w:val="nil"/>
            </w:tcBorders>
            <w:noWrap/>
            <w:vAlign w:val="center"/>
            <w:hideMark/>
          </w:tcPr>
          <w:p w:rsidR="00744E1B" w:rsidRPr="007A0FF9" w:rsidRDefault="00744E1B" w:rsidP="00744E1B">
            <w:pPr>
              <w:rPr>
                <w:rFonts w:ascii="楷体" w:hAnsi="楷体"/>
                <w:b/>
                <w:sz w:val="15"/>
                <w:szCs w:val="15"/>
              </w:rPr>
            </w:pPr>
            <w:r w:rsidRPr="007A0FF9">
              <w:rPr>
                <w:rFonts w:ascii="楷体" w:hAnsi="楷体" w:hint="eastAsia"/>
                <w:b/>
                <w:sz w:val="15"/>
                <w:szCs w:val="15"/>
              </w:rPr>
              <w:t>单位:百万元</w:t>
            </w:r>
          </w:p>
        </w:tc>
        <w:tc>
          <w:tcPr>
            <w:tcW w:w="333" w:type="pct"/>
            <w:tcBorders>
              <w:top w:val="single" w:sz="4" w:space="0" w:color="C1002C"/>
              <w:left w:val="nil"/>
              <w:bottom w:val="single" w:sz="4" w:space="0" w:color="C1002C"/>
              <w:right w:val="nil"/>
            </w:tcBorders>
            <w:noWrap/>
            <w:vAlign w:val="center"/>
            <w:hideMark/>
          </w:tcPr>
          <w:p w:rsidR="00744E1B" w:rsidRPr="007A0FF9" w:rsidRDefault="000D516D" w:rsidP="00744E1B">
            <w:pPr>
              <w:jc w:val="center"/>
              <w:rPr>
                <w:rFonts w:ascii="楷体" w:hAnsi="楷体" w:cs="Arial"/>
                <w:b/>
                <w:sz w:val="15"/>
                <w:szCs w:val="15"/>
              </w:rPr>
            </w:pPr>
            <w:r w:rsidRPr="007A0FF9">
              <w:rPr>
                <w:rFonts w:ascii="楷体" w:hAnsi="楷体" w:cs="Arial"/>
                <w:b/>
                <w:sz w:val="15"/>
                <w:szCs w:val="15"/>
              </w:rPr>
              <w:t>2016A</w:t>
            </w:r>
          </w:p>
        </w:tc>
        <w:tc>
          <w:tcPr>
            <w:tcW w:w="333" w:type="pct"/>
            <w:tcBorders>
              <w:top w:val="single" w:sz="4" w:space="0" w:color="C1002C"/>
              <w:left w:val="nil"/>
              <w:bottom w:val="single" w:sz="4" w:space="0" w:color="C1002C"/>
              <w:right w:val="nil"/>
            </w:tcBorders>
            <w:noWrap/>
            <w:vAlign w:val="center"/>
            <w:hideMark/>
          </w:tcPr>
          <w:p w:rsidR="00744E1B" w:rsidRPr="007A0FF9" w:rsidRDefault="000D516D" w:rsidP="00744E1B">
            <w:pPr>
              <w:jc w:val="center"/>
              <w:rPr>
                <w:rFonts w:ascii="楷体" w:hAnsi="楷体" w:cs="Arial"/>
                <w:b/>
                <w:sz w:val="15"/>
                <w:szCs w:val="15"/>
              </w:rPr>
            </w:pPr>
            <w:r w:rsidRPr="007A0FF9">
              <w:rPr>
                <w:rFonts w:ascii="楷体" w:hAnsi="楷体" w:cs="Arial"/>
                <w:b/>
                <w:sz w:val="15"/>
                <w:szCs w:val="15"/>
              </w:rPr>
              <w:t>2017A</w:t>
            </w:r>
          </w:p>
        </w:tc>
        <w:tc>
          <w:tcPr>
            <w:tcW w:w="333" w:type="pct"/>
            <w:tcBorders>
              <w:top w:val="single" w:sz="4" w:space="0" w:color="C1002C"/>
              <w:left w:val="nil"/>
              <w:bottom w:val="single" w:sz="4" w:space="0" w:color="C1002C"/>
              <w:right w:val="nil"/>
            </w:tcBorders>
            <w:noWrap/>
            <w:vAlign w:val="center"/>
            <w:hideMark/>
          </w:tcPr>
          <w:p w:rsidR="00744E1B" w:rsidRPr="007A0FF9" w:rsidRDefault="000D516D" w:rsidP="00744E1B">
            <w:pPr>
              <w:jc w:val="center"/>
              <w:rPr>
                <w:rFonts w:ascii="楷体" w:hAnsi="楷体" w:cs="Arial"/>
                <w:b/>
                <w:sz w:val="15"/>
                <w:szCs w:val="15"/>
              </w:rPr>
            </w:pPr>
            <w:r w:rsidRPr="007A0FF9">
              <w:rPr>
                <w:rFonts w:ascii="楷体" w:hAnsi="楷体" w:cs="Arial"/>
                <w:b/>
                <w:sz w:val="15"/>
                <w:szCs w:val="15"/>
              </w:rPr>
              <w:t>2018E</w:t>
            </w:r>
          </w:p>
        </w:tc>
        <w:tc>
          <w:tcPr>
            <w:tcW w:w="333" w:type="pct"/>
            <w:tcBorders>
              <w:top w:val="single" w:sz="4" w:space="0" w:color="C1002C"/>
              <w:left w:val="nil"/>
              <w:bottom w:val="single" w:sz="4" w:space="0" w:color="C1002C"/>
              <w:right w:val="nil"/>
            </w:tcBorders>
            <w:noWrap/>
            <w:vAlign w:val="center"/>
            <w:hideMark/>
          </w:tcPr>
          <w:p w:rsidR="00744E1B" w:rsidRPr="007A0FF9" w:rsidRDefault="000D516D" w:rsidP="00744E1B">
            <w:pPr>
              <w:jc w:val="center"/>
              <w:rPr>
                <w:rFonts w:ascii="楷体" w:hAnsi="楷体" w:cs="Arial"/>
                <w:b/>
                <w:sz w:val="15"/>
                <w:szCs w:val="15"/>
              </w:rPr>
            </w:pPr>
            <w:r w:rsidRPr="007A0FF9">
              <w:rPr>
                <w:rFonts w:ascii="楷体" w:hAnsi="楷体" w:cs="Arial"/>
                <w:b/>
                <w:sz w:val="15"/>
                <w:szCs w:val="15"/>
              </w:rPr>
              <w:t>2019E</w:t>
            </w:r>
          </w:p>
        </w:tc>
        <w:tc>
          <w:tcPr>
            <w:tcW w:w="325" w:type="pct"/>
            <w:tcBorders>
              <w:top w:val="single" w:sz="4" w:space="0" w:color="C1002C"/>
              <w:left w:val="nil"/>
              <w:bottom w:val="single" w:sz="4" w:space="0" w:color="C1002C"/>
              <w:right w:val="nil"/>
            </w:tcBorders>
            <w:noWrap/>
            <w:vAlign w:val="center"/>
            <w:hideMark/>
          </w:tcPr>
          <w:p w:rsidR="00744E1B" w:rsidRPr="007A0FF9" w:rsidRDefault="000D516D" w:rsidP="00744E1B">
            <w:pPr>
              <w:jc w:val="center"/>
              <w:rPr>
                <w:rFonts w:ascii="楷体" w:hAnsi="楷体" w:cs="Arial"/>
                <w:b/>
                <w:sz w:val="15"/>
                <w:szCs w:val="15"/>
              </w:rPr>
            </w:pPr>
            <w:r w:rsidRPr="007A0FF9">
              <w:rPr>
                <w:rFonts w:ascii="楷体" w:hAnsi="楷体" w:cs="Arial"/>
                <w:b/>
                <w:sz w:val="15"/>
                <w:szCs w:val="15"/>
              </w:rPr>
              <w:t>2020E</w:t>
            </w:r>
          </w:p>
        </w:tc>
      </w:tr>
      <w:tr w:rsidR="00744E1B" w:rsidRPr="007A0FF9" w:rsidTr="00744E1B">
        <w:trPr>
          <w:trHeight w:hRule="exact" w:val="266"/>
          <w:jc w:val="center"/>
        </w:trPr>
        <w:tc>
          <w:tcPr>
            <w:tcW w:w="786" w:type="pct"/>
            <w:tcBorders>
              <w:top w:val="single" w:sz="4" w:space="0" w:color="C1002C"/>
            </w:tcBorders>
            <w:noWrap/>
            <w:vAlign w:val="center"/>
            <w:hideMark/>
          </w:tcPr>
          <w:p w:rsidR="00744E1B" w:rsidRPr="007A0FF9" w:rsidRDefault="00744E1B" w:rsidP="00744E1B">
            <w:pPr>
              <w:rPr>
                <w:rFonts w:ascii="楷体" w:hAnsi="楷体"/>
                <w:sz w:val="15"/>
                <w:szCs w:val="15"/>
              </w:rPr>
            </w:pPr>
            <w:r w:rsidRPr="007A0FF9">
              <w:rPr>
                <w:rFonts w:ascii="楷体" w:hAnsi="楷体" w:hint="eastAsia"/>
                <w:sz w:val="15"/>
                <w:szCs w:val="15"/>
              </w:rPr>
              <w:t>货币资金</w:t>
            </w:r>
          </w:p>
        </w:tc>
        <w:tc>
          <w:tcPr>
            <w:tcW w:w="332" w:type="pct"/>
            <w:tcBorders>
              <w:top w:val="single" w:sz="4" w:space="0" w:color="C1002C"/>
            </w:tcBorders>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2,993.19</w:t>
            </w:r>
          </w:p>
        </w:tc>
        <w:tc>
          <w:tcPr>
            <w:tcW w:w="332" w:type="pct"/>
            <w:tcBorders>
              <w:top w:val="single" w:sz="4" w:space="0" w:color="C1002C"/>
            </w:tcBorders>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5,036.14</w:t>
            </w:r>
          </w:p>
        </w:tc>
        <w:tc>
          <w:tcPr>
            <w:tcW w:w="332" w:type="pct"/>
            <w:tcBorders>
              <w:top w:val="single" w:sz="4" w:space="0" w:color="C1002C"/>
            </w:tcBorders>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8,204.09</w:t>
            </w:r>
          </w:p>
        </w:tc>
        <w:tc>
          <w:tcPr>
            <w:tcW w:w="332" w:type="pct"/>
            <w:tcBorders>
              <w:top w:val="single" w:sz="4" w:space="0" w:color="C1002C"/>
            </w:tcBorders>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9,801.13</w:t>
            </w:r>
          </w:p>
        </w:tc>
        <w:tc>
          <w:tcPr>
            <w:tcW w:w="333" w:type="pct"/>
            <w:tcBorders>
              <w:top w:val="single" w:sz="4" w:space="0" w:color="C1002C"/>
            </w:tcBorders>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11,956.18</w:t>
            </w:r>
          </w:p>
        </w:tc>
        <w:tc>
          <w:tcPr>
            <w:tcW w:w="111" w:type="pct"/>
            <w:gridSpan w:val="2"/>
            <w:noWrap/>
            <w:vAlign w:val="center"/>
            <w:hideMark/>
          </w:tcPr>
          <w:p w:rsidR="00744E1B" w:rsidRPr="007A0FF9" w:rsidRDefault="00744E1B" w:rsidP="00744E1B">
            <w:pPr>
              <w:rPr>
                <w:rFonts w:ascii="楷体" w:hAnsi="楷体"/>
                <w:sz w:val="15"/>
                <w:szCs w:val="15"/>
              </w:rPr>
            </w:pPr>
          </w:p>
        </w:tc>
        <w:tc>
          <w:tcPr>
            <w:tcW w:w="786" w:type="pct"/>
            <w:tcBorders>
              <w:top w:val="single" w:sz="4" w:space="0" w:color="C1002C"/>
            </w:tcBorders>
            <w:noWrap/>
            <w:vAlign w:val="center"/>
            <w:hideMark/>
          </w:tcPr>
          <w:p w:rsidR="00744E1B" w:rsidRPr="007A0FF9" w:rsidRDefault="00744E1B" w:rsidP="00744E1B">
            <w:pPr>
              <w:rPr>
                <w:rFonts w:ascii="楷体" w:hAnsi="楷体"/>
                <w:b/>
                <w:sz w:val="15"/>
                <w:szCs w:val="15"/>
              </w:rPr>
            </w:pPr>
            <w:r w:rsidRPr="007A0FF9">
              <w:rPr>
                <w:rFonts w:ascii="楷体" w:hAnsi="楷体" w:hint="eastAsia"/>
                <w:b/>
                <w:sz w:val="15"/>
                <w:szCs w:val="15"/>
              </w:rPr>
              <w:t>营业收入</w:t>
            </w:r>
          </w:p>
        </w:tc>
        <w:tc>
          <w:tcPr>
            <w:tcW w:w="333" w:type="pct"/>
            <w:tcBorders>
              <w:top w:val="single" w:sz="4" w:space="0" w:color="C1002C"/>
            </w:tcBorders>
            <w:noWrap/>
            <w:vAlign w:val="center"/>
            <w:hideMark/>
          </w:tcPr>
          <w:p w:rsidR="00744E1B" w:rsidRPr="007A0FF9" w:rsidRDefault="000D516D" w:rsidP="00744E1B">
            <w:pPr>
              <w:jc w:val="right"/>
              <w:rPr>
                <w:rFonts w:ascii="楷体" w:hAnsi="楷体" w:cs="Arial"/>
                <w:b/>
                <w:sz w:val="13"/>
                <w:szCs w:val="13"/>
              </w:rPr>
            </w:pPr>
            <w:r w:rsidRPr="007A0FF9">
              <w:rPr>
                <w:rFonts w:ascii="楷体" w:hAnsi="楷体" w:cs="Arial"/>
                <w:b/>
                <w:sz w:val="13"/>
                <w:szCs w:val="13"/>
              </w:rPr>
              <w:t>10,546.51</w:t>
            </w:r>
          </w:p>
        </w:tc>
        <w:tc>
          <w:tcPr>
            <w:tcW w:w="333" w:type="pct"/>
            <w:tcBorders>
              <w:top w:val="single" w:sz="4" w:space="0" w:color="C1002C"/>
            </w:tcBorders>
            <w:noWrap/>
            <w:vAlign w:val="center"/>
            <w:hideMark/>
          </w:tcPr>
          <w:p w:rsidR="00744E1B" w:rsidRPr="007A0FF9" w:rsidRDefault="000D516D" w:rsidP="00744E1B">
            <w:pPr>
              <w:jc w:val="right"/>
              <w:rPr>
                <w:rFonts w:ascii="楷体" w:hAnsi="楷体" w:cs="Arial"/>
                <w:b/>
                <w:sz w:val="13"/>
                <w:szCs w:val="13"/>
              </w:rPr>
            </w:pPr>
            <w:r w:rsidRPr="007A0FF9">
              <w:rPr>
                <w:rFonts w:ascii="楷体" w:hAnsi="楷体" w:cs="Arial"/>
                <w:b/>
                <w:sz w:val="13"/>
                <w:szCs w:val="13"/>
              </w:rPr>
              <w:t>11,050.48</w:t>
            </w:r>
          </w:p>
        </w:tc>
        <w:tc>
          <w:tcPr>
            <w:tcW w:w="333" w:type="pct"/>
            <w:tcBorders>
              <w:top w:val="single" w:sz="4" w:space="0" w:color="C1002C"/>
            </w:tcBorders>
            <w:noWrap/>
            <w:vAlign w:val="center"/>
            <w:hideMark/>
          </w:tcPr>
          <w:p w:rsidR="00744E1B" w:rsidRPr="007A0FF9" w:rsidRDefault="000D516D" w:rsidP="00744E1B">
            <w:pPr>
              <w:jc w:val="right"/>
              <w:rPr>
                <w:rFonts w:ascii="楷体" w:hAnsi="楷体" w:cs="Arial"/>
                <w:b/>
                <w:sz w:val="13"/>
                <w:szCs w:val="13"/>
              </w:rPr>
            </w:pPr>
            <w:r w:rsidRPr="007A0FF9">
              <w:rPr>
                <w:rFonts w:ascii="楷体" w:hAnsi="楷体" w:cs="Arial"/>
                <w:b/>
                <w:sz w:val="13"/>
                <w:szCs w:val="13"/>
              </w:rPr>
              <w:t>11,752.53</w:t>
            </w:r>
          </w:p>
        </w:tc>
        <w:tc>
          <w:tcPr>
            <w:tcW w:w="333" w:type="pct"/>
            <w:tcBorders>
              <w:top w:val="single" w:sz="4" w:space="0" w:color="C1002C"/>
            </w:tcBorders>
            <w:noWrap/>
            <w:vAlign w:val="center"/>
            <w:hideMark/>
          </w:tcPr>
          <w:p w:rsidR="00744E1B" w:rsidRPr="007A0FF9" w:rsidRDefault="000D516D" w:rsidP="00744E1B">
            <w:pPr>
              <w:jc w:val="right"/>
              <w:rPr>
                <w:rFonts w:ascii="楷体" w:hAnsi="楷体" w:cs="Arial"/>
                <w:b/>
                <w:sz w:val="13"/>
                <w:szCs w:val="13"/>
              </w:rPr>
            </w:pPr>
            <w:r w:rsidRPr="007A0FF9">
              <w:rPr>
                <w:rFonts w:ascii="楷体" w:hAnsi="楷体" w:cs="Arial"/>
                <w:b/>
                <w:sz w:val="13"/>
                <w:szCs w:val="13"/>
              </w:rPr>
              <w:t>12,636.14</w:t>
            </w:r>
          </w:p>
        </w:tc>
        <w:tc>
          <w:tcPr>
            <w:tcW w:w="325" w:type="pct"/>
            <w:tcBorders>
              <w:top w:val="single" w:sz="4" w:space="0" w:color="C1002C"/>
            </w:tcBorders>
            <w:noWrap/>
            <w:vAlign w:val="center"/>
            <w:hideMark/>
          </w:tcPr>
          <w:p w:rsidR="00744E1B" w:rsidRPr="007A0FF9" w:rsidRDefault="000D516D" w:rsidP="00744E1B">
            <w:pPr>
              <w:jc w:val="right"/>
              <w:rPr>
                <w:rFonts w:ascii="楷体" w:hAnsi="楷体" w:cs="Arial"/>
                <w:b/>
                <w:sz w:val="13"/>
                <w:szCs w:val="13"/>
              </w:rPr>
            </w:pPr>
            <w:r w:rsidRPr="007A0FF9">
              <w:rPr>
                <w:rFonts w:ascii="楷体" w:hAnsi="楷体" w:cs="Arial"/>
                <w:b/>
                <w:sz w:val="13"/>
                <w:szCs w:val="13"/>
              </w:rPr>
              <w:t>13,383.76</w:t>
            </w:r>
          </w:p>
        </w:tc>
      </w:tr>
      <w:tr w:rsidR="00744E1B" w:rsidRPr="007A0FF9" w:rsidTr="00744E1B">
        <w:trPr>
          <w:trHeight w:hRule="exact" w:val="266"/>
          <w:jc w:val="center"/>
        </w:trPr>
        <w:tc>
          <w:tcPr>
            <w:tcW w:w="786" w:type="pct"/>
            <w:noWrap/>
            <w:vAlign w:val="center"/>
            <w:hideMark/>
          </w:tcPr>
          <w:p w:rsidR="00744E1B" w:rsidRPr="007A0FF9" w:rsidRDefault="00744E1B" w:rsidP="00744E1B">
            <w:pPr>
              <w:rPr>
                <w:rFonts w:ascii="楷体" w:hAnsi="楷体"/>
                <w:sz w:val="15"/>
                <w:szCs w:val="15"/>
              </w:rPr>
            </w:pPr>
            <w:r w:rsidRPr="007A0FF9">
              <w:rPr>
                <w:rFonts w:ascii="楷体" w:hAnsi="楷体" w:hint="eastAsia"/>
                <w:sz w:val="15"/>
                <w:szCs w:val="15"/>
              </w:rPr>
              <w:t>应收账款+票据</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1,029.86</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1,076.11</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1,059.39</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1,215.60</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1,193.99</w:t>
            </w:r>
          </w:p>
        </w:tc>
        <w:tc>
          <w:tcPr>
            <w:tcW w:w="111" w:type="pct"/>
            <w:gridSpan w:val="2"/>
            <w:noWrap/>
            <w:vAlign w:val="center"/>
            <w:hideMark/>
          </w:tcPr>
          <w:p w:rsidR="00744E1B" w:rsidRPr="007A0FF9" w:rsidRDefault="00744E1B" w:rsidP="00744E1B">
            <w:pPr>
              <w:rPr>
                <w:rFonts w:ascii="楷体" w:hAnsi="楷体"/>
                <w:sz w:val="15"/>
                <w:szCs w:val="15"/>
              </w:rPr>
            </w:pPr>
          </w:p>
        </w:tc>
        <w:tc>
          <w:tcPr>
            <w:tcW w:w="786" w:type="pct"/>
            <w:noWrap/>
            <w:vAlign w:val="center"/>
            <w:hideMark/>
          </w:tcPr>
          <w:p w:rsidR="00744E1B" w:rsidRPr="007A0FF9" w:rsidRDefault="00744E1B" w:rsidP="00744E1B">
            <w:pPr>
              <w:rPr>
                <w:rFonts w:ascii="楷体" w:hAnsi="楷体"/>
                <w:sz w:val="15"/>
                <w:szCs w:val="15"/>
              </w:rPr>
            </w:pPr>
            <w:r w:rsidRPr="007A0FF9">
              <w:rPr>
                <w:rFonts w:ascii="楷体" w:hAnsi="楷体" w:hint="eastAsia"/>
                <w:sz w:val="15"/>
                <w:szCs w:val="15"/>
              </w:rPr>
              <w:t>营业成本</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6,464.86</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6,872.54</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7,359.07</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7,786.81</w:t>
            </w:r>
          </w:p>
        </w:tc>
        <w:tc>
          <w:tcPr>
            <w:tcW w:w="325"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8,216.25</w:t>
            </w:r>
          </w:p>
        </w:tc>
      </w:tr>
      <w:tr w:rsidR="00744E1B" w:rsidRPr="007A0FF9" w:rsidTr="00744E1B">
        <w:trPr>
          <w:trHeight w:hRule="exact" w:val="266"/>
          <w:jc w:val="center"/>
        </w:trPr>
        <w:tc>
          <w:tcPr>
            <w:tcW w:w="786" w:type="pct"/>
            <w:noWrap/>
            <w:vAlign w:val="center"/>
            <w:hideMark/>
          </w:tcPr>
          <w:p w:rsidR="00744E1B" w:rsidRPr="007A0FF9" w:rsidRDefault="00744E1B" w:rsidP="00744E1B">
            <w:pPr>
              <w:rPr>
                <w:rFonts w:ascii="楷体" w:hAnsi="楷体"/>
                <w:sz w:val="15"/>
                <w:szCs w:val="15"/>
              </w:rPr>
            </w:pPr>
            <w:r w:rsidRPr="007A0FF9">
              <w:rPr>
                <w:rFonts w:ascii="楷体" w:hAnsi="楷体" w:hint="eastAsia"/>
                <w:sz w:val="15"/>
                <w:szCs w:val="15"/>
              </w:rPr>
              <w:t>预付账款</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404.84</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400.14</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465.63</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478.22</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517.69</w:t>
            </w:r>
          </w:p>
        </w:tc>
        <w:tc>
          <w:tcPr>
            <w:tcW w:w="111" w:type="pct"/>
            <w:gridSpan w:val="2"/>
            <w:noWrap/>
            <w:vAlign w:val="center"/>
            <w:hideMark/>
          </w:tcPr>
          <w:p w:rsidR="00744E1B" w:rsidRPr="007A0FF9" w:rsidRDefault="00744E1B" w:rsidP="00744E1B">
            <w:pPr>
              <w:rPr>
                <w:rFonts w:ascii="楷体" w:hAnsi="楷体"/>
                <w:sz w:val="15"/>
                <w:szCs w:val="15"/>
              </w:rPr>
            </w:pPr>
          </w:p>
        </w:tc>
        <w:tc>
          <w:tcPr>
            <w:tcW w:w="786" w:type="pct"/>
            <w:noWrap/>
            <w:vAlign w:val="center"/>
            <w:hideMark/>
          </w:tcPr>
          <w:p w:rsidR="00744E1B" w:rsidRPr="007A0FF9" w:rsidRDefault="00744E1B" w:rsidP="00744E1B">
            <w:pPr>
              <w:rPr>
                <w:rFonts w:ascii="楷体" w:hAnsi="楷体"/>
                <w:sz w:val="15"/>
                <w:szCs w:val="15"/>
              </w:rPr>
            </w:pPr>
            <w:r w:rsidRPr="007A0FF9">
              <w:rPr>
                <w:rFonts w:ascii="楷体" w:hAnsi="楷体" w:hint="eastAsia"/>
                <w:sz w:val="15"/>
                <w:szCs w:val="15"/>
              </w:rPr>
              <w:t>营业税金及附加</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60.99</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94.65</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101.07</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108.67</w:t>
            </w:r>
          </w:p>
        </w:tc>
        <w:tc>
          <w:tcPr>
            <w:tcW w:w="325"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115.10</w:t>
            </w:r>
          </w:p>
        </w:tc>
      </w:tr>
      <w:tr w:rsidR="00744E1B" w:rsidRPr="007A0FF9" w:rsidTr="00744E1B">
        <w:trPr>
          <w:trHeight w:hRule="exact" w:val="266"/>
          <w:jc w:val="center"/>
        </w:trPr>
        <w:tc>
          <w:tcPr>
            <w:tcW w:w="786" w:type="pct"/>
            <w:noWrap/>
            <w:vAlign w:val="center"/>
            <w:hideMark/>
          </w:tcPr>
          <w:p w:rsidR="00744E1B" w:rsidRPr="007A0FF9" w:rsidRDefault="00744E1B" w:rsidP="00744E1B">
            <w:pPr>
              <w:rPr>
                <w:rFonts w:ascii="楷体" w:hAnsi="楷体"/>
                <w:sz w:val="15"/>
                <w:szCs w:val="15"/>
              </w:rPr>
            </w:pPr>
            <w:r w:rsidRPr="007A0FF9">
              <w:rPr>
                <w:rFonts w:ascii="楷体" w:hAnsi="楷体" w:hint="eastAsia"/>
                <w:sz w:val="15"/>
                <w:szCs w:val="15"/>
              </w:rPr>
              <w:t>存货</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2,262.73</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2,344.19</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2,561.86</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2,629.35</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2,848.15</w:t>
            </w:r>
          </w:p>
        </w:tc>
        <w:tc>
          <w:tcPr>
            <w:tcW w:w="111" w:type="pct"/>
            <w:gridSpan w:val="2"/>
            <w:noWrap/>
            <w:vAlign w:val="center"/>
            <w:hideMark/>
          </w:tcPr>
          <w:p w:rsidR="00744E1B" w:rsidRPr="007A0FF9" w:rsidRDefault="00744E1B" w:rsidP="00744E1B">
            <w:pPr>
              <w:rPr>
                <w:rFonts w:ascii="楷体" w:hAnsi="楷体"/>
                <w:sz w:val="15"/>
                <w:szCs w:val="15"/>
              </w:rPr>
            </w:pPr>
          </w:p>
        </w:tc>
        <w:tc>
          <w:tcPr>
            <w:tcW w:w="786" w:type="pct"/>
            <w:noWrap/>
            <w:vAlign w:val="center"/>
            <w:hideMark/>
          </w:tcPr>
          <w:p w:rsidR="00744E1B" w:rsidRPr="007A0FF9" w:rsidRDefault="00744E1B" w:rsidP="00744E1B">
            <w:pPr>
              <w:rPr>
                <w:rFonts w:ascii="楷体" w:hAnsi="楷体"/>
                <w:sz w:val="15"/>
                <w:szCs w:val="15"/>
              </w:rPr>
            </w:pPr>
            <w:r w:rsidRPr="007A0FF9">
              <w:rPr>
                <w:rFonts w:ascii="楷体" w:hAnsi="楷体" w:hint="eastAsia"/>
                <w:sz w:val="15"/>
                <w:szCs w:val="15"/>
              </w:rPr>
              <w:t>营业费用</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1,465.64</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1,516.00</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1,551.33</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1,642.70</w:t>
            </w:r>
          </w:p>
        </w:tc>
        <w:tc>
          <w:tcPr>
            <w:tcW w:w="325"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1,686.35</w:t>
            </w:r>
          </w:p>
        </w:tc>
      </w:tr>
      <w:tr w:rsidR="00744E1B" w:rsidRPr="007A0FF9" w:rsidTr="00744E1B">
        <w:trPr>
          <w:trHeight w:hRule="exact" w:val="266"/>
          <w:jc w:val="center"/>
        </w:trPr>
        <w:tc>
          <w:tcPr>
            <w:tcW w:w="786" w:type="pct"/>
            <w:noWrap/>
            <w:vAlign w:val="center"/>
            <w:hideMark/>
          </w:tcPr>
          <w:p w:rsidR="00744E1B" w:rsidRPr="007A0FF9" w:rsidRDefault="00744E1B" w:rsidP="00744E1B">
            <w:pPr>
              <w:rPr>
                <w:rFonts w:ascii="楷体" w:hAnsi="楷体"/>
                <w:sz w:val="15"/>
                <w:szCs w:val="15"/>
              </w:rPr>
            </w:pPr>
            <w:r w:rsidRPr="007A0FF9">
              <w:rPr>
                <w:rFonts w:ascii="楷体" w:hAnsi="楷体" w:hint="eastAsia"/>
                <w:sz w:val="15"/>
                <w:szCs w:val="15"/>
              </w:rPr>
              <w:t>其他</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2,900.25</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2,189.49</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821.30</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821.30</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821.30</w:t>
            </w:r>
          </w:p>
        </w:tc>
        <w:tc>
          <w:tcPr>
            <w:tcW w:w="111" w:type="pct"/>
            <w:gridSpan w:val="2"/>
            <w:noWrap/>
            <w:vAlign w:val="center"/>
            <w:hideMark/>
          </w:tcPr>
          <w:p w:rsidR="00744E1B" w:rsidRPr="007A0FF9" w:rsidRDefault="00744E1B" w:rsidP="00744E1B">
            <w:pPr>
              <w:rPr>
                <w:rFonts w:ascii="楷体" w:hAnsi="楷体"/>
                <w:sz w:val="15"/>
                <w:szCs w:val="15"/>
              </w:rPr>
            </w:pPr>
          </w:p>
        </w:tc>
        <w:tc>
          <w:tcPr>
            <w:tcW w:w="786" w:type="pct"/>
            <w:noWrap/>
            <w:vAlign w:val="center"/>
            <w:hideMark/>
          </w:tcPr>
          <w:p w:rsidR="00744E1B" w:rsidRPr="007A0FF9" w:rsidRDefault="00744E1B" w:rsidP="00744E1B">
            <w:pPr>
              <w:rPr>
                <w:rFonts w:ascii="楷体" w:hAnsi="楷体"/>
                <w:sz w:val="15"/>
                <w:szCs w:val="15"/>
              </w:rPr>
            </w:pPr>
            <w:r w:rsidRPr="007A0FF9">
              <w:rPr>
                <w:rFonts w:ascii="楷体" w:hAnsi="楷体" w:hint="eastAsia"/>
                <w:sz w:val="15"/>
                <w:szCs w:val="15"/>
              </w:rPr>
              <w:t>管理费用</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1,431.39</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1,475.70</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1,469.07</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1,566.88</w:t>
            </w:r>
          </w:p>
        </w:tc>
        <w:tc>
          <w:tcPr>
            <w:tcW w:w="325"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1,632.82</w:t>
            </w:r>
          </w:p>
        </w:tc>
      </w:tr>
      <w:tr w:rsidR="00744E1B" w:rsidRPr="007A0FF9" w:rsidTr="00744E1B">
        <w:trPr>
          <w:trHeight w:hRule="exact" w:val="266"/>
          <w:jc w:val="center"/>
        </w:trPr>
        <w:tc>
          <w:tcPr>
            <w:tcW w:w="786" w:type="pct"/>
            <w:noWrap/>
            <w:vAlign w:val="center"/>
            <w:hideMark/>
          </w:tcPr>
          <w:p w:rsidR="00744E1B" w:rsidRPr="007A0FF9" w:rsidRDefault="00744E1B" w:rsidP="00744E1B">
            <w:pPr>
              <w:rPr>
                <w:rFonts w:ascii="楷体" w:hAnsi="楷体"/>
                <w:b/>
                <w:sz w:val="15"/>
                <w:szCs w:val="15"/>
              </w:rPr>
            </w:pPr>
            <w:r w:rsidRPr="007A0FF9">
              <w:rPr>
                <w:rFonts w:ascii="楷体" w:hAnsi="楷体" w:hint="eastAsia"/>
                <w:b/>
                <w:sz w:val="15"/>
                <w:szCs w:val="15"/>
              </w:rPr>
              <w:t>流动资产合计</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9,590.88</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11,046.06</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13,112.27</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14,945.60</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17,337.31</w:t>
            </w:r>
          </w:p>
        </w:tc>
        <w:tc>
          <w:tcPr>
            <w:tcW w:w="111" w:type="pct"/>
            <w:gridSpan w:val="2"/>
            <w:noWrap/>
            <w:vAlign w:val="center"/>
            <w:hideMark/>
          </w:tcPr>
          <w:p w:rsidR="00744E1B" w:rsidRPr="007A0FF9" w:rsidRDefault="00744E1B" w:rsidP="00744E1B">
            <w:pPr>
              <w:rPr>
                <w:rFonts w:ascii="楷体" w:hAnsi="楷体"/>
                <w:sz w:val="15"/>
                <w:szCs w:val="15"/>
              </w:rPr>
            </w:pPr>
          </w:p>
        </w:tc>
        <w:tc>
          <w:tcPr>
            <w:tcW w:w="786" w:type="pct"/>
            <w:noWrap/>
            <w:vAlign w:val="center"/>
            <w:hideMark/>
          </w:tcPr>
          <w:p w:rsidR="00744E1B" w:rsidRPr="007A0FF9" w:rsidRDefault="00744E1B" w:rsidP="00744E1B">
            <w:pPr>
              <w:rPr>
                <w:rFonts w:ascii="楷体" w:hAnsi="楷体"/>
                <w:sz w:val="15"/>
                <w:szCs w:val="15"/>
              </w:rPr>
            </w:pPr>
            <w:r w:rsidRPr="007A0FF9">
              <w:rPr>
                <w:rFonts w:ascii="楷体" w:hAnsi="楷体" w:hint="eastAsia"/>
                <w:sz w:val="15"/>
                <w:szCs w:val="15"/>
              </w:rPr>
              <w:t>财务费用</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-58.31</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-74.13</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-142.27</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-202.81</w:t>
            </w:r>
          </w:p>
        </w:tc>
        <w:tc>
          <w:tcPr>
            <w:tcW w:w="325"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-245.59</w:t>
            </w:r>
          </w:p>
        </w:tc>
      </w:tr>
      <w:tr w:rsidR="00744E1B" w:rsidRPr="007A0FF9" w:rsidTr="00744E1B">
        <w:trPr>
          <w:trHeight w:hRule="exact" w:val="266"/>
          <w:jc w:val="center"/>
        </w:trPr>
        <w:tc>
          <w:tcPr>
            <w:tcW w:w="786" w:type="pct"/>
            <w:noWrap/>
            <w:vAlign w:val="center"/>
            <w:hideMark/>
          </w:tcPr>
          <w:p w:rsidR="00744E1B" w:rsidRPr="007A0FF9" w:rsidRDefault="00744E1B" w:rsidP="00744E1B">
            <w:pPr>
              <w:rPr>
                <w:rFonts w:ascii="楷体" w:hAnsi="楷体"/>
                <w:sz w:val="15"/>
                <w:szCs w:val="15"/>
              </w:rPr>
            </w:pPr>
            <w:r w:rsidRPr="007A0FF9">
              <w:rPr>
                <w:rFonts w:ascii="楷体" w:hAnsi="楷体" w:hint="eastAsia"/>
                <w:sz w:val="15"/>
                <w:szCs w:val="15"/>
              </w:rPr>
              <w:t>长期股权投资</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766.49</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855.97</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905.97</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955.97</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1,005.97</w:t>
            </w:r>
          </w:p>
        </w:tc>
        <w:tc>
          <w:tcPr>
            <w:tcW w:w="111" w:type="pct"/>
            <w:gridSpan w:val="2"/>
            <w:noWrap/>
            <w:vAlign w:val="center"/>
            <w:hideMark/>
          </w:tcPr>
          <w:p w:rsidR="00744E1B" w:rsidRPr="007A0FF9" w:rsidRDefault="00744E1B" w:rsidP="00744E1B">
            <w:pPr>
              <w:rPr>
                <w:rFonts w:ascii="楷体" w:hAnsi="楷体"/>
                <w:sz w:val="15"/>
                <w:szCs w:val="15"/>
              </w:rPr>
            </w:pPr>
          </w:p>
        </w:tc>
        <w:tc>
          <w:tcPr>
            <w:tcW w:w="786" w:type="pct"/>
            <w:noWrap/>
            <w:vAlign w:val="center"/>
            <w:hideMark/>
          </w:tcPr>
          <w:p w:rsidR="00744E1B" w:rsidRPr="007A0FF9" w:rsidRDefault="00744E1B" w:rsidP="00744E1B">
            <w:pPr>
              <w:rPr>
                <w:rFonts w:ascii="楷体" w:hAnsi="楷体"/>
                <w:sz w:val="15"/>
                <w:szCs w:val="15"/>
              </w:rPr>
            </w:pPr>
            <w:r w:rsidRPr="007A0FF9">
              <w:rPr>
                <w:rFonts w:ascii="楷体" w:hAnsi="楷体" w:hint="eastAsia"/>
                <w:sz w:val="15"/>
                <w:szCs w:val="15"/>
              </w:rPr>
              <w:t>资产减值损失</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230.66</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399.40</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150.00</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150.00</w:t>
            </w:r>
          </w:p>
        </w:tc>
        <w:tc>
          <w:tcPr>
            <w:tcW w:w="325"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150.00</w:t>
            </w:r>
          </w:p>
        </w:tc>
      </w:tr>
      <w:tr w:rsidR="00744E1B" w:rsidRPr="007A0FF9" w:rsidTr="00744E1B">
        <w:trPr>
          <w:trHeight w:hRule="exact" w:val="266"/>
          <w:jc w:val="center"/>
        </w:trPr>
        <w:tc>
          <w:tcPr>
            <w:tcW w:w="786" w:type="pct"/>
            <w:noWrap/>
            <w:vAlign w:val="center"/>
            <w:hideMark/>
          </w:tcPr>
          <w:p w:rsidR="00744E1B" w:rsidRPr="007A0FF9" w:rsidRDefault="00744E1B" w:rsidP="00744E1B">
            <w:pPr>
              <w:rPr>
                <w:rFonts w:ascii="楷体" w:hAnsi="楷体"/>
                <w:sz w:val="15"/>
                <w:szCs w:val="15"/>
              </w:rPr>
            </w:pPr>
            <w:r w:rsidRPr="007A0FF9">
              <w:rPr>
                <w:rFonts w:ascii="楷体" w:hAnsi="楷体" w:hint="eastAsia"/>
                <w:sz w:val="15"/>
                <w:szCs w:val="15"/>
              </w:rPr>
              <w:t>固定资产</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3,834.38</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3,977.82</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3,396.84</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2,909.19</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2,414.88</w:t>
            </w:r>
          </w:p>
        </w:tc>
        <w:tc>
          <w:tcPr>
            <w:tcW w:w="111" w:type="pct"/>
            <w:gridSpan w:val="2"/>
            <w:noWrap/>
            <w:vAlign w:val="center"/>
            <w:hideMark/>
          </w:tcPr>
          <w:p w:rsidR="00744E1B" w:rsidRPr="007A0FF9" w:rsidRDefault="00744E1B" w:rsidP="00744E1B">
            <w:pPr>
              <w:rPr>
                <w:rFonts w:ascii="楷体" w:hAnsi="楷体"/>
                <w:sz w:val="15"/>
                <w:szCs w:val="15"/>
              </w:rPr>
            </w:pPr>
          </w:p>
        </w:tc>
        <w:tc>
          <w:tcPr>
            <w:tcW w:w="786" w:type="pct"/>
            <w:noWrap/>
            <w:vAlign w:val="center"/>
            <w:hideMark/>
          </w:tcPr>
          <w:p w:rsidR="00744E1B" w:rsidRPr="007A0FF9" w:rsidRDefault="00744E1B" w:rsidP="00744E1B">
            <w:pPr>
              <w:rPr>
                <w:rFonts w:ascii="楷体" w:hAnsi="楷体"/>
                <w:sz w:val="15"/>
                <w:szCs w:val="15"/>
              </w:rPr>
            </w:pPr>
            <w:r w:rsidRPr="007A0FF9">
              <w:rPr>
                <w:rFonts w:ascii="楷体" w:hAnsi="楷体" w:hint="eastAsia"/>
                <w:sz w:val="15"/>
                <w:szCs w:val="15"/>
              </w:rPr>
              <w:t>公允价值变动收益</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0.00</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0.00</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0.00</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0.00</w:t>
            </w:r>
          </w:p>
        </w:tc>
        <w:tc>
          <w:tcPr>
            <w:tcW w:w="325"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0.00</w:t>
            </w:r>
          </w:p>
        </w:tc>
      </w:tr>
      <w:tr w:rsidR="00744E1B" w:rsidRPr="007A0FF9" w:rsidTr="00744E1B">
        <w:trPr>
          <w:trHeight w:hRule="exact" w:val="266"/>
          <w:jc w:val="center"/>
        </w:trPr>
        <w:tc>
          <w:tcPr>
            <w:tcW w:w="786" w:type="pct"/>
            <w:noWrap/>
            <w:vAlign w:val="center"/>
            <w:hideMark/>
          </w:tcPr>
          <w:p w:rsidR="00744E1B" w:rsidRPr="007A0FF9" w:rsidRDefault="00744E1B" w:rsidP="00744E1B">
            <w:pPr>
              <w:rPr>
                <w:rFonts w:ascii="楷体" w:hAnsi="楷体"/>
                <w:sz w:val="15"/>
                <w:szCs w:val="15"/>
              </w:rPr>
            </w:pPr>
            <w:r w:rsidRPr="007A0FF9">
              <w:rPr>
                <w:rFonts w:ascii="楷体" w:hAnsi="楷体" w:hint="eastAsia"/>
                <w:sz w:val="15"/>
                <w:szCs w:val="15"/>
              </w:rPr>
              <w:t>在建工程</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1,141.56</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1,049.83</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1,149.83</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1,149.83</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1,149.83</w:t>
            </w:r>
          </w:p>
        </w:tc>
        <w:tc>
          <w:tcPr>
            <w:tcW w:w="111" w:type="pct"/>
            <w:gridSpan w:val="2"/>
            <w:noWrap/>
            <w:vAlign w:val="center"/>
            <w:hideMark/>
          </w:tcPr>
          <w:p w:rsidR="00744E1B" w:rsidRPr="007A0FF9" w:rsidRDefault="00744E1B" w:rsidP="00744E1B">
            <w:pPr>
              <w:rPr>
                <w:rFonts w:ascii="楷体" w:hAnsi="楷体"/>
                <w:sz w:val="15"/>
                <w:szCs w:val="15"/>
              </w:rPr>
            </w:pPr>
          </w:p>
        </w:tc>
        <w:tc>
          <w:tcPr>
            <w:tcW w:w="786" w:type="pct"/>
            <w:noWrap/>
            <w:vAlign w:val="center"/>
            <w:hideMark/>
          </w:tcPr>
          <w:p w:rsidR="00744E1B" w:rsidRPr="007A0FF9" w:rsidRDefault="00744E1B" w:rsidP="00744E1B">
            <w:pPr>
              <w:rPr>
                <w:rFonts w:ascii="楷体" w:hAnsi="楷体"/>
                <w:sz w:val="15"/>
                <w:szCs w:val="15"/>
              </w:rPr>
            </w:pPr>
            <w:r w:rsidRPr="007A0FF9">
              <w:rPr>
                <w:rFonts w:ascii="楷体" w:hAnsi="楷体" w:hint="eastAsia"/>
                <w:sz w:val="15"/>
                <w:szCs w:val="15"/>
              </w:rPr>
              <w:t>投资净收益</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-33.56</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17.43</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160.00</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100.00</w:t>
            </w:r>
          </w:p>
        </w:tc>
        <w:tc>
          <w:tcPr>
            <w:tcW w:w="325"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100.00</w:t>
            </w:r>
          </w:p>
        </w:tc>
      </w:tr>
      <w:tr w:rsidR="00744E1B" w:rsidRPr="007A0FF9" w:rsidTr="00744E1B">
        <w:trPr>
          <w:trHeight w:hRule="exact" w:val="266"/>
          <w:jc w:val="center"/>
        </w:trPr>
        <w:tc>
          <w:tcPr>
            <w:tcW w:w="786" w:type="pct"/>
            <w:noWrap/>
            <w:vAlign w:val="center"/>
            <w:hideMark/>
          </w:tcPr>
          <w:p w:rsidR="00744E1B" w:rsidRPr="007A0FF9" w:rsidRDefault="00744E1B" w:rsidP="00744E1B">
            <w:pPr>
              <w:rPr>
                <w:rFonts w:ascii="楷体" w:hAnsi="楷体"/>
                <w:sz w:val="15"/>
                <w:szCs w:val="15"/>
              </w:rPr>
            </w:pPr>
            <w:r w:rsidRPr="007A0FF9">
              <w:rPr>
                <w:rFonts w:ascii="楷体" w:hAnsi="楷体" w:hint="eastAsia"/>
                <w:sz w:val="15"/>
                <w:szCs w:val="15"/>
              </w:rPr>
              <w:t>无形资产</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1,262.15</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1,365.67</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1,258.67</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1,125.74</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987.81</w:t>
            </w:r>
          </w:p>
        </w:tc>
        <w:tc>
          <w:tcPr>
            <w:tcW w:w="111" w:type="pct"/>
            <w:gridSpan w:val="2"/>
            <w:noWrap/>
            <w:vAlign w:val="center"/>
            <w:hideMark/>
          </w:tcPr>
          <w:p w:rsidR="00744E1B" w:rsidRPr="007A0FF9" w:rsidRDefault="00744E1B" w:rsidP="00744E1B">
            <w:pPr>
              <w:rPr>
                <w:rFonts w:ascii="楷体" w:hAnsi="楷体"/>
                <w:sz w:val="15"/>
                <w:szCs w:val="15"/>
              </w:rPr>
            </w:pPr>
          </w:p>
        </w:tc>
        <w:tc>
          <w:tcPr>
            <w:tcW w:w="786" w:type="pct"/>
            <w:noWrap/>
            <w:vAlign w:val="center"/>
            <w:hideMark/>
          </w:tcPr>
          <w:p w:rsidR="00744E1B" w:rsidRPr="007A0FF9" w:rsidRDefault="00744E1B" w:rsidP="00744E1B">
            <w:pPr>
              <w:rPr>
                <w:rFonts w:ascii="楷体" w:hAnsi="楷体"/>
                <w:sz w:val="15"/>
                <w:szCs w:val="15"/>
              </w:rPr>
            </w:pPr>
            <w:r w:rsidRPr="007A0FF9">
              <w:rPr>
                <w:rFonts w:ascii="楷体" w:hAnsi="楷体" w:hint="eastAsia"/>
                <w:sz w:val="15"/>
                <w:szCs w:val="15"/>
              </w:rPr>
              <w:t>其他</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0.00</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0.00</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0.00</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0.00</w:t>
            </w:r>
          </w:p>
        </w:tc>
        <w:tc>
          <w:tcPr>
            <w:tcW w:w="325"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0.00</w:t>
            </w:r>
          </w:p>
        </w:tc>
      </w:tr>
      <w:tr w:rsidR="00744E1B" w:rsidRPr="007A0FF9" w:rsidTr="00744E1B">
        <w:trPr>
          <w:trHeight w:hRule="exact" w:val="266"/>
          <w:jc w:val="center"/>
        </w:trPr>
        <w:tc>
          <w:tcPr>
            <w:tcW w:w="786" w:type="pct"/>
            <w:noWrap/>
            <w:vAlign w:val="center"/>
            <w:hideMark/>
          </w:tcPr>
          <w:p w:rsidR="00744E1B" w:rsidRPr="007A0FF9" w:rsidRDefault="00744E1B" w:rsidP="00744E1B">
            <w:pPr>
              <w:rPr>
                <w:rFonts w:ascii="楷体" w:hAnsi="楷体"/>
                <w:sz w:val="15"/>
                <w:szCs w:val="15"/>
              </w:rPr>
            </w:pPr>
            <w:r w:rsidRPr="007A0FF9">
              <w:rPr>
                <w:rFonts w:ascii="楷体" w:hAnsi="楷体" w:hint="eastAsia"/>
                <w:sz w:val="15"/>
                <w:szCs w:val="15"/>
              </w:rPr>
              <w:t>其他非流动资产</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2,103.90</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1,563.02</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1,468.79</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1,371.30</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1,354.09</w:t>
            </w:r>
          </w:p>
        </w:tc>
        <w:tc>
          <w:tcPr>
            <w:tcW w:w="111" w:type="pct"/>
            <w:gridSpan w:val="2"/>
            <w:noWrap/>
            <w:vAlign w:val="center"/>
            <w:hideMark/>
          </w:tcPr>
          <w:p w:rsidR="00744E1B" w:rsidRPr="007A0FF9" w:rsidRDefault="00744E1B" w:rsidP="00744E1B">
            <w:pPr>
              <w:rPr>
                <w:rFonts w:ascii="楷体" w:hAnsi="楷体"/>
                <w:sz w:val="15"/>
                <w:szCs w:val="15"/>
              </w:rPr>
            </w:pPr>
          </w:p>
        </w:tc>
        <w:tc>
          <w:tcPr>
            <w:tcW w:w="786" w:type="pct"/>
            <w:noWrap/>
            <w:vAlign w:val="center"/>
            <w:hideMark/>
          </w:tcPr>
          <w:p w:rsidR="00744E1B" w:rsidRPr="007A0FF9" w:rsidRDefault="00744E1B" w:rsidP="00744E1B">
            <w:pPr>
              <w:rPr>
                <w:rFonts w:ascii="楷体" w:hAnsi="楷体"/>
                <w:b/>
                <w:sz w:val="15"/>
                <w:szCs w:val="15"/>
              </w:rPr>
            </w:pPr>
            <w:r w:rsidRPr="007A0FF9">
              <w:rPr>
                <w:rFonts w:ascii="楷体" w:hAnsi="楷体" w:hint="eastAsia"/>
                <w:b/>
                <w:sz w:val="15"/>
                <w:szCs w:val="15"/>
              </w:rPr>
              <w:t>营业利润</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917.72</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783.73</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1,424.26</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1,683.89</w:t>
            </w:r>
          </w:p>
        </w:tc>
        <w:tc>
          <w:tcPr>
            <w:tcW w:w="325"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1,928.83</w:t>
            </w:r>
          </w:p>
        </w:tc>
      </w:tr>
      <w:tr w:rsidR="00744E1B" w:rsidRPr="007A0FF9" w:rsidTr="00744E1B">
        <w:trPr>
          <w:trHeight w:hRule="exact" w:val="266"/>
          <w:jc w:val="center"/>
        </w:trPr>
        <w:tc>
          <w:tcPr>
            <w:tcW w:w="786" w:type="pct"/>
            <w:noWrap/>
            <w:vAlign w:val="center"/>
            <w:hideMark/>
          </w:tcPr>
          <w:p w:rsidR="00744E1B" w:rsidRPr="007A0FF9" w:rsidRDefault="00744E1B" w:rsidP="00744E1B">
            <w:pPr>
              <w:rPr>
                <w:rFonts w:ascii="楷体" w:hAnsi="楷体"/>
                <w:b/>
                <w:sz w:val="15"/>
                <w:szCs w:val="15"/>
              </w:rPr>
            </w:pPr>
            <w:r w:rsidRPr="007A0FF9">
              <w:rPr>
                <w:rFonts w:ascii="楷体" w:hAnsi="楷体" w:hint="eastAsia"/>
                <w:b/>
                <w:sz w:val="15"/>
                <w:szCs w:val="15"/>
              </w:rPr>
              <w:t>非流动资产合计</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9,108.49</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8,812.32</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8,180.10</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7,512.03</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6,912.58</w:t>
            </w:r>
          </w:p>
        </w:tc>
        <w:tc>
          <w:tcPr>
            <w:tcW w:w="111" w:type="pct"/>
            <w:gridSpan w:val="2"/>
            <w:noWrap/>
            <w:vAlign w:val="center"/>
            <w:hideMark/>
          </w:tcPr>
          <w:p w:rsidR="00744E1B" w:rsidRPr="007A0FF9" w:rsidRDefault="00744E1B" w:rsidP="00744E1B">
            <w:pPr>
              <w:rPr>
                <w:rFonts w:ascii="楷体" w:hAnsi="楷体"/>
                <w:sz w:val="15"/>
                <w:szCs w:val="15"/>
              </w:rPr>
            </w:pPr>
          </w:p>
        </w:tc>
        <w:tc>
          <w:tcPr>
            <w:tcW w:w="786" w:type="pct"/>
            <w:noWrap/>
            <w:vAlign w:val="center"/>
            <w:hideMark/>
          </w:tcPr>
          <w:p w:rsidR="00744E1B" w:rsidRPr="007A0FF9" w:rsidRDefault="00744E1B" w:rsidP="00744E1B">
            <w:pPr>
              <w:rPr>
                <w:rFonts w:ascii="楷体" w:hAnsi="楷体"/>
                <w:sz w:val="15"/>
                <w:szCs w:val="15"/>
              </w:rPr>
            </w:pPr>
            <w:r w:rsidRPr="007A0FF9">
              <w:rPr>
                <w:rFonts w:ascii="楷体" w:hAnsi="楷体" w:hint="eastAsia"/>
                <w:sz w:val="15"/>
                <w:szCs w:val="15"/>
              </w:rPr>
              <w:t>营业外净收益</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311.43</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192.25</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13.64</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10.00</w:t>
            </w:r>
          </w:p>
        </w:tc>
        <w:tc>
          <w:tcPr>
            <w:tcW w:w="325"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10.00</w:t>
            </w:r>
          </w:p>
        </w:tc>
      </w:tr>
      <w:tr w:rsidR="00744E1B" w:rsidRPr="007A0FF9" w:rsidTr="00744E1B">
        <w:trPr>
          <w:trHeight w:hRule="exact" w:val="266"/>
          <w:jc w:val="center"/>
        </w:trPr>
        <w:tc>
          <w:tcPr>
            <w:tcW w:w="786" w:type="pct"/>
            <w:noWrap/>
            <w:vAlign w:val="center"/>
            <w:hideMark/>
          </w:tcPr>
          <w:p w:rsidR="00744E1B" w:rsidRPr="007A0FF9" w:rsidRDefault="00744E1B" w:rsidP="00744E1B">
            <w:pPr>
              <w:rPr>
                <w:rFonts w:ascii="楷体" w:hAnsi="楷体"/>
                <w:b/>
                <w:sz w:val="15"/>
                <w:szCs w:val="15"/>
              </w:rPr>
            </w:pPr>
            <w:r w:rsidRPr="007A0FF9">
              <w:rPr>
                <w:rFonts w:ascii="楷体" w:hAnsi="楷体" w:hint="eastAsia"/>
                <w:b/>
                <w:sz w:val="15"/>
                <w:szCs w:val="15"/>
              </w:rPr>
              <w:t>资产总计</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18,699.36</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19,858.38</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21,292.38</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22,457.64</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24,249.89</w:t>
            </w:r>
          </w:p>
        </w:tc>
        <w:tc>
          <w:tcPr>
            <w:tcW w:w="111" w:type="pct"/>
            <w:gridSpan w:val="2"/>
            <w:noWrap/>
            <w:vAlign w:val="center"/>
            <w:hideMark/>
          </w:tcPr>
          <w:p w:rsidR="00744E1B" w:rsidRPr="007A0FF9" w:rsidRDefault="00744E1B" w:rsidP="00744E1B">
            <w:pPr>
              <w:rPr>
                <w:rFonts w:ascii="楷体" w:hAnsi="楷体"/>
                <w:sz w:val="15"/>
                <w:szCs w:val="15"/>
              </w:rPr>
            </w:pPr>
          </w:p>
        </w:tc>
        <w:tc>
          <w:tcPr>
            <w:tcW w:w="786" w:type="pct"/>
            <w:noWrap/>
            <w:vAlign w:val="center"/>
            <w:hideMark/>
          </w:tcPr>
          <w:p w:rsidR="00744E1B" w:rsidRPr="007A0FF9" w:rsidRDefault="00744E1B" w:rsidP="00744E1B">
            <w:pPr>
              <w:rPr>
                <w:rFonts w:ascii="楷体" w:hAnsi="楷体"/>
                <w:sz w:val="15"/>
                <w:szCs w:val="15"/>
              </w:rPr>
            </w:pPr>
            <w:r w:rsidRPr="007A0FF9">
              <w:rPr>
                <w:rFonts w:ascii="楷体" w:hAnsi="楷体" w:hint="eastAsia"/>
                <w:b/>
                <w:sz w:val="15"/>
                <w:szCs w:val="15"/>
              </w:rPr>
              <w:t>利润总额</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1,229.15</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975.98</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1,437.90</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1,693.89</w:t>
            </w:r>
          </w:p>
        </w:tc>
        <w:tc>
          <w:tcPr>
            <w:tcW w:w="325"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1,938.83</w:t>
            </w:r>
          </w:p>
        </w:tc>
      </w:tr>
      <w:tr w:rsidR="00744E1B" w:rsidRPr="007A0FF9" w:rsidTr="00744E1B">
        <w:trPr>
          <w:trHeight w:hRule="exact" w:val="266"/>
          <w:jc w:val="center"/>
        </w:trPr>
        <w:tc>
          <w:tcPr>
            <w:tcW w:w="786" w:type="pct"/>
            <w:noWrap/>
            <w:vAlign w:val="center"/>
            <w:hideMark/>
          </w:tcPr>
          <w:p w:rsidR="00744E1B" w:rsidRPr="007A0FF9" w:rsidRDefault="00744E1B" w:rsidP="00744E1B">
            <w:pPr>
              <w:rPr>
                <w:rFonts w:ascii="楷体" w:hAnsi="楷体"/>
                <w:sz w:val="15"/>
                <w:szCs w:val="15"/>
              </w:rPr>
            </w:pPr>
            <w:r w:rsidRPr="007A0FF9">
              <w:rPr>
                <w:rFonts w:ascii="楷体" w:hAnsi="楷体" w:hint="eastAsia"/>
                <w:sz w:val="15"/>
                <w:szCs w:val="15"/>
              </w:rPr>
              <w:t>短期借款</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187.30</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239.21</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0.00</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0.00</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0.00</w:t>
            </w:r>
          </w:p>
        </w:tc>
        <w:tc>
          <w:tcPr>
            <w:tcW w:w="111" w:type="pct"/>
            <w:gridSpan w:val="2"/>
            <w:noWrap/>
            <w:vAlign w:val="center"/>
            <w:hideMark/>
          </w:tcPr>
          <w:p w:rsidR="00744E1B" w:rsidRPr="007A0FF9" w:rsidRDefault="00744E1B" w:rsidP="00744E1B">
            <w:pPr>
              <w:rPr>
                <w:rFonts w:ascii="楷体" w:hAnsi="楷体"/>
                <w:sz w:val="15"/>
                <w:szCs w:val="15"/>
              </w:rPr>
            </w:pPr>
          </w:p>
        </w:tc>
        <w:tc>
          <w:tcPr>
            <w:tcW w:w="786" w:type="pct"/>
            <w:noWrap/>
            <w:vAlign w:val="center"/>
            <w:hideMark/>
          </w:tcPr>
          <w:p w:rsidR="00744E1B" w:rsidRPr="007A0FF9" w:rsidRDefault="00744E1B" w:rsidP="00744E1B">
            <w:pPr>
              <w:rPr>
                <w:rFonts w:ascii="楷体" w:hAnsi="楷体"/>
                <w:b/>
                <w:sz w:val="15"/>
                <w:szCs w:val="15"/>
              </w:rPr>
            </w:pPr>
            <w:r w:rsidRPr="007A0FF9">
              <w:rPr>
                <w:rFonts w:ascii="楷体" w:hAnsi="楷体" w:hint="eastAsia"/>
                <w:sz w:val="15"/>
                <w:szCs w:val="15"/>
              </w:rPr>
              <w:t>所得税</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19.96</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27.81</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34.50</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43.03</w:t>
            </w:r>
          </w:p>
        </w:tc>
        <w:tc>
          <w:tcPr>
            <w:tcW w:w="325"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49.65</w:t>
            </w:r>
          </w:p>
        </w:tc>
      </w:tr>
      <w:tr w:rsidR="00744E1B" w:rsidRPr="007A0FF9" w:rsidTr="00744E1B">
        <w:trPr>
          <w:trHeight w:hRule="exact" w:val="266"/>
          <w:jc w:val="center"/>
        </w:trPr>
        <w:tc>
          <w:tcPr>
            <w:tcW w:w="786" w:type="pct"/>
            <w:noWrap/>
            <w:vAlign w:val="center"/>
            <w:hideMark/>
          </w:tcPr>
          <w:p w:rsidR="00744E1B" w:rsidRPr="007A0FF9" w:rsidRDefault="00744E1B" w:rsidP="00744E1B">
            <w:pPr>
              <w:rPr>
                <w:rFonts w:ascii="楷体" w:hAnsi="楷体"/>
                <w:sz w:val="15"/>
                <w:szCs w:val="15"/>
              </w:rPr>
            </w:pPr>
            <w:r w:rsidRPr="007A0FF9">
              <w:rPr>
                <w:rFonts w:ascii="楷体" w:hAnsi="楷体" w:hint="eastAsia"/>
                <w:sz w:val="15"/>
                <w:szCs w:val="15"/>
              </w:rPr>
              <w:t>应付账款+票据</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3,250.04</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3,459.31</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3,899.77</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3,887.04</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4,329.21</w:t>
            </w:r>
          </w:p>
        </w:tc>
        <w:tc>
          <w:tcPr>
            <w:tcW w:w="111" w:type="pct"/>
            <w:gridSpan w:val="2"/>
            <w:noWrap/>
            <w:vAlign w:val="center"/>
            <w:hideMark/>
          </w:tcPr>
          <w:p w:rsidR="00744E1B" w:rsidRPr="007A0FF9" w:rsidRDefault="00744E1B" w:rsidP="00744E1B">
            <w:pPr>
              <w:rPr>
                <w:rFonts w:ascii="楷体" w:hAnsi="楷体"/>
                <w:sz w:val="15"/>
                <w:szCs w:val="15"/>
              </w:rPr>
            </w:pPr>
          </w:p>
        </w:tc>
        <w:tc>
          <w:tcPr>
            <w:tcW w:w="786" w:type="pct"/>
            <w:noWrap/>
            <w:vAlign w:val="center"/>
            <w:hideMark/>
          </w:tcPr>
          <w:p w:rsidR="00744E1B" w:rsidRPr="007A0FF9" w:rsidRDefault="00744E1B" w:rsidP="00744E1B">
            <w:pPr>
              <w:rPr>
                <w:rFonts w:ascii="楷体" w:hAnsi="楷体"/>
                <w:sz w:val="15"/>
                <w:szCs w:val="15"/>
              </w:rPr>
            </w:pPr>
            <w:r w:rsidRPr="007A0FF9">
              <w:rPr>
                <w:rFonts w:ascii="楷体" w:hAnsi="楷体" w:hint="eastAsia"/>
                <w:b/>
                <w:sz w:val="15"/>
                <w:szCs w:val="15"/>
              </w:rPr>
              <w:t>净利润</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1,209.19</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948.17</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1,403.39</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1,650.85</w:t>
            </w:r>
          </w:p>
        </w:tc>
        <w:tc>
          <w:tcPr>
            <w:tcW w:w="325"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1,889.18</w:t>
            </w:r>
          </w:p>
        </w:tc>
      </w:tr>
      <w:tr w:rsidR="00744E1B" w:rsidRPr="007A0FF9" w:rsidTr="00744E1B">
        <w:trPr>
          <w:trHeight w:hRule="exact" w:val="266"/>
          <w:jc w:val="center"/>
        </w:trPr>
        <w:tc>
          <w:tcPr>
            <w:tcW w:w="786" w:type="pct"/>
            <w:noWrap/>
            <w:vAlign w:val="center"/>
            <w:hideMark/>
          </w:tcPr>
          <w:p w:rsidR="00744E1B" w:rsidRPr="007A0FF9" w:rsidRDefault="00744E1B" w:rsidP="00744E1B">
            <w:pPr>
              <w:rPr>
                <w:rFonts w:ascii="楷体" w:hAnsi="楷体"/>
                <w:sz w:val="15"/>
                <w:szCs w:val="15"/>
              </w:rPr>
            </w:pPr>
            <w:r w:rsidRPr="007A0FF9">
              <w:rPr>
                <w:rFonts w:ascii="楷体" w:hAnsi="楷体" w:hint="eastAsia"/>
                <w:sz w:val="15"/>
                <w:szCs w:val="15"/>
              </w:rPr>
              <w:t>其他</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2,059.34</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2,285.10</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2,597.60</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2,690.46</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2,796.97</w:t>
            </w:r>
          </w:p>
        </w:tc>
        <w:tc>
          <w:tcPr>
            <w:tcW w:w="111" w:type="pct"/>
            <w:gridSpan w:val="2"/>
            <w:noWrap/>
            <w:vAlign w:val="center"/>
            <w:hideMark/>
          </w:tcPr>
          <w:p w:rsidR="00744E1B" w:rsidRPr="007A0FF9" w:rsidRDefault="00744E1B" w:rsidP="00744E1B">
            <w:pPr>
              <w:rPr>
                <w:rFonts w:ascii="楷体" w:hAnsi="楷体"/>
                <w:sz w:val="15"/>
                <w:szCs w:val="15"/>
              </w:rPr>
            </w:pPr>
          </w:p>
        </w:tc>
        <w:tc>
          <w:tcPr>
            <w:tcW w:w="786" w:type="pct"/>
            <w:noWrap/>
            <w:vAlign w:val="center"/>
            <w:hideMark/>
          </w:tcPr>
          <w:p w:rsidR="00744E1B" w:rsidRPr="007A0FF9" w:rsidRDefault="00744E1B" w:rsidP="00744E1B">
            <w:pPr>
              <w:rPr>
                <w:rFonts w:ascii="楷体" w:hAnsi="楷体"/>
                <w:b/>
                <w:sz w:val="15"/>
                <w:szCs w:val="15"/>
              </w:rPr>
            </w:pPr>
            <w:r w:rsidRPr="007A0FF9">
              <w:rPr>
                <w:rFonts w:ascii="楷体" w:hAnsi="楷体" w:hint="eastAsia"/>
                <w:sz w:val="15"/>
                <w:szCs w:val="15"/>
              </w:rPr>
              <w:t>少数股东损益</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39.39</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44.62</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50.31</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63.07</w:t>
            </w:r>
          </w:p>
        </w:tc>
        <w:tc>
          <w:tcPr>
            <w:tcW w:w="325"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73.17</w:t>
            </w:r>
          </w:p>
        </w:tc>
      </w:tr>
      <w:tr w:rsidR="00744E1B" w:rsidRPr="007A0FF9" w:rsidTr="00744E1B">
        <w:trPr>
          <w:trHeight w:hRule="exact" w:val="266"/>
          <w:jc w:val="center"/>
        </w:trPr>
        <w:tc>
          <w:tcPr>
            <w:tcW w:w="786" w:type="pct"/>
            <w:noWrap/>
            <w:vAlign w:val="center"/>
            <w:hideMark/>
          </w:tcPr>
          <w:p w:rsidR="00744E1B" w:rsidRPr="007A0FF9" w:rsidRDefault="00744E1B" w:rsidP="00744E1B">
            <w:pPr>
              <w:rPr>
                <w:rFonts w:ascii="楷体" w:hAnsi="楷体"/>
                <w:b/>
                <w:sz w:val="15"/>
                <w:szCs w:val="15"/>
              </w:rPr>
            </w:pPr>
            <w:r w:rsidRPr="007A0FF9">
              <w:rPr>
                <w:rFonts w:ascii="楷体" w:hAnsi="楷体" w:hint="eastAsia"/>
                <w:b/>
                <w:sz w:val="15"/>
                <w:szCs w:val="15"/>
              </w:rPr>
              <w:t>流动负债合计</w:t>
            </w:r>
          </w:p>
        </w:tc>
        <w:tc>
          <w:tcPr>
            <w:tcW w:w="332" w:type="pct"/>
            <w:noWrap/>
            <w:vAlign w:val="center"/>
            <w:hideMark/>
          </w:tcPr>
          <w:p w:rsidR="00744E1B" w:rsidRPr="007A0FF9" w:rsidRDefault="000D516D" w:rsidP="00744E1B">
            <w:pPr>
              <w:jc w:val="right"/>
              <w:rPr>
                <w:rFonts w:ascii="楷体" w:hAnsi="楷体" w:cs="Arial"/>
                <w:b/>
                <w:sz w:val="13"/>
                <w:szCs w:val="13"/>
              </w:rPr>
            </w:pPr>
            <w:r w:rsidRPr="007A0FF9">
              <w:rPr>
                <w:rFonts w:ascii="楷体" w:hAnsi="楷体" w:cs="Arial"/>
                <w:b/>
                <w:sz w:val="13"/>
                <w:szCs w:val="13"/>
              </w:rPr>
              <w:t>5,496.68</w:t>
            </w:r>
          </w:p>
        </w:tc>
        <w:tc>
          <w:tcPr>
            <w:tcW w:w="332" w:type="pct"/>
            <w:noWrap/>
            <w:vAlign w:val="center"/>
            <w:hideMark/>
          </w:tcPr>
          <w:p w:rsidR="00744E1B" w:rsidRPr="007A0FF9" w:rsidRDefault="000D516D" w:rsidP="00744E1B">
            <w:pPr>
              <w:jc w:val="right"/>
              <w:rPr>
                <w:rFonts w:ascii="楷体" w:hAnsi="楷体" w:cs="Arial"/>
                <w:b/>
                <w:sz w:val="13"/>
                <w:szCs w:val="13"/>
              </w:rPr>
            </w:pPr>
            <w:r w:rsidRPr="007A0FF9">
              <w:rPr>
                <w:rFonts w:ascii="楷体" w:hAnsi="楷体" w:cs="Arial"/>
                <w:b/>
                <w:sz w:val="13"/>
                <w:szCs w:val="13"/>
              </w:rPr>
              <w:t>5,983.62</w:t>
            </w:r>
          </w:p>
        </w:tc>
        <w:tc>
          <w:tcPr>
            <w:tcW w:w="332" w:type="pct"/>
            <w:noWrap/>
            <w:vAlign w:val="center"/>
            <w:hideMark/>
          </w:tcPr>
          <w:p w:rsidR="00744E1B" w:rsidRPr="007A0FF9" w:rsidRDefault="000D516D" w:rsidP="00744E1B">
            <w:pPr>
              <w:jc w:val="right"/>
              <w:rPr>
                <w:rFonts w:ascii="楷体" w:hAnsi="楷体" w:cs="Arial"/>
                <w:b/>
                <w:sz w:val="13"/>
                <w:szCs w:val="13"/>
              </w:rPr>
            </w:pPr>
            <w:r w:rsidRPr="007A0FF9">
              <w:rPr>
                <w:rFonts w:ascii="楷体" w:hAnsi="楷体" w:cs="Arial"/>
                <w:b/>
                <w:sz w:val="13"/>
                <w:szCs w:val="13"/>
              </w:rPr>
              <w:t>6,497.37</w:t>
            </w:r>
          </w:p>
        </w:tc>
        <w:tc>
          <w:tcPr>
            <w:tcW w:w="332" w:type="pct"/>
            <w:noWrap/>
            <w:vAlign w:val="center"/>
            <w:hideMark/>
          </w:tcPr>
          <w:p w:rsidR="00744E1B" w:rsidRPr="007A0FF9" w:rsidRDefault="000D516D" w:rsidP="00744E1B">
            <w:pPr>
              <w:jc w:val="right"/>
              <w:rPr>
                <w:rFonts w:ascii="楷体" w:hAnsi="楷体" w:cs="Arial"/>
                <w:b/>
                <w:sz w:val="13"/>
                <w:szCs w:val="13"/>
              </w:rPr>
            </w:pPr>
            <w:r w:rsidRPr="007A0FF9">
              <w:rPr>
                <w:rFonts w:ascii="楷体" w:hAnsi="楷体" w:cs="Arial"/>
                <w:b/>
                <w:sz w:val="13"/>
                <w:szCs w:val="13"/>
              </w:rPr>
              <w:t>6,577.50</w:t>
            </w:r>
          </w:p>
        </w:tc>
        <w:tc>
          <w:tcPr>
            <w:tcW w:w="333" w:type="pct"/>
            <w:noWrap/>
            <w:vAlign w:val="center"/>
            <w:hideMark/>
          </w:tcPr>
          <w:p w:rsidR="00744E1B" w:rsidRPr="007A0FF9" w:rsidRDefault="000D516D" w:rsidP="00744E1B">
            <w:pPr>
              <w:jc w:val="right"/>
              <w:rPr>
                <w:rFonts w:ascii="楷体" w:hAnsi="楷体" w:cs="Arial"/>
                <w:b/>
                <w:sz w:val="13"/>
                <w:szCs w:val="13"/>
              </w:rPr>
            </w:pPr>
            <w:r w:rsidRPr="007A0FF9">
              <w:rPr>
                <w:rFonts w:ascii="楷体" w:hAnsi="楷体" w:cs="Arial"/>
                <w:b/>
                <w:sz w:val="13"/>
                <w:szCs w:val="13"/>
              </w:rPr>
              <w:t>7,126.17</w:t>
            </w:r>
          </w:p>
        </w:tc>
        <w:tc>
          <w:tcPr>
            <w:tcW w:w="111" w:type="pct"/>
            <w:gridSpan w:val="2"/>
            <w:noWrap/>
            <w:vAlign w:val="center"/>
            <w:hideMark/>
          </w:tcPr>
          <w:p w:rsidR="00744E1B" w:rsidRPr="007A0FF9" w:rsidRDefault="00744E1B" w:rsidP="00744E1B">
            <w:pPr>
              <w:rPr>
                <w:rFonts w:ascii="楷体" w:hAnsi="楷体"/>
                <w:sz w:val="15"/>
                <w:szCs w:val="15"/>
              </w:rPr>
            </w:pPr>
          </w:p>
        </w:tc>
        <w:tc>
          <w:tcPr>
            <w:tcW w:w="786" w:type="pct"/>
            <w:noWrap/>
            <w:vAlign w:val="center"/>
            <w:hideMark/>
          </w:tcPr>
          <w:p w:rsidR="00744E1B" w:rsidRPr="007A0FF9" w:rsidRDefault="00744E1B" w:rsidP="00744E1B">
            <w:pPr>
              <w:rPr>
                <w:rFonts w:ascii="楷体" w:hAnsi="楷体"/>
                <w:sz w:val="15"/>
                <w:szCs w:val="15"/>
              </w:rPr>
            </w:pPr>
            <w:r w:rsidRPr="007A0FF9">
              <w:rPr>
                <w:rFonts w:ascii="楷体" w:hAnsi="楷体" w:hint="eastAsia"/>
                <w:b/>
                <w:sz w:val="15"/>
                <w:szCs w:val="15"/>
              </w:rPr>
              <w:t>归属于母公司净利润</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1,169.80</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1,165.92</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1,353.08</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1,587.78</w:t>
            </w:r>
          </w:p>
        </w:tc>
        <w:tc>
          <w:tcPr>
            <w:tcW w:w="325"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1,816.01</w:t>
            </w:r>
          </w:p>
        </w:tc>
      </w:tr>
      <w:tr w:rsidR="00744E1B" w:rsidRPr="007A0FF9" w:rsidTr="00744E1B">
        <w:trPr>
          <w:trHeight w:hRule="exact" w:val="266"/>
          <w:jc w:val="center"/>
        </w:trPr>
        <w:tc>
          <w:tcPr>
            <w:tcW w:w="786" w:type="pct"/>
            <w:noWrap/>
            <w:vAlign w:val="center"/>
            <w:hideMark/>
          </w:tcPr>
          <w:p w:rsidR="00744E1B" w:rsidRPr="007A0FF9" w:rsidRDefault="00744E1B" w:rsidP="00744E1B">
            <w:pPr>
              <w:rPr>
                <w:rFonts w:ascii="楷体" w:hAnsi="楷体"/>
                <w:sz w:val="15"/>
                <w:szCs w:val="15"/>
              </w:rPr>
            </w:pPr>
            <w:r w:rsidRPr="007A0FF9">
              <w:rPr>
                <w:rFonts w:ascii="楷体" w:hAnsi="楷体" w:hint="eastAsia"/>
                <w:sz w:val="15"/>
                <w:szCs w:val="15"/>
              </w:rPr>
              <w:t>长期带息负债</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48.91</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10.70</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0.70</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-9.30</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-19.30</w:t>
            </w:r>
          </w:p>
        </w:tc>
        <w:tc>
          <w:tcPr>
            <w:tcW w:w="111" w:type="pct"/>
            <w:gridSpan w:val="2"/>
            <w:noWrap/>
            <w:vAlign w:val="center"/>
            <w:hideMark/>
          </w:tcPr>
          <w:p w:rsidR="00744E1B" w:rsidRPr="007A0FF9" w:rsidRDefault="00744E1B" w:rsidP="00744E1B">
            <w:pPr>
              <w:rPr>
                <w:rFonts w:ascii="楷体" w:hAnsi="楷体"/>
                <w:sz w:val="15"/>
                <w:szCs w:val="15"/>
              </w:rPr>
            </w:pPr>
          </w:p>
        </w:tc>
        <w:tc>
          <w:tcPr>
            <w:tcW w:w="786" w:type="pct"/>
            <w:tcBorders>
              <w:top w:val="single" w:sz="4" w:space="0" w:color="C1002C"/>
              <w:left w:val="nil"/>
              <w:bottom w:val="nil"/>
              <w:right w:val="nil"/>
            </w:tcBorders>
            <w:noWrap/>
            <w:vAlign w:val="center"/>
            <w:hideMark/>
          </w:tcPr>
          <w:p w:rsidR="00744E1B" w:rsidRPr="007A0FF9" w:rsidRDefault="00744E1B" w:rsidP="00744E1B">
            <w:pPr>
              <w:rPr>
                <w:rFonts w:ascii="楷体" w:hAnsi="楷体"/>
                <w:sz w:val="15"/>
                <w:szCs w:val="15"/>
              </w:rPr>
            </w:pPr>
            <w:r w:rsidRPr="007A0FF9">
              <w:rPr>
                <w:rFonts w:ascii="楷体" w:hAnsi="楷体" w:hint="eastAsia"/>
                <w:sz w:val="15"/>
                <w:szCs w:val="15"/>
              </w:rPr>
              <w:t xml:space="preserve">　</w:t>
            </w:r>
          </w:p>
        </w:tc>
        <w:tc>
          <w:tcPr>
            <w:tcW w:w="333" w:type="pct"/>
            <w:tcBorders>
              <w:top w:val="single" w:sz="4" w:space="0" w:color="C1002C"/>
              <w:left w:val="nil"/>
              <w:bottom w:val="nil"/>
              <w:right w:val="nil"/>
            </w:tcBorders>
            <w:noWrap/>
            <w:vAlign w:val="center"/>
            <w:hideMark/>
          </w:tcPr>
          <w:p w:rsidR="00744E1B" w:rsidRPr="007A0FF9" w:rsidRDefault="00744E1B" w:rsidP="00744E1B">
            <w:pPr>
              <w:rPr>
                <w:rFonts w:ascii="楷体" w:hAnsi="楷体" w:cs="Arial"/>
                <w:sz w:val="15"/>
                <w:szCs w:val="15"/>
              </w:rPr>
            </w:pPr>
          </w:p>
        </w:tc>
        <w:tc>
          <w:tcPr>
            <w:tcW w:w="333" w:type="pct"/>
            <w:tcBorders>
              <w:top w:val="single" w:sz="4" w:space="0" w:color="C1002C"/>
              <w:left w:val="nil"/>
              <w:bottom w:val="nil"/>
              <w:right w:val="nil"/>
            </w:tcBorders>
            <w:noWrap/>
            <w:vAlign w:val="center"/>
            <w:hideMark/>
          </w:tcPr>
          <w:p w:rsidR="00744E1B" w:rsidRPr="007A0FF9" w:rsidRDefault="00744E1B" w:rsidP="00744E1B">
            <w:pPr>
              <w:rPr>
                <w:rFonts w:ascii="楷体" w:hAnsi="楷体" w:cs="Arial"/>
                <w:sz w:val="15"/>
                <w:szCs w:val="15"/>
              </w:rPr>
            </w:pPr>
          </w:p>
        </w:tc>
        <w:tc>
          <w:tcPr>
            <w:tcW w:w="333" w:type="pct"/>
            <w:tcBorders>
              <w:top w:val="single" w:sz="4" w:space="0" w:color="C1002C"/>
              <w:left w:val="nil"/>
              <w:bottom w:val="nil"/>
              <w:right w:val="nil"/>
            </w:tcBorders>
            <w:noWrap/>
            <w:vAlign w:val="center"/>
            <w:hideMark/>
          </w:tcPr>
          <w:p w:rsidR="00744E1B" w:rsidRPr="007A0FF9" w:rsidRDefault="00744E1B" w:rsidP="00744E1B">
            <w:pPr>
              <w:rPr>
                <w:rFonts w:ascii="楷体" w:hAnsi="楷体" w:cs="Arial"/>
                <w:sz w:val="15"/>
                <w:szCs w:val="15"/>
              </w:rPr>
            </w:pPr>
          </w:p>
        </w:tc>
        <w:tc>
          <w:tcPr>
            <w:tcW w:w="333" w:type="pct"/>
            <w:tcBorders>
              <w:top w:val="single" w:sz="4" w:space="0" w:color="C1002C"/>
              <w:left w:val="nil"/>
              <w:bottom w:val="nil"/>
              <w:right w:val="nil"/>
            </w:tcBorders>
            <w:noWrap/>
            <w:vAlign w:val="center"/>
            <w:hideMark/>
          </w:tcPr>
          <w:p w:rsidR="00744E1B" w:rsidRPr="007A0FF9" w:rsidRDefault="00744E1B" w:rsidP="00744E1B">
            <w:pPr>
              <w:rPr>
                <w:rFonts w:ascii="楷体" w:hAnsi="楷体" w:cs="Arial"/>
                <w:sz w:val="15"/>
                <w:szCs w:val="15"/>
              </w:rPr>
            </w:pPr>
          </w:p>
        </w:tc>
        <w:tc>
          <w:tcPr>
            <w:tcW w:w="325" w:type="pct"/>
            <w:tcBorders>
              <w:top w:val="single" w:sz="4" w:space="0" w:color="C1002C"/>
              <w:left w:val="nil"/>
              <w:bottom w:val="nil"/>
              <w:right w:val="nil"/>
            </w:tcBorders>
            <w:noWrap/>
            <w:vAlign w:val="center"/>
            <w:hideMark/>
          </w:tcPr>
          <w:p w:rsidR="00744E1B" w:rsidRPr="007A0FF9" w:rsidRDefault="00744E1B" w:rsidP="00744E1B">
            <w:pPr>
              <w:rPr>
                <w:rFonts w:ascii="楷体" w:hAnsi="楷体" w:cs="Arial"/>
                <w:sz w:val="15"/>
                <w:szCs w:val="15"/>
              </w:rPr>
            </w:pPr>
          </w:p>
        </w:tc>
      </w:tr>
      <w:tr w:rsidR="00744E1B" w:rsidRPr="007A0FF9" w:rsidTr="00744E1B">
        <w:trPr>
          <w:trHeight w:hRule="exact" w:val="266"/>
          <w:jc w:val="center"/>
        </w:trPr>
        <w:tc>
          <w:tcPr>
            <w:tcW w:w="786" w:type="pct"/>
            <w:noWrap/>
            <w:vAlign w:val="center"/>
            <w:hideMark/>
          </w:tcPr>
          <w:p w:rsidR="00744E1B" w:rsidRPr="007A0FF9" w:rsidRDefault="00744E1B" w:rsidP="00744E1B">
            <w:pPr>
              <w:rPr>
                <w:rFonts w:ascii="楷体" w:hAnsi="楷体"/>
                <w:b/>
                <w:sz w:val="15"/>
                <w:szCs w:val="15"/>
              </w:rPr>
            </w:pPr>
            <w:r w:rsidRPr="007A0FF9">
              <w:rPr>
                <w:rFonts w:ascii="楷体" w:hAnsi="楷体" w:hint="eastAsia"/>
                <w:sz w:val="15"/>
                <w:szCs w:val="15"/>
              </w:rPr>
              <w:t>长期应付款</w:t>
            </w:r>
          </w:p>
        </w:tc>
        <w:tc>
          <w:tcPr>
            <w:tcW w:w="332" w:type="pct"/>
            <w:noWrap/>
            <w:vAlign w:val="center"/>
            <w:hideMark/>
          </w:tcPr>
          <w:p w:rsidR="00744E1B" w:rsidRPr="007A0FF9" w:rsidRDefault="000D516D" w:rsidP="00744E1B">
            <w:pPr>
              <w:jc w:val="right"/>
              <w:rPr>
                <w:rFonts w:ascii="楷体" w:hAnsi="楷体" w:cs="Arial"/>
                <w:b/>
                <w:sz w:val="13"/>
                <w:szCs w:val="13"/>
              </w:rPr>
            </w:pPr>
            <w:r w:rsidRPr="007A0FF9">
              <w:rPr>
                <w:rFonts w:ascii="楷体" w:hAnsi="楷体" w:cs="Arial"/>
                <w:b/>
                <w:sz w:val="13"/>
                <w:szCs w:val="13"/>
              </w:rPr>
              <w:t>9.01</w:t>
            </w:r>
          </w:p>
        </w:tc>
        <w:tc>
          <w:tcPr>
            <w:tcW w:w="332" w:type="pct"/>
            <w:noWrap/>
            <w:vAlign w:val="center"/>
            <w:hideMark/>
          </w:tcPr>
          <w:p w:rsidR="00744E1B" w:rsidRPr="007A0FF9" w:rsidRDefault="000D516D" w:rsidP="00744E1B">
            <w:pPr>
              <w:jc w:val="right"/>
              <w:rPr>
                <w:rFonts w:ascii="楷体" w:hAnsi="楷体" w:cs="Arial"/>
                <w:b/>
                <w:sz w:val="13"/>
                <w:szCs w:val="13"/>
              </w:rPr>
            </w:pPr>
            <w:r w:rsidRPr="007A0FF9">
              <w:rPr>
                <w:rFonts w:ascii="楷体" w:hAnsi="楷体" w:cs="Arial"/>
                <w:b/>
                <w:sz w:val="13"/>
                <w:szCs w:val="13"/>
              </w:rPr>
              <w:t>9.01</w:t>
            </w:r>
          </w:p>
        </w:tc>
        <w:tc>
          <w:tcPr>
            <w:tcW w:w="332" w:type="pct"/>
            <w:noWrap/>
            <w:vAlign w:val="center"/>
            <w:hideMark/>
          </w:tcPr>
          <w:p w:rsidR="00744E1B" w:rsidRPr="007A0FF9" w:rsidRDefault="000D516D" w:rsidP="00744E1B">
            <w:pPr>
              <w:jc w:val="right"/>
              <w:rPr>
                <w:rFonts w:ascii="楷体" w:hAnsi="楷体" w:cs="Arial"/>
                <w:b/>
                <w:sz w:val="13"/>
                <w:szCs w:val="13"/>
              </w:rPr>
            </w:pPr>
            <w:r w:rsidRPr="007A0FF9">
              <w:rPr>
                <w:rFonts w:ascii="楷体" w:hAnsi="楷体" w:cs="Arial"/>
                <w:b/>
                <w:sz w:val="13"/>
                <w:szCs w:val="13"/>
              </w:rPr>
              <w:t>9.01</w:t>
            </w:r>
          </w:p>
        </w:tc>
        <w:tc>
          <w:tcPr>
            <w:tcW w:w="332" w:type="pct"/>
            <w:noWrap/>
            <w:vAlign w:val="center"/>
            <w:hideMark/>
          </w:tcPr>
          <w:p w:rsidR="00744E1B" w:rsidRPr="007A0FF9" w:rsidRDefault="000D516D" w:rsidP="00744E1B">
            <w:pPr>
              <w:jc w:val="right"/>
              <w:rPr>
                <w:rFonts w:ascii="楷体" w:hAnsi="楷体" w:cs="Arial"/>
                <w:b/>
                <w:sz w:val="13"/>
                <w:szCs w:val="13"/>
              </w:rPr>
            </w:pPr>
            <w:r w:rsidRPr="007A0FF9">
              <w:rPr>
                <w:rFonts w:ascii="楷体" w:hAnsi="楷体" w:cs="Arial"/>
                <w:b/>
                <w:sz w:val="13"/>
                <w:szCs w:val="13"/>
              </w:rPr>
              <w:t>9.01</w:t>
            </w:r>
          </w:p>
        </w:tc>
        <w:tc>
          <w:tcPr>
            <w:tcW w:w="333" w:type="pct"/>
            <w:noWrap/>
            <w:vAlign w:val="center"/>
            <w:hideMark/>
          </w:tcPr>
          <w:p w:rsidR="00744E1B" w:rsidRPr="007A0FF9" w:rsidRDefault="000D516D" w:rsidP="00744E1B">
            <w:pPr>
              <w:jc w:val="right"/>
              <w:rPr>
                <w:rFonts w:ascii="楷体" w:hAnsi="楷体" w:cs="Arial"/>
                <w:b/>
                <w:sz w:val="13"/>
                <w:szCs w:val="13"/>
              </w:rPr>
            </w:pPr>
            <w:r w:rsidRPr="007A0FF9">
              <w:rPr>
                <w:rFonts w:ascii="楷体" w:hAnsi="楷体" w:cs="Arial"/>
                <w:b/>
                <w:sz w:val="13"/>
                <w:szCs w:val="13"/>
              </w:rPr>
              <w:t>9.01</w:t>
            </w:r>
          </w:p>
        </w:tc>
        <w:tc>
          <w:tcPr>
            <w:tcW w:w="111" w:type="pct"/>
            <w:gridSpan w:val="2"/>
            <w:noWrap/>
            <w:vAlign w:val="center"/>
            <w:hideMark/>
          </w:tcPr>
          <w:p w:rsidR="00744E1B" w:rsidRPr="007A0FF9" w:rsidRDefault="00744E1B" w:rsidP="00744E1B">
            <w:pPr>
              <w:rPr>
                <w:rFonts w:ascii="楷体" w:hAnsi="楷体"/>
                <w:sz w:val="15"/>
                <w:szCs w:val="15"/>
              </w:rPr>
            </w:pPr>
          </w:p>
        </w:tc>
        <w:tc>
          <w:tcPr>
            <w:tcW w:w="786" w:type="pct"/>
            <w:tcBorders>
              <w:bottom w:val="single" w:sz="4" w:space="0" w:color="C1002C"/>
            </w:tcBorders>
            <w:noWrap/>
            <w:vAlign w:val="center"/>
            <w:hideMark/>
          </w:tcPr>
          <w:p w:rsidR="00744E1B" w:rsidRPr="007A0FF9" w:rsidRDefault="00744E1B" w:rsidP="00744E1B">
            <w:pPr>
              <w:rPr>
                <w:rFonts w:ascii="楷体" w:hAnsi="楷体"/>
                <w:b/>
                <w:sz w:val="18"/>
                <w:szCs w:val="18"/>
              </w:rPr>
            </w:pPr>
            <w:r w:rsidRPr="007A0FF9">
              <w:rPr>
                <w:rFonts w:ascii="楷体" w:hAnsi="楷体" w:hint="eastAsia"/>
                <w:b/>
                <w:sz w:val="18"/>
                <w:szCs w:val="18"/>
              </w:rPr>
              <w:t>主要财务比率</w:t>
            </w:r>
          </w:p>
        </w:tc>
        <w:tc>
          <w:tcPr>
            <w:tcW w:w="333" w:type="pct"/>
            <w:tcBorders>
              <w:bottom w:val="single" w:sz="4" w:space="0" w:color="C1002C"/>
            </w:tcBorders>
            <w:noWrap/>
            <w:vAlign w:val="center"/>
            <w:hideMark/>
          </w:tcPr>
          <w:p w:rsidR="00744E1B" w:rsidRPr="007A0FF9" w:rsidRDefault="00744E1B" w:rsidP="00744E1B">
            <w:pPr>
              <w:rPr>
                <w:rFonts w:ascii="楷体" w:hAnsi="楷体" w:cs="Arial"/>
                <w:sz w:val="15"/>
                <w:szCs w:val="15"/>
              </w:rPr>
            </w:pPr>
          </w:p>
        </w:tc>
        <w:tc>
          <w:tcPr>
            <w:tcW w:w="333" w:type="pct"/>
            <w:tcBorders>
              <w:bottom w:val="single" w:sz="4" w:space="0" w:color="C1002C"/>
            </w:tcBorders>
            <w:noWrap/>
            <w:vAlign w:val="center"/>
            <w:hideMark/>
          </w:tcPr>
          <w:p w:rsidR="00744E1B" w:rsidRPr="007A0FF9" w:rsidRDefault="00744E1B" w:rsidP="00744E1B">
            <w:pPr>
              <w:rPr>
                <w:rFonts w:ascii="楷体" w:hAnsi="楷体" w:cs="Arial"/>
                <w:sz w:val="15"/>
                <w:szCs w:val="15"/>
              </w:rPr>
            </w:pPr>
          </w:p>
        </w:tc>
        <w:tc>
          <w:tcPr>
            <w:tcW w:w="333" w:type="pct"/>
            <w:tcBorders>
              <w:bottom w:val="single" w:sz="4" w:space="0" w:color="C1002C"/>
            </w:tcBorders>
            <w:noWrap/>
            <w:vAlign w:val="center"/>
            <w:hideMark/>
          </w:tcPr>
          <w:p w:rsidR="00744E1B" w:rsidRPr="007A0FF9" w:rsidRDefault="00744E1B" w:rsidP="00744E1B">
            <w:pPr>
              <w:rPr>
                <w:rFonts w:ascii="楷体" w:hAnsi="楷体" w:cs="Arial"/>
                <w:sz w:val="15"/>
                <w:szCs w:val="15"/>
              </w:rPr>
            </w:pPr>
          </w:p>
        </w:tc>
        <w:tc>
          <w:tcPr>
            <w:tcW w:w="333" w:type="pct"/>
            <w:tcBorders>
              <w:bottom w:val="single" w:sz="4" w:space="0" w:color="C1002C"/>
            </w:tcBorders>
            <w:noWrap/>
            <w:vAlign w:val="center"/>
            <w:hideMark/>
          </w:tcPr>
          <w:p w:rsidR="00744E1B" w:rsidRPr="007A0FF9" w:rsidRDefault="00744E1B" w:rsidP="00744E1B">
            <w:pPr>
              <w:rPr>
                <w:rFonts w:ascii="楷体" w:hAnsi="楷体" w:cs="Arial"/>
                <w:sz w:val="15"/>
                <w:szCs w:val="15"/>
              </w:rPr>
            </w:pPr>
          </w:p>
        </w:tc>
        <w:tc>
          <w:tcPr>
            <w:tcW w:w="325" w:type="pct"/>
            <w:tcBorders>
              <w:bottom w:val="single" w:sz="4" w:space="0" w:color="C1002C"/>
            </w:tcBorders>
            <w:noWrap/>
            <w:vAlign w:val="center"/>
            <w:hideMark/>
          </w:tcPr>
          <w:p w:rsidR="00744E1B" w:rsidRPr="007A0FF9" w:rsidRDefault="00744E1B" w:rsidP="00744E1B">
            <w:pPr>
              <w:rPr>
                <w:rFonts w:ascii="楷体" w:hAnsi="楷体" w:cs="Arial"/>
                <w:sz w:val="15"/>
                <w:szCs w:val="15"/>
              </w:rPr>
            </w:pPr>
          </w:p>
        </w:tc>
      </w:tr>
      <w:tr w:rsidR="00744E1B" w:rsidRPr="007A0FF9" w:rsidTr="00744E1B">
        <w:trPr>
          <w:trHeight w:hRule="exact" w:val="266"/>
          <w:jc w:val="center"/>
        </w:trPr>
        <w:tc>
          <w:tcPr>
            <w:tcW w:w="786" w:type="pct"/>
            <w:noWrap/>
            <w:vAlign w:val="center"/>
            <w:hideMark/>
          </w:tcPr>
          <w:p w:rsidR="00744E1B" w:rsidRPr="007A0FF9" w:rsidRDefault="00744E1B" w:rsidP="00744E1B">
            <w:pPr>
              <w:rPr>
                <w:rFonts w:ascii="楷体" w:hAnsi="楷体"/>
                <w:b/>
                <w:sz w:val="15"/>
                <w:szCs w:val="15"/>
              </w:rPr>
            </w:pPr>
            <w:r w:rsidRPr="007A0FF9">
              <w:rPr>
                <w:rFonts w:ascii="楷体" w:hAnsi="楷体" w:hint="eastAsia"/>
                <w:sz w:val="15"/>
                <w:szCs w:val="15"/>
              </w:rPr>
              <w:t>其他</w:t>
            </w:r>
          </w:p>
        </w:tc>
        <w:tc>
          <w:tcPr>
            <w:tcW w:w="332" w:type="pct"/>
            <w:noWrap/>
            <w:vAlign w:val="center"/>
            <w:hideMark/>
          </w:tcPr>
          <w:p w:rsidR="00744E1B" w:rsidRPr="007A0FF9" w:rsidRDefault="000D516D" w:rsidP="00744E1B">
            <w:pPr>
              <w:jc w:val="right"/>
              <w:rPr>
                <w:rFonts w:ascii="楷体" w:hAnsi="楷体" w:cs="Arial"/>
                <w:b/>
                <w:sz w:val="13"/>
                <w:szCs w:val="13"/>
              </w:rPr>
            </w:pPr>
            <w:r w:rsidRPr="007A0FF9">
              <w:rPr>
                <w:rFonts w:ascii="楷体" w:hAnsi="楷体" w:cs="Arial"/>
                <w:b/>
                <w:sz w:val="13"/>
                <w:szCs w:val="13"/>
              </w:rPr>
              <w:t>732.98</w:t>
            </w:r>
          </w:p>
        </w:tc>
        <w:tc>
          <w:tcPr>
            <w:tcW w:w="332" w:type="pct"/>
            <w:noWrap/>
            <w:vAlign w:val="center"/>
            <w:hideMark/>
          </w:tcPr>
          <w:p w:rsidR="00744E1B" w:rsidRPr="007A0FF9" w:rsidRDefault="000D516D" w:rsidP="00744E1B">
            <w:pPr>
              <w:jc w:val="right"/>
              <w:rPr>
                <w:rFonts w:ascii="楷体" w:hAnsi="楷体" w:cs="Arial"/>
                <w:b/>
                <w:sz w:val="13"/>
                <w:szCs w:val="13"/>
              </w:rPr>
            </w:pPr>
            <w:r w:rsidRPr="007A0FF9">
              <w:rPr>
                <w:rFonts w:ascii="楷体" w:hAnsi="楷体" w:cs="Arial"/>
                <w:b/>
                <w:sz w:val="13"/>
                <w:szCs w:val="13"/>
              </w:rPr>
              <w:t>717.78</w:t>
            </w:r>
          </w:p>
        </w:tc>
        <w:tc>
          <w:tcPr>
            <w:tcW w:w="332" w:type="pct"/>
            <w:noWrap/>
            <w:vAlign w:val="center"/>
            <w:hideMark/>
          </w:tcPr>
          <w:p w:rsidR="00744E1B" w:rsidRPr="007A0FF9" w:rsidRDefault="000D516D" w:rsidP="00744E1B">
            <w:pPr>
              <w:jc w:val="right"/>
              <w:rPr>
                <w:rFonts w:ascii="楷体" w:hAnsi="楷体" w:cs="Arial"/>
                <w:b/>
                <w:sz w:val="13"/>
                <w:szCs w:val="13"/>
              </w:rPr>
            </w:pPr>
            <w:r w:rsidRPr="007A0FF9">
              <w:rPr>
                <w:rFonts w:ascii="楷体" w:hAnsi="楷体" w:cs="Arial"/>
                <w:b/>
                <w:sz w:val="13"/>
                <w:szCs w:val="13"/>
              </w:rPr>
              <w:t>718.21</w:t>
            </w:r>
          </w:p>
        </w:tc>
        <w:tc>
          <w:tcPr>
            <w:tcW w:w="332" w:type="pct"/>
            <w:noWrap/>
            <w:vAlign w:val="center"/>
            <w:hideMark/>
          </w:tcPr>
          <w:p w:rsidR="00744E1B" w:rsidRPr="007A0FF9" w:rsidRDefault="000D516D" w:rsidP="00744E1B">
            <w:pPr>
              <w:jc w:val="right"/>
              <w:rPr>
                <w:rFonts w:ascii="楷体" w:hAnsi="楷体" w:cs="Arial"/>
                <w:b/>
                <w:sz w:val="13"/>
                <w:szCs w:val="13"/>
              </w:rPr>
            </w:pPr>
            <w:r w:rsidRPr="007A0FF9">
              <w:rPr>
                <w:rFonts w:ascii="楷体" w:hAnsi="楷体" w:cs="Arial"/>
                <w:b/>
                <w:sz w:val="13"/>
                <w:szCs w:val="13"/>
              </w:rPr>
              <w:t>718.21</w:t>
            </w:r>
          </w:p>
        </w:tc>
        <w:tc>
          <w:tcPr>
            <w:tcW w:w="333" w:type="pct"/>
            <w:noWrap/>
            <w:vAlign w:val="center"/>
            <w:hideMark/>
          </w:tcPr>
          <w:p w:rsidR="00744E1B" w:rsidRPr="007A0FF9" w:rsidRDefault="000D516D" w:rsidP="00744E1B">
            <w:pPr>
              <w:jc w:val="right"/>
              <w:rPr>
                <w:rFonts w:ascii="楷体" w:hAnsi="楷体" w:cs="Arial"/>
                <w:b/>
                <w:sz w:val="13"/>
                <w:szCs w:val="13"/>
              </w:rPr>
            </w:pPr>
            <w:r w:rsidRPr="007A0FF9">
              <w:rPr>
                <w:rFonts w:ascii="楷体" w:hAnsi="楷体" w:cs="Arial"/>
                <w:b/>
                <w:sz w:val="13"/>
                <w:szCs w:val="13"/>
              </w:rPr>
              <w:t>718.21</w:t>
            </w:r>
          </w:p>
        </w:tc>
        <w:tc>
          <w:tcPr>
            <w:tcW w:w="111" w:type="pct"/>
            <w:gridSpan w:val="2"/>
            <w:noWrap/>
            <w:vAlign w:val="center"/>
            <w:hideMark/>
          </w:tcPr>
          <w:p w:rsidR="00744E1B" w:rsidRPr="007A0FF9" w:rsidRDefault="00744E1B" w:rsidP="00744E1B">
            <w:pPr>
              <w:rPr>
                <w:rFonts w:ascii="楷体" w:hAnsi="楷体"/>
                <w:sz w:val="15"/>
                <w:szCs w:val="15"/>
              </w:rPr>
            </w:pPr>
          </w:p>
        </w:tc>
        <w:tc>
          <w:tcPr>
            <w:tcW w:w="786" w:type="pct"/>
            <w:tcBorders>
              <w:top w:val="single" w:sz="4" w:space="0" w:color="C1002C"/>
              <w:left w:val="nil"/>
              <w:bottom w:val="single" w:sz="4" w:space="0" w:color="C1002C"/>
              <w:right w:val="nil"/>
            </w:tcBorders>
            <w:noWrap/>
            <w:vAlign w:val="center"/>
            <w:hideMark/>
          </w:tcPr>
          <w:p w:rsidR="00744E1B" w:rsidRPr="007A0FF9" w:rsidRDefault="00744E1B" w:rsidP="00744E1B">
            <w:pPr>
              <w:rPr>
                <w:rFonts w:ascii="楷体" w:hAnsi="楷体"/>
                <w:b/>
                <w:sz w:val="15"/>
                <w:szCs w:val="15"/>
              </w:rPr>
            </w:pPr>
            <w:r w:rsidRPr="007A0FF9">
              <w:rPr>
                <w:rFonts w:ascii="楷体" w:hAnsi="楷体" w:hint="eastAsia"/>
                <w:b/>
                <w:sz w:val="15"/>
                <w:szCs w:val="15"/>
              </w:rPr>
              <w:t xml:space="preserve">　</w:t>
            </w:r>
          </w:p>
        </w:tc>
        <w:tc>
          <w:tcPr>
            <w:tcW w:w="333" w:type="pct"/>
            <w:tcBorders>
              <w:top w:val="single" w:sz="4" w:space="0" w:color="C1002C"/>
              <w:left w:val="nil"/>
              <w:bottom w:val="single" w:sz="4" w:space="0" w:color="C1002C"/>
              <w:right w:val="nil"/>
            </w:tcBorders>
            <w:noWrap/>
            <w:vAlign w:val="center"/>
            <w:hideMark/>
          </w:tcPr>
          <w:p w:rsidR="00744E1B" w:rsidRPr="007A0FF9" w:rsidRDefault="000D516D" w:rsidP="00744E1B">
            <w:pPr>
              <w:jc w:val="center"/>
              <w:rPr>
                <w:rFonts w:ascii="楷体" w:hAnsi="楷体" w:cs="Arial"/>
                <w:b/>
                <w:sz w:val="15"/>
                <w:szCs w:val="15"/>
              </w:rPr>
            </w:pPr>
            <w:r w:rsidRPr="007A0FF9">
              <w:rPr>
                <w:rFonts w:ascii="楷体" w:hAnsi="楷体" w:cs="Arial"/>
                <w:b/>
                <w:sz w:val="15"/>
                <w:szCs w:val="15"/>
              </w:rPr>
              <w:t>2016A</w:t>
            </w:r>
          </w:p>
        </w:tc>
        <w:tc>
          <w:tcPr>
            <w:tcW w:w="333" w:type="pct"/>
            <w:tcBorders>
              <w:top w:val="single" w:sz="4" w:space="0" w:color="C1002C"/>
              <w:left w:val="nil"/>
              <w:bottom w:val="single" w:sz="4" w:space="0" w:color="C1002C"/>
              <w:right w:val="nil"/>
            </w:tcBorders>
            <w:noWrap/>
            <w:vAlign w:val="center"/>
            <w:hideMark/>
          </w:tcPr>
          <w:p w:rsidR="00744E1B" w:rsidRPr="007A0FF9" w:rsidRDefault="000D516D" w:rsidP="00744E1B">
            <w:pPr>
              <w:jc w:val="center"/>
              <w:rPr>
                <w:rFonts w:ascii="楷体" w:hAnsi="楷体" w:cs="Arial"/>
                <w:b/>
                <w:sz w:val="15"/>
                <w:szCs w:val="15"/>
              </w:rPr>
            </w:pPr>
            <w:r w:rsidRPr="007A0FF9">
              <w:rPr>
                <w:rFonts w:ascii="楷体" w:hAnsi="楷体" w:cs="Arial"/>
                <w:b/>
                <w:sz w:val="15"/>
                <w:szCs w:val="15"/>
              </w:rPr>
              <w:t>2017A</w:t>
            </w:r>
          </w:p>
        </w:tc>
        <w:tc>
          <w:tcPr>
            <w:tcW w:w="333" w:type="pct"/>
            <w:tcBorders>
              <w:top w:val="single" w:sz="4" w:space="0" w:color="C1002C"/>
              <w:left w:val="nil"/>
              <w:bottom w:val="single" w:sz="4" w:space="0" w:color="C1002C"/>
              <w:right w:val="nil"/>
            </w:tcBorders>
            <w:noWrap/>
            <w:vAlign w:val="center"/>
            <w:hideMark/>
          </w:tcPr>
          <w:p w:rsidR="00744E1B" w:rsidRPr="007A0FF9" w:rsidRDefault="000D516D" w:rsidP="00744E1B">
            <w:pPr>
              <w:jc w:val="center"/>
              <w:rPr>
                <w:rFonts w:ascii="楷体" w:hAnsi="楷体" w:cs="Arial"/>
                <w:b/>
                <w:sz w:val="15"/>
                <w:szCs w:val="15"/>
              </w:rPr>
            </w:pPr>
            <w:r w:rsidRPr="007A0FF9">
              <w:rPr>
                <w:rFonts w:ascii="楷体" w:hAnsi="楷体" w:cs="Arial"/>
                <w:b/>
                <w:sz w:val="15"/>
                <w:szCs w:val="15"/>
              </w:rPr>
              <w:t>2018E</w:t>
            </w:r>
          </w:p>
        </w:tc>
        <w:tc>
          <w:tcPr>
            <w:tcW w:w="333" w:type="pct"/>
            <w:tcBorders>
              <w:top w:val="single" w:sz="4" w:space="0" w:color="C1002C"/>
              <w:left w:val="nil"/>
              <w:bottom w:val="single" w:sz="4" w:space="0" w:color="C1002C"/>
              <w:right w:val="nil"/>
            </w:tcBorders>
            <w:noWrap/>
            <w:vAlign w:val="center"/>
            <w:hideMark/>
          </w:tcPr>
          <w:p w:rsidR="00744E1B" w:rsidRPr="007A0FF9" w:rsidRDefault="000D516D" w:rsidP="00744E1B">
            <w:pPr>
              <w:jc w:val="center"/>
              <w:rPr>
                <w:rFonts w:ascii="楷体" w:hAnsi="楷体" w:cs="Arial"/>
                <w:b/>
                <w:sz w:val="15"/>
                <w:szCs w:val="15"/>
              </w:rPr>
            </w:pPr>
            <w:r w:rsidRPr="007A0FF9">
              <w:rPr>
                <w:rFonts w:ascii="楷体" w:hAnsi="楷体" w:cs="Arial"/>
                <w:b/>
                <w:sz w:val="15"/>
                <w:szCs w:val="15"/>
              </w:rPr>
              <w:t>2019E</w:t>
            </w:r>
          </w:p>
        </w:tc>
        <w:tc>
          <w:tcPr>
            <w:tcW w:w="325" w:type="pct"/>
            <w:tcBorders>
              <w:top w:val="single" w:sz="4" w:space="0" w:color="C1002C"/>
              <w:left w:val="nil"/>
              <w:bottom w:val="single" w:sz="4" w:space="0" w:color="C1002C"/>
              <w:right w:val="nil"/>
            </w:tcBorders>
            <w:noWrap/>
            <w:vAlign w:val="center"/>
            <w:hideMark/>
          </w:tcPr>
          <w:p w:rsidR="00744E1B" w:rsidRPr="007A0FF9" w:rsidRDefault="000D516D" w:rsidP="00744E1B">
            <w:pPr>
              <w:jc w:val="center"/>
              <w:rPr>
                <w:rFonts w:ascii="楷体" w:hAnsi="楷体" w:cs="Arial"/>
                <w:b/>
                <w:sz w:val="15"/>
                <w:szCs w:val="15"/>
              </w:rPr>
            </w:pPr>
            <w:r w:rsidRPr="007A0FF9">
              <w:rPr>
                <w:rFonts w:ascii="楷体" w:hAnsi="楷体" w:cs="Arial"/>
                <w:b/>
                <w:sz w:val="15"/>
                <w:szCs w:val="15"/>
              </w:rPr>
              <w:t>2020E</w:t>
            </w:r>
          </w:p>
        </w:tc>
      </w:tr>
      <w:tr w:rsidR="00744E1B" w:rsidRPr="007A0FF9" w:rsidTr="00744E1B">
        <w:trPr>
          <w:trHeight w:hRule="exact" w:val="266"/>
          <w:jc w:val="center"/>
        </w:trPr>
        <w:tc>
          <w:tcPr>
            <w:tcW w:w="786" w:type="pct"/>
            <w:noWrap/>
            <w:vAlign w:val="center"/>
            <w:hideMark/>
          </w:tcPr>
          <w:p w:rsidR="00744E1B" w:rsidRPr="007A0FF9" w:rsidRDefault="00744E1B" w:rsidP="00744E1B">
            <w:pPr>
              <w:rPr>
                <w:rFonts w:ascii="楷体" w:hAnsi="楷体"/>
                <w:sz w:val="15"/>
                <w:szCs w:val="15"/>
              </w:rPr>
            </w:pPr>
            <w:r w:rsidRPr="007A0FF9">
              <w:rPr>
                <w:rFonts w:ascii="楷体" w:hAnsi="楷体" w:hint="eastAsia"/>
                <w:b/>
                <w:sz w:val="15"/>
                <w:szCs w:val="15"/>
              </w:rPr>
              <w:t>非流动负债合计</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790.91</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737.49</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727.92</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717.92</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707.92</w:t>
            </w:r>
          </w:p>
        </w:tc>
        <w:tc>
          <w:tcPr>
            <w:tcW w:w="111" w:type="pct"/>
            <w:gridSpan w:val="2"/>
            <w:noWrap/>
            <w:vAlign w:val="center"/>
            <w:hideMark/>
          </w:tcPr>
          <w:p w:rsidR="00744E1B" w:rsidRPr="007A0FF9" w:rsidRDefault="00744E1B" w:rsidP="00744E1B">
            <w:pPr>
              <w:rPr>
                <w:rFonts w:ascii="楷体" w:hAnsi="楷体"/>
                <w:sz w:val="15"/>
                <w:szCs w:val="15"/>
              </w:rPr>
            </w:pPr>
          </w:p>
        </w:tc>
        <w:tc>
          <w:tcPr>
            <w:tcW w:w="786" w:type="pct"/>
            <w:tcBorders>
              <w:top w:val="single" w:sz="4" w:space="0" w:color="C1002C"/>
            </w:tcBorders>
            <w:noWrap/>
            <w:vAlign w:val="center"/>
            <w:hideMark/>
          </w:tcPr>
          <w:p w:rsidR="00744E1B" w:rsidRPr="007A0FF9" w:rsidRDefault="00744E1B" w:rsidP="00744E1B">
            <w:pPr>
              <w:rPr>
                <w:rFonts w:ascii="楷体" w:hAnsi="楷体"/>
                <w:b/>
                <w:sz w:val="15"/>
                <w:szCs w:val="15"/>
              </w:rPr>
            </w:pPr>
            <w:r w:rsidRPr="007A0FF9">
              <w:rPr>
                <w:rFonts w:ascii="楷体" w:hAnsi="楷体" w:hint="eastAsia"/>
                <w:b/>
                <w:sz w:val="15"/>
                <w:szCs w:val="15"/>
              </w:rPr>
              <w:t>成长能力</w:t>
            </w:r>
          </w:p>
        </w:tc>
        <w:tc>
          <w:tcPr>
            <w:tcW w:w="333" w:type="pct"/>
            <w:tcBorders>
              <w:top w:val="single" w:sz="4" w:space="0" w:color="C1002C"/>
            </w:tcBorders>
            <w:noWrap/>
            <w:vAlign w:val="center"/>
            <w:hideMark/>
          </w:tcPr>
          <w:p w:rsidR="00744E1B" w:rsidRPr="007A0FF9" w:rsidRDefault="00744E1B" w:rsidP="00744E1B">
            <w:pPr>
              <w:jc w:val="right"/>
              <w:rPr>
                <w:rFonts w:ascii="楷体" w:hAnsi="楷体" w:cs="Arial"/>
                <w:b/>
                <w:sz w:val="13"/>
                <w:szCs w:val="13"/>
              </w:rPr>
            </w:pPr>
          </w:p>
        </w:tc>
        <w:tc>
          <w:tcPr>
            <w:tcW w:w="333" w:type="pct"/>
            <w:tcBorders>
              <w:top w:val="single" w:sz="4" w:space="0" w:color="C1002C"/>
            </w:tcBorders>
            <w:noWrap/>
            <w:vAlign w:val="center"/>
            <w:hideMark/>
          </w:tcPr>
          <w:p w:rsidR="00744E1B" w:rsidRPr="007A0FF9" w:rsidRDefault="00744E1B" w:rsidP="00744E1B">
            <w:pPr>
              <w:jc w:val="right"/>
              <w:rPr>
                <w:rFonts w:ascii="楷体" w:hAnsi="楷体" w:cs="Arial"/>
                <w:b/>
                <w:sz w:val="13"/>
                <w:szCs w:val="13"/>
              </w:rPr>
            </w:pPr>
          </w:p>
        </w:tc>
        <w:tc>
          <w:tcPr>
            <w:tcW w:w="333" w:type="pct"/>
            <w:tcBorders>
              <w:top w:val="single" w:sz="4" w:space="0" w:color="C1002C"/>
            </w:tcBorders>
            <w:noWrap/>
            <w:vAlign w:val="center"/>
            <w:hideMark/>
          </w:tcPr>
          <w:p w:rsidR="00744E1B" w:rsidRPr="007A0FF9" w:rsidRDefault="00744E1B" w:rsidP="00744E1B">
            <w:pPr>
              <w:jc w:val="right"/>
              <w:rPr>
                <w:rFonts w:ascii="楷体" w:hAnsi="楷体" w:cs="Arial"/>
                <w:b/>
                <w:sz w:val="13"/>
                <w:szCs w:val="13"/>
              </w:rPr>
            </w:pPr>
          </w:p>
        </w:tc>
        <w:tc>
          <w:tcPr>
            <w:tcW w:w="333" w:type="pct"/>
            <w:tcBorders>
              <w:top w:val="single" w:sz="4" w:space="0" w:color="C1002C"/>
            </w:tcBorders>
            <w:noWrap/>
            <w:vAlign w:val="center"/>
            <w:hideMark/>
          </w:tcPr>
          <w:p w:rsidR="00744E1B" w:rsidRPr="007A0FF9" w:rsidRDefault="00744E1B" w:rsidP="00744E1B">
            <w:pPr>
              <w:jc w:val="right"/>
              <w:rPr>
                <w:rFonts w:ascii="楷体" w:hAnsi="楷体" w:cs="Arial"/>
                <w:b/>
                <w:sz w:val="13"/>
                <w:szCs w:val="13"/>
              </w:rPr>
            </w:pPr>
          </w:p>
        </w:tc>
        <w:tc>
          <w:tcPr>
            <w:tcW w:w="325" w:type="pct"/>
            <w:tcBorders>
              <w:top w:val="single" w:sz="4" w:space="0" w:color="C1002C"/>
            </w:tcBorders>
            <w:noWrap/>
            <w:vAlign w:val="center"/>
            <w:hideMark/>
          </w:tcPr>
          <w:p w:rsidR="00744E1B" w:rsidRPr="007A0FF9" w:rsidRDefault="00744E1B" w:rsidP="00744E1B">
            <w:pPr>
              <w:jc w:val="right"/>
              <w:rPr>
                <w:rFonts w:ascii="楷体" w:hAnsi="楷体" w:cs="Arial"/>
                <w:b/>
                <w:sz w:val="13"/>
                <w:szCs w:val="13"/>
              </w:rPr>
            </w:pPr>
          </w:p>
        </w:tc>
      </w:tr>
      <w:tr w:rsidR="00744E1B" w:rsidRPr="007A0FF9" w:rsidTr="00744E1B">
        <w:trPr>
          <w:trHeight w:hRule="exact" w:val="266"/>
          <w:jc w:val="center"/>
        </w:trPr>
        <w:tc>
          <w:tcPr>
            <w:tcW w:w="786" w:type="pct"/>
            <w:noWrap/>
            <w:vAlign w:val="center"/>
            <w:hideMark/>
          </w:tcPr>
          <w:p w:rsidR="00744E1B" w:rsidRPr="007A0FF9" w:rsidRDefault="00744E1B" w:rsidP="00744E1B">
            <w:pPr>
              <w:rPr>
                <w:rFonts w:ascii="楷体" w:hAnsi="楷体"/>
                <w:sz w:val="15"/>
                <w:szCs w:val="15"/>
              </w:rPr>
            </w:pPr>
            <w:r w:rsidRPr="007A0FF9">
              <w:rPr>
                <w:rFonts w:ascii="楷体" w:hAnsi="楷体" w:hint="eastAsia"/>
                <w:b/>
                <w:sz w:val="15"/>
                <w:szCs w:val="15"/>
              </w:rPr>
              <w:t>负债合计</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6,287.59</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6,721.10</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7,225.29</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7,295.42</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7,834.09</w:t>
            </w:r>
          </w:p>
        </w:tc>
        <w:tc>
          <w:tcPr>
            <w:tcW w:w="111" w:type="pct"/>
            <w:gridSpan w:val="2"/>
            <w:noWrap/>
            <w:vAlign w:val="center"/>
            <w:hideMark/>
          </w:tcPr>
          <w:p w:rsidR="00744E1B" w:rsidRPr="007A0FF9" w:rsidRDefault="00744E1B" w:rsidP="00744E1B">
            <w:pPr>
              <w:rPr>
                <w:rFonts w:ascii="楷体" w:hAnsi="楷体"/>
                <w:sz w:val="15"/>
                <w:szCs w:val="15"/>
              </w:rPr>
            </w:pPr>
          </w:p>
        </w:tc>
        <w:tc>
          <w:tcPr>
            <w:tcW w:w="786" w:type="pct"/>
            <w:noWrap/>
            <w:vAlign w:val="center"/>
            <w:hideMark/>
          </w:tcPr>
          <w:p w:rsidR="00744E1B" w:rsidRPr="007A0FF9" w:rsidRDefault="00744E1B" w:rsidP="00744E1B">
            <w:pPr>
              <w:rPr>
                <w:rFonts w:ascii="楷体" w:hAnsi="楷体"/>
                <w:sz w:val="15"/>
                <w:szCs w:val="15"/>
              </w:rPr>
            </w:pPr>
            <w:r w:rsidRPr="007A0FF9">
              <w:rPr>
                <w:rFonts w:ascii="楷体" w:hAnsi="楷体" w:hint="eastAsia"/>
                <w:sz w:val="15"/>
                <w:szCs w:val="15"/>
              </w:rPr>
              <w:t>营业收入</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4.98%</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4.78%</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6.35%</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7.52%</w:t>
            </w:r>
          </w:p>
        </w:tc>
        <w:tc>
          <w:tcPr>
            <w:tcW w:w="325"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5.92%</w:t>
            </w:r>
          </w:p>
        </w:tc>
      </w:tr>
      <w:tr w:rsidR="00744E1B" w:rsidRPr="007A0FF9" w:rsidTr="00744E1B">
        <w:trPr>
          <w:trHeight w:hRule="exact" w:val="266"/>
          <w:jc w:val="center"/>
        </w:trPr>
        <w:tc>
          <w:tcPr>
            <w:tcW w:w="786" w:type="pct"/>
            <w:noWrap/>
            <w:vAlign w:val="center"/>
            <w:hideMark/>
          </w:tcPr>
          <w:p w:rsidR="00744E1B" w:rsidRPr="007A0FF9" w:rsidRDefault="00744E1B" w:rsidP="00744E1B">
            <w:pPr>
              <w:rPr>
                <w:rFonts w:ascii="楷体" w:hAnsi="楷体"/>
                <w:sz w:val="15"/>
                <w:szCs w:val="15"/>
              </w:rPr>
            </w:pPr>
            <w:r w:rsidRPr="007A0FF9">
              <w:rPr>
                <w:rFonts w:ascii="楷体" w:hAnsi="楷体" w:hint="eastAsia"/>
                <w:sz w:val="15"/>
                <w:szCs w:val="15"/>
              </w:rPr>
              <w:t>少数股东权益</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714.36</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725.66</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775.97</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839.04</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912.21</w:t>
            </w:r>
          </w:p>
        </w:tc>
        <w:tc>
          <w:tcPr>
            <w:tcW w:w="111" w:type="pct"/>
            <w:gridSpan w:val="2"/>
            <w:noWrap/>
            <w:vAlign w:val="center"/>
            <w:hideMark/>
          </w:tcPr>
          <w:p w:rsidR="00744E1B" w:rsidRPr="007A0FF9" w:rsidRDefault="00744E1B" w:rsidP="00744E1B">
            <w:pPr>
              <w:rPr>
                <w:rFonts w:ascii="楷体" w:hAnsi="楷体"/>
                <w:sz w:val="15"/>
                <w:szCs w:val="15"/>
              </w:rPr>
            </w:pPr>
          </w:p>
        </w:tc>
        <w:tc>
          <w:tcPr>
            <w:tcW w:w="786" w:type="pct"/>
            <w:noWrap/>
            <w:vAlign w:val="center"/>
            <w:hideMark/>
          </w:tcPr>
          <w:p w:rsidR="00744E1B" w:rsidRPr="007A0FF9" w:rsidRDefault="00744E1B" w:rsidP="00744E1B">
            <w:pPr>
              <w:rPr>
                <w:rFonts w:ascii="楷体" w:hAnsi="楷体"/>
                <w:sz w:val="15"/>
                <w:szCs w:val="15"/>
              </w:rPr>
            </w:pPr>
            <w:r w:rsidRPr="007A0FF9">
              <w:rPr>
                <w:rFonts w:ascii="楷体" w:hAnsi="楷体" w:hint="eastAsia"/>
                <w:sz w:val="15"/>
                <w:szCs w:val="15"/>
              </w:rPr>
              <w:t>EBIT</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12.87%</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-22.63%</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44.45%</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15.09%</w:t>
            </w:r>
          </w:p>
        </w:tc>
        <w:tc>
          <w:tcPr>
            <w:tcW w:w="325"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13.56%</w:t>
            </w:r>
          </w:p>
        </w:tc>
      </w:tr>
      <w:tr w:rsidR="00744E1B" w:rsidRPr="007A0FF9" w:rsidTr="00744E1B">
        <w:trPr>
          <w:trHeight w:hRule="exact" w:val="266"/>
          <w:jc w:val="center"/>
        </w:trPr>
        <w:tc>
          <w:tcPr>
            <w:tcW w:w="786" w:type="pct"/>
            <w:noWrap/>
            <w:vAlign w:val="center"/>
            <w:hideMark/>
          </w:tcPr>
          <w:p w:rsidR="00744E1B" w:rsidRPr="007A0FF9" w:rsidRDefault="00744E1B" w:rsidP="00744E1B">
            <w:pPr>
              <w:rPr>
                <w:rFonts w:ascii="楷体" w:hAnsi="楷体"/>
                <w:sz w:val="15"/>
                <w:szCs w:val="15"/>
              </w:rPr>
            </w:pPr>
            <w:r w:rsidRPr="007A0FF9">
              <w:rPr>
                <w:rFonts w:ascii="楷体" w:hAnsi="楷体" w:hint="eastAsia"/>
                <w:sz w:val="15"/>
                <w:szCs w:val="15"/>
              </w:rPr>
              <w:t>股本</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2,544.90</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2,544.90</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2,544.90</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2,544.90</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2,544.90</w:t>
            </w:r>
          </w:p>
        </w:tc>
        <w:tc>
          <w:tcPr>
            <w:tcW w:w="111" w:type="pct"/>
            <w:gridSpan w:val="2"/>
            <w:noWrap/>
            <w:vAlign w:val="center"/>
            <w:hideMark/>
          </w:tcPr>
          <w:p w:rsidR="00744E1B" w:rsidRPr="007A0FF9" w:rsidRDefault="00744E1B" w:rsidP="00744E1B">
            <w:pPr>
              <w:rPr>
                <w:rFonts w:ascii="楷体" w:hAnsi="楷体"/>
                <w:sz w:val="15"/>
                <w:szCs w:val="15"/>
              </w:rPr>
            </w:pPr>
          </w:p>
        </w:tc>
        <w:tc>
          <w:tcPr>
            <w:tcW w:w="786" w:type="pct"/>
            <w:noWrap/>
            <w:vAlign w:val="center"/>
            <w:hideMark/>
          </w:tcPr>
          <w:p w:rsidR="00744E1B" w:rsidRPr="007A0FF9" w:rsidRDefault="00744E1B" w:rsidP="00744E1B">
            <w:pPr>
              <w:rPr>
                <w:rFonts w:ascii="楷体" w:hAnsi="楷体"/>
                <w:sz w:val="15"/>
                <w:szCs w:val="15"/>
              </w:rPr>
            </w:pPr>
            <w:r w:rsidRPr="007A0FF9">
              <w:rPr>
                <w:rFonts w:ascii="楷体" w:hAnsi="楷体" w:hint="eastAsia"/>
                <w:sz w:val="15"/>
                <w:szCs w:val="15"/>
              </w:rPr>
              <w:t>EBITDA</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13.24%</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-15.72%</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72.71%</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14.08%</w:t>
            </w:r>
          </w:p>
        </w:tc>
        <w:tc>
          <w:tcPr>
            <w:tcW w:w="325"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5.36%</w:t>
            </w:r>
          </w:p>
        </w:tc>
      </w:tr>
      <w:tr w:rsidR="00744E1B" w:rsidRPr="007A0FF9" w:rsidTr="00744E1B">
        <w:trPr>
          <w:trHeight w:hRule="exact" w:val="266"/>
          <w:jc w:val="center"/>
        </w:trPr>
        <w:tc>
          <w:tcPr>
            <w:tcW w:w="786" w:type="pct"/>
            <w:noWrap/>
            <w:vAlign w:val="center"/>
            <w:hideMark/>
          </w:tcPr>
          <w:p w:rsidR="00744E1B" w:rsidRPr="007A0FF9" w:rsidRDefault="00744E1B" w:rsidP="00744E1B">
            <w:pPr>
              <w:rPr>
                <w:rFonts w:ascii="楷体" w:hAnsi="楷体"/>
                <w:sz w:val="15"/>
                <w:szCs w:val="15"/>
              </w:rPr>
            </w:pPr>
            <w:r w:rsidRPr="007A0FF9">
              <w:rPr>
                <w:rFonts w:ascii="楷体" w:hAnsi="楷体" w:hint="eastAsia"/>
                <w:sz w:val="15"/>
                <w:szCs w:val="15"/>
              </w:rPr>
              <w:t>资本公积</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2,837.79</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2,851.90</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2,851.90</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2,851.90</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2,851.90</w:t>
            </w:r>
          </w:p>
        </w:tc>
        <w:tc>
          <w:tcPr>
            <w:tcW w:w="111" w:type="pct"/>
            <w:gridSpan w:val="2"/>
            <w:noWrap/>
            <w:vAlign w:val="center"/>
            <w:hideMark/>
          </w:tcPr>
          <w:p w:rsidR="00744E1B" w:rsidRPr="007A0FF9" w:rsidRDefault="00744E1B" w:rsidP="00744E1B">
            <w:pPr>
              <w:rPr>
                <w:rFonts w:ascii="楷体" w:hAnsi="楷体"/>
                <w:sz w:val="15"/>
                <w:szCs w:val="15"/>
              </w:rPr>
            </w:pPr>
          </w:p>
        </w:tc>
        <w:tc>
          <w:tcPr>
            <w:tcW w:w="786" w:type="pct"/>
            <w:noWrap/>
            <w:vAlign w:val="center"/>
            <w:hideMark/>
          </w:tcPr>
          <w:p w:rsidR="00744E1B" w:rsidRPr="007A0FF9" w:rsidRDefault="00744E1B" w:rsidP="00744E1B">
            <w:pPr>
              <w:rPr>
                <w:rFonts w:ascii="楷体" w:hAnsi="楷体"/>
                <w:b/>
                <w:sz w:val="15"/>
                <w:szCs w:val="15"/>
              </w:rPr>
            </w:pPr>
            <w:r w:rsidRPr="007A0FF9">
              <w:rPr>
                <w:rFonts w:ascii="楷体" w:hAnsi="楷体" w:hint="eastAsia"/>
                <w:sz w:val="15"/>
                <w:szCs w:val="15"/>
              </w:rPr>
              <w:t>归属于母公司净利润</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-6.75%</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-0.33%</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16.05%</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17.35%</w:t>
            </w:r>
          </w:p>
        </w:tc>
        <w:tc>
          <w:tcPr>
            <w:tcW w:w="325"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14.37%</w:t>
            </w:r>
          </w:p>
        </w:tc>
      </w:tr>
      <w:tr w:rsidR="00744E1B" w:rsidRPr="007A0FF9" w:rsidTr="00744E1B">
        <w:trPr>
          <w:trHeight w:hRule="exact" w:val="266"/>
          <w:jc w:val="center"/>
        </w:trPr>
        <w:tc>
          <w:tcPr>
            <w:tcW w:w="786" w:type="pct"/>
            <w:noWrap/>
            <w:vAlign w:val="center"/>
            <w:hideMark/>
          </w:tcPr>
          <w:p w:rsidR="00744E1B" w:rsidRPr="007A0FF9" w:rsidRDefault="00744E1B" w:rsidP="00744E1B">
            <w:pPr>
              <w:rPr>
                <w:rFonts w:ascii="楷体" w:hAnsi="楷体"/>
                <w:b/>
                <w:sz w:val="15"/>
                <w:szCs w:val="15"/>
              </w:rPr>
            </w:pPr>
            <w:r w:rsidRPr="007A0FF9">
              <w:rPr>
                <w:rFonts w:ascii="楷体" w:hAnsi="楷体" w:hint="eastAsia"/>
                <w:sz w:val="15"/>
                <w:szCs w:val="15"/>
              </w:rPr>
              <w:t>留存收益</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6,237.37</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6,990.38</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7,869.89</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8,901.95</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10,082.35</w:t>
            </w:r>
          </w:p>
        </w:tc>
        <w:tc>
          <w:tcPr>
            <w:tcW w:w="111" w:type="pct"/>
            <w:gridSpan w:val="2"/>
            <w:noWrap/>
            <w:vAlign w:val="center"/>
            <w:hideMark/>
          </w:tcPr>
          <w:p w:rsidR="00744E1B" w:rsidRPr="007A0FF9" w:rsidRDefault="00744E1B" w:rsidP="00744E1B">
            <w:pPr>
              <w:rPr>
                <w:rFonts w:ascii="楷体" w:hAnsi="楷体"/>
                <w:sz w:val="15"/>
                <w:szCs w:val="15"/>
              </w:rPr>
            </w:pPr>
          </w:p>
        </w:tc>
        <w:tc>
          <w:tcPr>
            <w:tcW w:w="786" w:type="pct"/>
            <w:noWrap/>
            <w:vAlign w:val="center"/>
            <w:hideMark/>
          </w:tcPr>
          <w:p w:rsidR="00744E1B" w:rsidRPr="007A0FF9" w:rsidRDefault="00744E1B" w:rsidP="00744E1B">
            <w:pPr>
              <w:rPr>
                <w:rFonts w:ascii="楷体" w:hAnsi="楷体"/>
                <w:sz w:val="15"/>
                <w:szCs w:val="15"/>
              </w:rPr>
            </w:pPr>
            <w:r w:rsidRPr="007A0FF9">
              <w:rPr>
                <w:rFonts w:ascii="楷体" w:hAnsi="楷体" w:hint="eastAsia"/>
                <w:b/>
                <w:sz w:val="15"/>
                <w:szCs w:val="15"/>
              </w:rPr>
              <w:t>获利能力</w:t>
            </w:r>
          </w:p>
        </w:tc>
        <w:tc>
          <w:tcPr>
            <w:tcW w:w="333" w:type="pct"/>
            <w:noWrap/>
            <w:vAlign w:val="center"/>
            <w:hideMark/>
          </w:tcPr>
          <w:p w:rsidR="00744E1B" w:rsidRPr="007A0FF9" w:rsidRDefault="00744E1B" w:rsidP="00744E1B">
            <w:pPr>
              <w:jc w:val="right"/>
              <w:rPr>
                <w:rFonts w:ascii="楷体" w:hAnsi="楷体" w:cs="Arial"/>
                <w:sz w:val="13"/>
                <w:szCs w:val="13"/>
              </w:rPr>
            </w:pPr>
          </w:p>
        </w:tc>
        <w:tc>
          <w:tcPr>
            <w:tcW w:w="333" w:type="pct"/>
            <w:noWrap/>
            <w:vAlign w:val="center"/>
            <w:hideMark/>
          </w:tcPr>
          <w:p w:rsidR="00744E1B" w:rsidRPr="007A0FF9" w:rsidRDefault="00744E1B" w:rsidP="00744E1B">
            <w:pPr>
              <w:jc w:val="right"/>
              <w:rPr>
                <w:rFonts w:ascii="楷体" w:hAnsi="楷体" w:cs="Arial"/>
                <w:sz w:val="13"/>
                <w:szCs w:val="13"/>
              </w:rPr>
            </w:pPr>
          </w:p>
        </w:tc>
        <w:tc>
          <w:tcPr>
            <w:tcW w:w="333" w:type="pct"/>
            <w:noWrap/>
            <w:vAlign w:val="center"/>
            <w:hideMark/>
          </w:tcPr>
          <w:p w:rsidR="00744E1B" w:rsidRPr="007A0FF9" w:rsidRDefault="00744E1B" w:rsidP="00744E1B">
            <w:pPr>
              <w:jc w:val="right"/>
              <w:rPr>
                <w:rFonts w:ascii="楷体" w:hAnsi="楷体" w:cs="Arial"/>
                <w:sz w:val="13"/>
                <w:szCs w:val="13"/>
              </w:rPr>
            </w:pPr>
          </w:p>
        </w:tc>
        <w:tc>
          <w:tcPr>
            <w:tcW w:w="333" w:type="pct"/>
            <w:noWrap/>
            <w:vAlign w:val="center"/>
            <w:hideMark/>
          </w:tcPr>
          <w:p w:rsidR="00744E1B" w:rsidRPr="007A0FF9" w:rsidRDefault="00744E1B" w:rsidP="00744E1B">
            <w:pPr>
              <w:jc w:val="right"/>
              <w:rPr>
                <w:rFonts w:ascii="楷体" w:hAnsi="楷体" w:cs="Arial"/>
                <w:sz w:val="13"/>
                <w:szCs w:val="13"/>
              </w:rPr>
            </w:pPr>
          </w:p>
        </w:tc>
        <w:tc>
          <w:tcPr>
            <w:tcW w:w="325" w:type="pct"/>
            <w:noWrap/>
            <w:vAlign w:val="center"/>
            <w:hideMark/>
          </w:tcPr>
          <w:p w:rsidR="00744E1B" w:rsidRPr="007A0FF9" w:rsidRDefault="00744E1B" w:rsidP="00744E1B">
            <w:pPr>
              <w:jc w:val="right"/>
              <w:rPr>
                <w:rFonts w:ascii="楷体" w:hAnsi="楷体" w:cs="Arial"/>
                <w:sz w:val="13"/>
                <w:szCs w:val="13"/>
              </w:rPr>
            </w:pPr>
          </w:p>
        </w:tc>
      </w:tr>
      <w:tr w:rsidR="00744E1B" w:rsidRPr="007A0FF9" w:rsidTr="00744E1B">
        <w:trPr>
          <w:trHeight w:hRule="exact" w:val="266"/>
          <w:jc w:val="center"/>
        </w:trPr>
        <w:tc>
          <w:tcPr>
            <w:tcW w:w="786" w:type="pct"/>
            <w:noWrap/>
            <w:vAlign w:val="center"/>
            <w:hideMark/>
          </w:tcPr>
          <w:p w:rsidR="00744E1B" w:rsidRPr="007A0FF9" w:rsidRDefault="00744E1B" w:rsidP="00744E1B">
            <w:pPr>
              <w:rPr>
                <w:rFonts w:ascii="楷体" w:hAnsi="楷体"/>
                <w:b/>
                <w:sz w:val="15"/>
                <w:szCs w:val="15"/>
              </w:rPr>
            </w:pPr>
            <w:r w:rsidRPr="007A0FF9">
              <w:rPr>
                <w:rFonts w:ascii="楷体" w:hAnsi="楷体" w:hint="eastAsia"/>
                <w:b/>
                <w:sz w:val="15"/>
                <w:szCs w:val="15"/>
              </w:rPr>
              <w:t>股东权益合计</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12,334.42</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13,112.84</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14,042.65</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15,137.78</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16,391.36</w:t>
            </w:r>
          </w:p>
        </w:tc>
        <w:tc>
          <w:tcPr>
            <w:tcW w:w="111" w:type="pct"/>
            <w:gridSpan w:val="2"/>
            <w:noWrap/>
            <w:vAlign w:val="center"/>
            <w:hideMark/>
          </w:tcPr>
          <w:p w:rsidR="00744E1B" w:rsidRPr="007A0FF9" w:rsidRDefault="00744E1B" w:rsidP="00744E1B">
            <w:pPr>
              <w:rPr>
                <w:rFonts w:ascii="楷体" w:hAnsi="楷体"/>
                <w:sz w:val="15"/>
                <w:szCs w:val="15"/>
              </w:rPr>
            </w:pPr>
          </w:p>
        </w:tc>
        <w:tc>
          <w:tcPr>
            <w:tcW w:w="786" w:type="pct"/>
            <w:noWrap/>
            <w:vAlign w:val="center"/>
            <w:hideMark/>
          </w:tcPr>
          <w:p w:rsidR="00744E1B" w:rsidRPr="007A0FF9" w:rsidRDefault="00744E1B" w:rsidP="00744E1B">
            <w:pPr>
              <w:rPr>
                <w:rFonts w:ascii="楷体" w:hAnsi="楷体"/>
                <w:sz w:val="15"/>
                <w:szCs w:val="15"/>
              </w:rPr>
            </w:pPr>
            <w:r w:rsidRPr="007A0FF9">
              <w:rPr>
                <w:rFonts w:ascii="楷体" w:hAnsi="楷体" w:hint="eastAsia"/>
                <w:sz w:val="15"/>
                <w:szCs w:val="15"/>
              </w:rPr>
              <w:t>毛利率</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38.70%</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37.81%</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37.38%</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38.38%</w:t>
            </w:r>
          </w:p>
        </w:tc>
        <w:tc>
          <w:tcPr>
            <w:tcW w:w="325"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38.61%</w:t>
            </w:r>
          </w:p>
        </w:tc>
      </w:tr>
      <w:tr w:rsidR="00744E1B" w:rsidRPr="007A0FF9" w:rsidTr="00744E1B">
        <w:trPr>
          <w:trHeight w:hRule="exact" w:val="266"/>
          <w:jc w:val="center"/>
        </w:trPr>
        <w:tc>
          <w:tcPr>
            <w:tcW w:w="786" w:type="pct"/>
            <w:tcBorders>
              <w:bottom w:val="single" w:sz="4" w:space="0" w:color="C1002C"/>
            </w:tcBorders>
            <w:noWrap/>
            <w:vAlign w:val="center"/>
            <w:hideMark/>
          </w:tcPr>
          <w:p w:rsidR="00744E1B" w:rsidRPr="007A0FF9" w:rsidRDefault="00744E1B" w:rsidP="00744E1B">
            <w:pPr>
              <w:rPr>
                <w:rFonts w:ascii="楷体" w:hAnsi="楷体"/>
                <w:sz w:val="15"/>
                <w:szCs w:val="15"/>
              </w:rPr>
            </w:pPr>
            <w:r w:rsidRPr="007A0FF9">
              <w:rPr>
                <w:rFonts w:ascii="楷体" w:hAnsi="楷体" w:hint="eastAsia"/>
                <w:b/>
                <w:sz w:val="15"/>
                <w:szCs w:val="15"/>
              </w:rPr>
              <w:t>负债和股东权益总计</w:t>
            </w:r>
          </w:p>
        </w:tc>
        <w:tc>
          <w:tcPr>
            <w:tcW w:w="332" w:type="pct"/>
            <w:tcBorders>
              <w:bottom w:val="single" w:sz="4" w:space="0" w:color="C1002C"/>
            </w:tcBorders>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18,699.36</w:t>
            </w:r>
          </w:p>
        </w:tc>
        <w:tc>
          <w:tcPr>
            <w:tcW w:w="332" w:type="pct"/>
            <w:tcBorders>
              <w:bottom w:val="single" w:sz="4" w:space="0" w:color="C1002C"/>
            </w:tcBorders>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19,858.38</w:t>
            </w:r>
          </w:p>
        </w:tc>
        <w:tc>
          <w:tcPr>
            <w:tcW w:w="332" w:type="pct"/>
            <w:tcBorders>
              <w:bottom w:val="single" w:sz="4" w:space="0" w:color="C1002C"/>
            </w:tcBorders>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21,292.38</w:t>
            </w:r>
          </w:p>
        </w:tc>
        <w:tc>
          <w:tcPr>
            <w:tcW w:w="332" w:type="pct"/>
            <w:tcBorders>
              <w:bottom w:val="single" w:sz="4" w:space="0" w:color="C1002C"/>
            </w:tcBorders>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22,457.64</w:t>
            </w:r>
          </w:p>
        </w:tc>
        <w:tc>
          <w:tcPr>
            <w:tcW w:w="333" w:type="pct"/>
            <w:tcBorders>
              <w:bottom w:val="single" w:sz="4" w:space="0" w:color="C1002C"/>
            </w:tcBorders>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24,249.89</w:t>
            </w:r>
          </w:p>
        </w:tc>
        <w:tc>
          <w:tcPr>
            <w:tcW w:w="111" w:type="pct"/>
            <w:gridSpan w:val="2"/>
            <w:noWrap/>
            <w:vAlign w:val="center"/>
            <w:hideMark/>
          </w:tcPr>
          <w:p w:rsidR="00744E1B" w:rsidRPr="007A0FF9" w:rsidRDefault="00744E1B" w:rsidP="00744E1B">
            <w:pPr>
              <w:rPr>
                <w:rFonts w:ascii="楷体" w:hAnsi="楷体"/>
                <w:sz w:val="15"/>
                <w:szCs w:val="15"/>
              </w:rPr>
            </w:pPr>
          </w:p>
        </w:tc>
        <w:tc>
          <w:tcPr>
            <w:tcW w:w="786" w:type="pct"/>
            <w:noWrap/>
            <w:vAlign w:val="center"/>
            <w:hideMark/>
          </w:tcPr>
          <w:p w:rsidR="00744E1B" w:rsidRPr="007A0FF9" w:rsidRDefault="00744E1B" w:rsidP="00744E1B">
            <w:pPr>
              <w:rPr>
                <w:rFonts w:ascii="楷体" w:hAnsi="楷体"/>
                <w:sz w:val="15"/>
                <w:szCs w:val="15"/>
              </w:rPr>
            </w:pPr>
            <w:r w:rsidRPr="007A0FF9">
              <w:rPr>
                <w:rFonts w:ascii="楷体" w:hAnsi="楷体" w:hint="eastAsia"/>
                <w:sz w:val="15"/>
                <w:szCs w:val="15"/>
              </w:rPr>
              <w:t>净利率</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11.47%</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8.58%</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11.94%</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13.06%</w:t>
            </w:r>
          </w:p>
        </w:tc>
        <w:tc>
          <w:tcPr>
            <w:tcW w:w="325"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14.12%</w:t>
            </w:r>
          </w:p>
        </w:tc>
      </w:tr>
      <w:tr w:rsidR="00744E1B" w:rsidRPr="007A0FF9" w:rsidTr="00744E1B">
        <w:trPr>
          <w:trHeight w:hRule="exact" w:val="266"/>
          <w:jc w:val="center"/>
        </w:trPr>
        <w:tc>
          <w:tcPr>
            <w:tcW w:w="786" w:type="pct"/>
            <w:tcBorders>
              <w:top w:val="single" w:sz="4" w:space="0" w:color="C1002C"/>
            </w:tcBorders>
            <w:noWrap/>
            <w:vAlign w:val="center"/>
            <w:hideMark/>
          </w:tcPr>
          <w:p w:rsidR="00744E1B" w:rsidRPr="007A0FF9" w:rsidRDefault="00744E1B" w:rsidP="00744E1B">
            <w:pPr>
              <w:rPr>
                <w:rFonts w:ascii="楷体" w:hAnsi="楷体"/>
                <w:b/>
                <w:sz w:val="18"/>
                <w:szCs w:val="18"/>
              </w:rPr>
            </w:pPr>
          </w:p>
        </w:tc>
        <w:tc>
          <w:tcPr>
            <w:tcW w:w="332" w:type="pct"/>
            <w:tcBorders>
              <w:top w:val="single" w:sz="4" w:space="0" w:color="C1002C"/>
            </w:tcBorders>
            <w:noWrap/>
            <w:vAlign w:val="center"/>
            <w:hideMark/>
          </w:tcPr>
          <w:p w:rsidR="00744E1B" w:rsidRPr="007A0FF9" w:rsidRDefault="00744E1B" w:rsidP="00744E1B">
            <w:pPr>
              <w:jc w:val="right"/>
              <w:rPr>
                <w:rFonts w:ascii="楷体" w:hAnsi="楷体" w:cs="Arial"/>
                <w:sz w:val="15"/>
                <w:szCs w:val="15"/>
              </w:rPr>
            </w:pPr>
          </w:p>
        </w:tc>
        <w:tc>
          <w:tcPr>
            <w:tcW w:w="332" w:type="pct"/>
            <w:tcBorders>
              <w:top w:val="single" w:sz="4" w:space="0" w:color="C1002C"/>
            </w:tcBorders>
            <w:noWrap/>
            <w:vAlign w:val="center"/>
            <w:hideMark/>
          </w:tcPr>
          <w:p w:rsidR="00744E1B" w:rsidRPr="007A0FF9" w:rsidRDefault="00744E1B" w:rsidP="00744E1B">
            <w:pPr>
              <w:jc w:val="right"/>
              <w:rPr>
                <w:rFonts w:ascii="楷体" w:hAnsi="楷体" w:cs="Arial"/>
                <w:sz w:val="15"/>
                <w:szCs w:val="15"/>
              </w:rPr>
            </w:pPr>
          </w:p>
        </w:tc>
        <w:tc>
          <w:tcPr>
            <w:tcW w:w="332" w:type="pct"/>
            <w:tcBorders>
              <w:top w:val="single" w:sz="4" w:space="0" w:color="C1002C"/>
            </w:tcBorders>
            <w:noWrap/>
            <w:vAlign w:val="center"/>
            <w:hideMark/>
          </w:tcPr>
          <w:p w:rsidR="00744E1B" w:rsidRPr="007A0FF9" w:rsidRDefault="00744E1B" w:rsidP="00744E1B">
            <w:pPr>
              <w:jc w:val="right"/>
              <w:rPr>
                <w:rFonts w:ascii="楷体" w:hAnsi="楷体" w:cs="Arial"/>
                <w:sz w:val="15"/>
                <w:szCs w:val="15"/>
              </w:rPr>
            </w:pPr>
          </w:p>
        </w:tc>
        <w:tc>
          <w:tcPr>
            <w:tcW w:w="332" w:type="pct"/>
            <w:tcBorders>
              <w:top w:val="single" w:sz="4" w:space="0" w:color="C1002C"/>
            </w:tcBorders>
            <w:noWrap/>
            <w:vAlign w:val="center"/>
            <w:hideMark/>
          </w:tcPr>
          <w:p w:rsidR="00744E1B" w:rsidRPr="007A0FF9" w:rsidRDefault="00744E1B" w:rsidP="00744E1B">
            <w:pPr>
              <w:jc w:val="right"/>
              <w:rPr>
                <w:rFonts w:ascii="楷体" w:hAnsi="楷体" w:cs="Arial"/>
                <w:sz w:val="15"/>
                <w:szCs w:val="15"/>
              </w:rPr>
            </w:pPr>
          </w:p>
        </w:tc>
        <w:tc>
          <w:tcPr>
            <w:tcW w:w="333" w:type="pct"/>
            <w:tcBorders>
              <w:top w:val="single" w:sz="4" w:space="0" w:color="C1002C"/>
            </w:tcBorders>
            <w:noWrap/>
            <w:vAlign w:val="center"/>
            <w:hideMark/>
          </w:tcPr>
          <w:p w:rsidR="00744E1B" w:rsidRPr="007A0FF9" w:rsidRDefault="00744E1B" w:rsidP="00744E1B">
            <w:pPr>
              <w:jc w:val="right"/>
              <w:rPr>
                <w:rFonts w:ascii="楷体" w:hAnsi="楷体" w:cs="Arial"/>
                <w:sz w:val="15"/>
                <w:szCs w:val="15"/>
              </w:rPr>
            </w:pPr>
          </w:p>
        </w:tc>
        <w:tc>
          <w:tcPr>
            <w:tcW w:w="111" w:type="pct"/>
            <w:gridSpan w:val="2"/>
            <w:noWrap/>
            <w:vAlign w:val="center"/>
            <w:hideMark/>
          </w:tcPr>
          <w:p w:rsidR="00744E1B" w:rsidRPr="007A0FF9" w:rsidRDefault="00744E1B" w:rsidP="00744E1B">
            <w:pPr>
              <w:rPr>
                <w:rFonts w:ascii="楷体" w:hAnsi="楷体"/>
                <w:sz w:val="15"/>
                <w:szCs w:val="15"/>
              </w:rPr>
            </w:pPr>
          </w:p>
        </w:tc>
        <w:tc>
          <w:tcPr>
            <w:tcW w:w="786" w:type="pct"/>
            <w:noWrap/>
            <w:vAlign w:val="center"/>
            <w:hideMark/>
          </w:tcPr>
          <w:p w:rsidR="00744E1B" w:rsidRPr="007A0FF9" w:rsidRDefault="00744E1B" w:rsidP="00744E1B">
            <w:pPr>
              <w:rPr>
                <w:rFonts w:ascii="楷体" w:hAnsi="楷体"/>
                <w:sz w:val="15"/>
                <w:szCs w:val="15"/>
              </w:rPr>
            </w:pPr>
            <w:r w:rsidRPr="007A0FF9">
              <w:rPr>
                <w:rFonts w:ascii="楷体" w:hAnsi="楷体" w:hint="eastAsia"/>
                <w:sz w:val="15"/>
                <w:szCs w:val="15"/>
              </w:rPr>
              <w:t>ROE</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10.07%</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9.41%</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10.20%</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11.10%</w:t>
            </w:r>
          </w:p>
        </w:tc>
        <w:tc>
          <w:tcPr>
            <w:tcW w:w="325"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11.73%</w:t>
            </w:r>
          </w:p>
        </w:tc>
      </w:tr>
      <w:tr w:rsidR="00744E1B" w:rsidRPr="007A0FF9" w:rsidTr="00744E1B">
        <w:trPr>
          <w:trHeight w:hRule="exact" w:val="266"/>
          <w:jc w:val="center"/>
        </w:trPr>
        <w:tc>
          <w:tcPr>
            <w:tcW w:w="786" w:type="pct"/>
            <w:tcBorders>
              <w:left w:val="nil"/>
              <w:bottom w:val="single" w:sz="4" w:space="0" w:color="C1002C"/>
              <w:right w:val="nil"/>
            </w:tcBorders>
            <w:noWrap/>
            <w:vAlign w:val="center"/>
          </w:tcPr>
          <w:p w:rsidR="00744E1B" w:rsidRPr="007A0FF9" w:rsidRDefault="00744E1B" w:rsidP="00744E1B">
            <w:pPr>
              <w:rPr>
                <w:rFonts w:ascii="楷体" w:hAnsi="楷体"/>
                <w:b/>
                <w:sz w:val="15"/>
                <w:szCs w:val="15"/>
              </w:rPr>
            </w:pPr>
            <w:r w:rsidRPr="007A0FF9">
              <w:rPr>
                <w:rFonts w:ascii="楷体" w:hAnsi="楷体" w:hint="eastAsia"/>
                <w:b/>
                <w:sz w:val="18"/>
                <w:szCs w:val="18"/>
              </w:rPr>
              <w:t>现金流量表</w:t>
            </w:r>
          </w:p>
        </w:tc>
        <w:tc>
          <w:tcPr>
            <w:tcW w:w="332" w:type="pct"/>
            <w:tcBorders>
              <w:left w:val="nil"/>
              <w:bottom w:val="single" w:sz="4" w:space="0" w:color="C1002C"/>
              <w:right w:val="nil"/>
            </w:tcBorders>
            <w:noWrap/>
            <w:vAlign w:val="center"/>
          </w:tcPr>
          <w:p w:rsidR="00744E1B" w:rsidRPr="007A0FF9" w:rsidRDefault="00744E1B" w:rsidP="00744E1B">
            <w:pPr>
              <w:jc w:val="center"/>
              <w:rPr>
                <w:rFonts w:ascii="楷体" w:hAnsi="楷体" w:cs="Arial"/>
                <w:b/>
                <w:sz w:val="15"/>
                <w:szCs w:val="15"/>
              </w:rPr>
            </w:pPr>
          </w:p>
        </w:tc>
        <w:tc>
          <w:tcPr>
            <w:tcW w:w="332" w:type="pct"/>
            <w:tcBorders>
              <w:left w:val="nil"/>
              <w:bottom w:val="single" w:sz="4" w:space="0" w:color="C1002C"/>
              <w:right w:val="nil"/>
            </w:tcBorders>
            <w:noWrap/>
            <w:vAlign w:val="center"/>
          </w:tcPr>
          <w:p w:rsidR="00744E1B" w:rsidRPr="007A0FF9" w:rsidRDefault="00744E1B" w:rsidP="00744E1B">
            <w:pPr>
              <w:jc w:val="center"/>
              <w:rPr>
                <w:rFonts w:ascii="楷体" w:hAnsi="楷体" w:cs="Arial"/>
                <w:b/>
                <w:sz w:val="15"/>
                <w:szCs w:val="15"/>
              </w:rPr>
            </w:pPr>
          </w:p>
        </w:tc>
        <w:tc>
          <w:tcPr>
            <w:tcW w:w="332" w:type="pct"/>
            <w:tcBorders>
              <w:left w:val="nil"/>
              <w:bottom w:val="single" w:sz="4" w:space="0" w:color="C1002C"/>
              <w:right w:val="nil"/>
            </w:tcBorders>
            <w:noWrap/>
            <w:vAlign w:val="center"/>
          </w:tcPr>
          <w:p w:rsidR="00744E1B" w:rsidRPr="007A0FF9" w:rsidRDefault="00744E1B" w:rsidP="00744E1B">
            <w:pPr>
              <w:jc w:val="center"/>
              <w:rPr>
                <w:rFonts w:ascii="楷体" w:hAnsi="楷体" w:cs="Arial"/>
                <w:b/>
                <w:sz w:val="15"/>
                <w:szCs w:val="15"/>
              </w:rPr>
            </w:pPr>
          </w:p>
        </w:tc>
        <w:tc>
          <w:tcPr>
            <w:tcW w:w="332" w:type="pct"/>
            <w:tcBorders>
              <w:left w:val="nil"/>
              <w:bottom w:val="single" w:sz="4" w:space="0" w:color="C1002C"/>
              <w:right w:val="nil"/>
            </w:tcBorders>
            <w:noWrap/>
            <w:vAlign w:val="center"/>
          </w:tcPr>
          <w:p w:rsidR="00744E1B" w:rsidRPr="007A0FF9" w:rsidRDefault="00744E1B" w:rsidP="00744E1B">
            <w:pPr>
              <w:jc w:val="center"/>
              <w:rPr>
                <w:rFonts w:ascii="楷体" w:hAnsi="楷体" w:cs="Arial"/>
                <w:b/>
                <w:sz w:val="15"/>
                <w:szCs w:val="15"/>
              </w:rPr>
            </w:pPr>
          </w:p>
        </w:tc>
        <w:tc>
          <w:tcPr>
            <w:tcW w:w="333" w:type="pct"/>
            <w:tcBorders>
              <w:left w:val="nil"/>
              <w:bottom w:val="single" w:sz="4" w:space="0" w:color="C1002C"/>
              <w:right w:val="nil"/>
            </w:tcBorders>
            <w:noWrap/>
            <w:vAlign w:val="center"/>
          </w:tcPr>
          <w:p w:rsidR="00744E1B" w:rsidRPr="007A0FF9" w:rsidRDefault="00744E1B" w:rsidP="00744E1B">
            <w:pPr>
              <w:jc w:val="center"/>
              <w:rPr>
                <w:rFonts w:ascii="楷体" w:hAnsi="楷体" w:cs="Arial"/>
                <w:b/>
                <w:sz w:val="15"/>
                <w:szCs w:val="15"/>
              </w:rPr>
            </w:pPr>
          </w:p>
        </w:tc>
        <w:tc>
          <w:tcPr>
            <w:tcW w:w="111" w:type="pct"/>
            <w:gridSpan w:val="2"/>
            <w:noWrap/>
            <w:vAlign w:val="center"/>
            <w:hideMark/>
          </w:tcPr>
          <w:p w:rsidR="00744E1B" w:rsidRPr="007A0FF9" w:rsidRDefault="00744E1B" w:rsidP="00744E1B">
            <w:pPr>
              <w:rPr>
                <w:rFonts w:ascii="楷体" w:hAnsi="楷体" w:cs="Arial"/>
                <w:sz w:val="15"/>
                <w:szCs w:val="15"/>
              </w:rPr>
            </w:pPr>
          </w:p>
        </w:tc>
        <w:tc>
          <w:tcPr>
            <w:tcW w:w="786" w:type="pct"/>
            <w:noWrap/>
            <w:vAlign w:val="center"/>
            <w:hideMark/>
          </w:tcPr>
          <w:p w:rsidR="00744E1B" w:rsidRPr="007A0FF9" w:rsidRDefault="00744E1B" w:rsidP="00744E1B">
            <w:pPr>
              <w:rPr>
                <w:rFonts w:ascii="楷体" w:hAnsi="楷体"/>
                <w:b/>
                <w:sz w:val="15"/>
                <w:szCs w:val="15"/>
              </w:rPr>
            </w:pPr>
            <w:r w:rsidRPr="007A0FF9">
              <w:rPr>
                <w:rFonts w:ascii="楷体" w:hAnsi="楷体" w:hint="eastAsia"/>
                <w:sz w:val="15"/>
                <w:szCs w:val="15"/>
              </w:rPr>
              <w:t>ROIC</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13.07%</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9.85%</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15.48%</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25.73%</w:t>
            </w:r>
          </w:p>
        </w:tc>
        <w:tc>
          <w:tcPr>
            <w:tcW w:w="325"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32.11%</w:t>
            </w:r>
          </w:p>
        </w:tc>
      </w:tr>
      <w:tr w:rsidR="00744E1B" w:rsidRPr="007A0FF9" w:rsidTr="00744E1B">
        <w:trPr>
          <w:trHeight w:hRule="exact" w:val="266"/>
          <w:jc w:val="center"/>
        </w:trPr>
        <w:tc>
          <w:tcPr>
            <w:tcW w:w="786" w:type="pct"/>
            <w:tcBorders>
              <w:top w:val="single" w:sz="4" w:space="0" w:color="C1002C"/>
              <w:bottom w:val="single" w:sz="4" w:space="0" w:color="C1002C"/>
            </w:tcBorders>
            <w:noWrap/>
            <w:vAlign w:val="center"/>
            <w:hideMark/>
          </w:tcPr>
          <w:p w:rsidR="00744E1B" w:rsidRPr="007A0FF9" w:rsidRDefault="00744E1B" w:rsidP="00744E1B">
            <w:pPr>
              <w:rPr>
                <w:rFonts w:ascii="楷体" w:hAnsi="楷体"/>
                <w:b/>
                <w:sz w:val="15"/>
                <w:szCs w:val="15"/>
              </w:rPr>
            </w:pPr>
            <w:r w:rsidRPr="007A0FF9">
              <w:rPr>
                <w:rFonts w:ascii="楷体" w:hAnsi="楷体" w:hint="eastAsia"/>
                <w:b/>
                <w:sz w:val="15"/>
                <w:szCs w:val="15"/>
              </w:rPr>
              <w:t>单位:百万元</w:t>
            </w:r>
          </w:p>
        </w:tc>
        <w:tc>
          <w:tcPr>
            <w:tcW w:w="332" w:type="pct"/>
            <w:tcBorders>
              <w:top w:val="single" w:sz="4" w:space="0" w:color="C1002C"/>
              <w:bottom w:val="single" w:sz="4" w:space="0" w:color="C1002C"/>
            </w:tcBorders>
            <w:noWrap/>
            <w:vAlign w:val="center"/>
            <w:hideMark/>
          </w:tcPr>
          <w:p w:rsidR="00744E1B" w:rsidRPr="007A0FF9" w:rsidRDefault="000D516D" w:rsidP="00744E1B">
            <w:pPr>
              <w:jc w:val="center"/>
              <w:rPr>
                <w:rFonts w:ascii="楷体" w:hAnsi="楷体" w:cs="Arial"/>
                <w:b/>
                <w:sz w:val="15"/>
                <w:szCs w:val="15"/>
              </w:rPr>
            </w:pPr>
            <w:r w:rsidRPr="007A0FF9">
              <w:rPr>
                <w:rFonts w:ascii="楷体" w:hAnsi="楷体" w:cs="Arial"/>
                <w:b/>
                <w:sz w:val="15"/>
                <w:szCs w:val="15"/>
              </w:rPr>
              <w:t>2016A</w:t>
            </w:r>
          </w:p>
        </w:tc>
        <w:tc>
          <w:tcPr>
            <w:tcW w:w="332" w:type="pct"/>
            <w:tcBorders>
              <w:top w:val="single" w:sz="4" w:space="0" w:color="C1002C"/>
              <w:bottom w:val="single" w:sz="4" w:space="0" w:color="C1002C"/>
            </w:tcBorders>
            <w:noWrap/>
            <w:vAlign w:val="center"/>
            <w:hideMark/>
          </w:tcPr>
          <w:p w:rsidR="00744E1B" w:rsidRPr="007A0FF9" w:rsidRDefault="000D516D" w:rsidP="00744E1B">
            <w:pPr>
              <w:jc w:val="center"/>
              <w:rPr>
                <w:rFonts w:ascii="楷体" w:hAnsi="楷体" w:cs="Arial"/>
                <w:b/>
                <w:sz w:val="15"/>
                <w:szCs w:val="15"/>
              </w:rPr>
            </w:pPr>
            <w:r w:rsidRPr="007A0FF9">
              <w:rPr>
                <w:rFonts w:ascii="楷体" w:hAnsi="楷体" w:cs="Arial"/>
                <w:b/>
                <w:sz w:val="15"/>
                <w:szCs w:val="15"/>
              </w:rPr>
              <w:t>2017A</w:t>
            </w:r>
          </w:p>
        </w:tc>
        <w:tc>
          <w:tcPr>
            <w:tcW w:w="332" w:type="pct"/>
            <w:tcBorders>
              <w:top w:val="single" w:sz="4" w:space="0" w:color="C1002C"/>
              <w:bottom w:val="single" w:sz="4" w:space="0" w:color="C1002C"/>
            </w:tcBorders>
            <w:noWrap/>
            <w:vAlign w:val="center"/>
            <w:hideMark/>
          </w:tcPr>
          <w:p w:rsidR="00744E1B" w:rsidRPr="007A0FF9" w:rsidRDefault="000D516D" w:rsidP="00744E1B">
            <w:pPr>
              <w:jc w:val="center"/>
              <w:rPr>
                <w:rFonts w:ascii="楷体" w:hAnsi="楷体" w:cs="Arial"/>
                <w:b/>
                <w:sz w:val="15"/>
                <w:szCs w:val="15"/>
              </w:rPr>
            </w:pPr>
            <w:r w:rsidRPr="007A0FF9">
              <w:rPr>
                <w:rFonts w:ascii="楷体" w:hAnsi="楷体" w:cs="Arial"/>
                <w:b/>
                <w:sz w:val="15"/>
                <w:szCs w:val="15"/>
              </w:rPr>
              <w:t>2018E</w:t>
            </w:r>
          </w:p>
        </w:tc>
        <w:tc>
          <w:tcPr>
            <w:tcW w:w="332" w:type="pct"/>
            <w:tcBorders>
              <w:top w:val="single" w:sz="4" w:space="0" w:color="C1002C"/>
              <w:bottom w:val="single" w:sz="4" w:space="0" w:color="C1002C"/>
            </w:tcBorders>
            <w:noWrap/>
            <w:vAlign w:val="center"/>
            <w:hideMark/>
          </w:tcPr>
          <w:p w:rsidR="00744E1B" w:rsidRPr="007A0FF9" w:rsidRDefault="000D516D" w:rsidP="00744E1B">
            <w:pPr>
              <w:jc w:val="center"/>
              <w:rPr>
                <w:rFonts w:ascii="楷体" w:hAnsi="楷体" w:cs="Arial"/>
                <w:b/>
                <w:sz w:val="15"/>
                <w:szCs w:val="15"/>
              </w:rPr>
            </w:pPr>
            <w:r w:rsidRPr="007A0FF9">
              <w:rPr>
                <w:rFonts w:ascii="楷体" w:hAnsi="楷体" w:cs="Arial"/>
                <w:b/>
                <w:sz w:val="15"/>
                <w:szCs w:val="15"/>
              </w:rPr>
              <w:t>2019E</w:t>
            </w:r>
          </w:p>
        </w:tc>
        <w:tc>
          <w:tcPr>
            <w:tcW w:w="333" w:type="pct"/>
            <w:tcBorders>
              <w:top w:val="single" w:sz="4" w:space="0" w:color="C1002C"/>
              <w:bottom w:val="single" w:sz="4" w:space="0" w:color="C1002C"/>
            </w:tcBorders>
            <w:noWrap/>
            <w:vAlign w:val="center"/>
            <w:hideMark/>
          </w:tcPr>
          <w:p w:rsidR="00744E1B" w:rsidRPr="007A0FF9" w:rsidRDefault="000D516D" w:rsidP="00744E1B">
            <w:pPr>
              <w:jc w:val="center"/>
              <w:rPr>
                <w:rFonts w:ascii="楷体" w:hAnsi="楷体" w:cs="Arial"/>
                <w:b/>
                <w:sz w:val="15"/>
                <w:szCs w:val="15"/>
              </w:rPr>
            </w:pPr>
            <w:r w:rsidRPr="007A0FF9">
              <w:rPr>
                <w:rFonts w:ascii="楷体" w:hAnsi="楷体" w:cs="Arial"/>
                <w:b/>
                <w:sz w:val="15"/>
                <w:szCs w:val="15"/>
              </w:rPr>
              <w:t>2020E</w:t>
            </w:r>
          </w:p>
        </w:tc>
        <w:tc>
          <w:tcPr>
            <w:tcW w:w="111" w:type="pct"/>
            <w:gridSpan w:val="2"/>
            <w:noWrap/>
            <w:vAlign w:val="center"/>
            <w:hideMark/>
          </w:tcPr>
          <w:p w:rsidR="00744E1B" w:rsidRPr="007A0FF9" w:rsidRDefault="00744E1B" w:rsidP="00744E1B">
            <w:pPr>
              <w:rPr>
                <w:rFonts w:ascii="楷体" w:hAnsi="楷体"/>
                <w:sz w:val="15"/>
                <w:szCs w:val="15"/>
              </w:rPr>
            </w:pPr>
          </w:p>
        </w:tc>
        <w:tc>
          <w:tcPr>
            <w:tcW w:w="786" w:type="pct"/>
            <w:noWrap/>
            <w:vAlign w:val="center"/>
            <w:hideMark/>
          </w:tcPr>
          <w:p w:rsidR="00744E1B" w:rsidRPr="007A0FF9" w:rsidRDefault="00744E1B" w:rsidP="00744E1B">
            <w:pPr>
              <w:rPr>
                <w:rFonts w:ascii="楷体" w:hAnsi="楷体"/>
                <w:sz w:val="15"/>
                <w:szCs w:val="15"/>
              </w:rPr>
            </w:pPr>
            <w:r w:rsidRPr="007A0FF9">
              <w:rPr>
                <w:rFonts w:ascii="楷体" w:hAnsi="楷体" w:hint="eastAsia"/>
                <w:b/>
                <w:sz w:val="15"/>
                <w:szCs w:val="15"/>
              </w:rPr>
              <w:t>偿债能力</w:t>
            </w:r>
          </w:p>
        </w:tc>
        <w:tc>
          <w:tcPr>
            <w:tcW w:w="333" w:type="pct"/>
            <w:noWrap/>
            <w:vAlign w:val="center"/>
            <w:hideMark/>
          </w:tcPr>
          <w:p w:rsidR="00744E1B" w:rsidRPr="007A0FF9" w:rsidRDefault="00744E1B" w:rsidP="00744E1B">
            <w:pPr>
              <w:jc w:val="right"/>
              <w:rPr>
                <w:rFonts w:ascii="楷体" w:hAnsi="楷体" w:cs="Arial"/>
                <w:sz w:val="13"/>
                <w:szCs w:val="13"/>
              </w:rPr>
            </w:pPr>
          </w:p>
        </w:tc>
        <w:tc>
          <w:tcPr>
            <w:tcW w:w="333" w:type="pct"/>
            <w:noWrap/>
            <w:vAlign w:val="center"/>
            <w:hideMark/>
          </w:tcPr>
          <w:p w:rsidR="00744E1B" w:rsidRPr="007A0FF9" w:rsidRDefault="00744E1B" w:rsidP="00744E1B">
            <w:pPr>
              <w:jc w:val="right"/>
              <w:rPr>
                <w:rFonts w:ascii="楷体" w:hAnsi="楷体" w:cs="Arial"/>
                <w:sz w:val="13"/>
                <w:szCs w:val="13"/>
              </w:rPr>
            </w:pPr>
          </w:p>
        </w:tc>
        <w:tc>
          <w:tcPr>
            <w:tcW w:w="333" w:type="pct"/>
            <w:noWrap/>
            <w:vAlign w:val="center"/>
            <w:hideMark/>
          </w:tcPr>
          <w:p w:rsidR="00744E1B" w:rsidRPr="007A0FF9" w:rsidRDefault="00744E1B" w:rsidP="00744E1B">
            <w:pPr>
              <w:jc w:val="right"/>
              <w:rPr>
                <w:rFonts w:ascii="楷体" w:hAnsi="楷体" w:cs="Arial"/>
                <w:sz w:val="13"/>
                <w:szCs w:val="13"/>
              </w:rPr>
            </w:pPr>
          </w:p>
        </w:tc>
        <w:tc>
          <w:tcPr>
            <w:tcW w:w="333" w:type="pct"/>
            <w:noWrap/>
            <w:vAlign w:val="center"/>
            <w:hideMark/>
          </w:tcPr>
          <w:p w:rsidR="00744E1B" w:rsidRPr="007A0FF9" w:rsidRDefault="00744E1B" w:rsidP="00744E1B">
            <w:pPr>
              <w:jc w:val="right"/>
              <w:rPr>
                <w:rFonts w:ascii="楷体" w:hAnsi="楷体" w:cs="Arial"/>
                <w:sz w:val="13"/>
                <w:szCs w:val="13"/>
              </w:rPr>
            </w:pPr>
          </w:p>
        </w:tc>
        <w:tc>
          <w:tcPr>
            <w:tcW w:w="325" w:type="pct"/>
            <w:noWrap/>
            <w:vAlign w:val="center"/>
            <w:hideMark/>
          </w:tcPr>
          <w:p w:rsidR="00744E1B" w:rsidRPr="007A0FF9" w:rsidRDefault="00744E1B" w:rsidP="00744E1B">
            <w:pPr>
              <w:jc w:val="right"/>
              <w:rPr>
                <w:rFonts w:ascii="楷体" w:hAnsi="楷体" w:cs="Arial"/>
                <w:sz w:val="13"/>
                <w:szCs w:val="13"/>
              </w:rPr>
            </w:pPr>
          </w:p>
        </w:tc>
      </w:tr>
      <w:tr w:rsidR="00744E1B" w:rsidRPr="007A0FF9" w:rsidTr="00744E1B">
        <w:trPr>
          <w:trHeight w:hRule="exact" w:val="266"/>
          <w:jc w:val="center"/>
        </w:trPr>
        <w:tc>
          <w:tcPr>
            <w:tcW w:w="786" w:type="pct"/>
            <w:tcBorders>
              <w:top w:val="single" w:sz="4" w:space="0" w:color="C1002C"/>
            </w:tcBorders>
            <w:noWrap/>
            <w:vAlign w:val="center"/>
            <w:hideMark/>
          </w:tcPr>
          <w:p w:rsidR="00744E1B" w:rsidRPr="007A0FF9" w:rsidRDefault="00744E1B" w:rsidP="00744E1B">
            <w:pPr>
              <w:rPr>
                <w:rFonts w:ascii="楷体" w:hAnsi="楷体"/>
                <w:sz w:val="15"/>
                <w:szCs w:val="15"/>
              </w:rPr>
            </w:pPr>
            <w:r w:rsidRPr="007A0FF9">
              <w:rPr>
                <w:rFonts w:ascii="楷体" w:hAnsi="楷体" w:hint="eastAsia"/>
                <w:sz w:val="15"/>
                <w:szCs w:val="15"/>
              </w:rPr>
              <w:t>净利润</w:t>
            </w:r>
          </w:p>
        </w:tc>
        <w:tc>
          <w:tcPr>
            <w:tcW w:w="332" w:type="pct"/>
            <w:tcBorders>
              <w:top w:val="single" w:sz="4" w:space="0" w:color="C1002C"/>
            </w:tcBorders>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1,116.28</w:t>
            </w:r>
          </w:p>
        </w:tc>
        <w:tc>
          <w:tcPr>
            <w:tcW w:w="332" w:type="pct"/>
            <w:tcBorders>
              <w:top w:val="single" w:sz="4" w:space="0" w:color="C1002C"/>
            </w:tcBorders>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987.24</w:t>
            </w:r>
          </w:p>
        </w:tc>
        <w:tc>
          <w:tcPr>
            <w:tcW w:w="332" w:type="pct"/>
            <w:tcBorders>
              <w:top w:val="single" w:sz="4" w:space="0" w:color="C1002C"/>
            </w:tcBorders>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1,230.12</w:t>
            </w:r>
          </w:p>
        </w:tc>
        <w:tc>
          <w:tcPr>
            <w:tcW w:w="332" w:type="pct"/>
            <w:tcBorders>
              <w:top w:val="single" w:sz="4" w:space="0" w:color="C1002C"/>
            </w:tcBorders>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1,541.12</w:t>
            </w:r>
          </w:p>
        </w:tc>
        <w:tc>
          <w:tcPr>
            <w:tcW w:w="333" w:type="pct"/>
            <w:tcBorders>
              <w:top w:val="single" w:sz="4" w:space="0" w:color="C1002C"/>
            </w:tcBorders>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1,779.45</w:t>
            </w:r>
          </w:p>
        </w:tc>
        <w:tc>
          <w:tcPr>
            <w:tcW w:w="111" w:type="pct"/>
            <w:gridSpan w:val="2"/>
            <w:noWrap/>
            <w:vAlign w:val="center"/>
            <w:hideMark/>
          </w:tcPr>
          <w:p w:rsidR="00744E1B" w:rsidRPr="007A0FF9" w:rsidRDefault="00744E1B" w:rsidP="00744E1B">
            <w:pPr>
              <w:rPr>
                <w:rFonts w:ascii="楷体" w:hAnsi="楷体"/>
                <w:sz w:val="15"/>
                <w:szCs w:val="15"/>
              </w:rPr>
            </w:pPr>
          </w:p>
        </w:tc>
        <w:tc>
          <w:tcPr>
            <w:tcW w:w="786" w:type="pct"/>
            <w:noWrap/>
            <w:vAlign w:val="center"/>
            <w:hideMark/>
          </w:tcPr>
          <w:p w:rsidR="00744E1B" w:rsidRPr="007A0FF9" w:rsidRDefault="00744E1B" w:rsidP="00744E1B">
            <w:pPr>
              <w:rPr>
                <w:rFonts w:ascii="楷体" w:hAnsi="楷体"/>
                <w:sz w:val="15"/>
                <w:szCs w:val="15"/>
              </w:rPr>
            </w:pPr>
            <w:r w:rsidRPr="007A0FF9">
              <w:rPr>
                <w:rFonts w:ascii="楷体" w:hAnsi="楷体" w:hint="eastAsia"/>
                <w:sz w:val="15"/>
                <w:szCs w:val="15"/>
              </w:rPr>
              <w:t>资产负债</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33.62%</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33.85%</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33.93%</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32.49%</w:t>
            </w:r>
          </w:p>
        </w:tc>
        <w:tc>
          <w:tcPr>
            <w:tcW w:w="325"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32.31%</w:t>
            </w:r>
          </w:p>
        </w:tc>
      </w:tr>
      <w:tr w:rsidR="00744E1B" w:rsidRPr="007A0FF9" w:rsidTr="00744E1B">
        <w:trPr>
          <w:trHeight w:hRule="exact" w:val="266"/>
          <w:jc w:val="center"/>
        </w:trPr>
        <w:tc>
          <w:tcPr>
            <w:tcW w:w="786" w:type="pct"/>
            <w:noWrap/>
            <w:vAlign w:val="center"/>
            <w:hideMark/>
          </w:tcPr>
          <w:p w:rsidR="00744E1B" w:rsidRPr="007A0FF9" w:rsidRDefault="00744E1B" w:rsidP="00744E1B">
            <w:pPr>
              <w:rPr>
                <w:rFonts w:ascii="楷体" w:hAnsi="楷体"/>
                <w:sz w:val="15"/>
                <w:szCs w:val="15"/>
              </w:rPr>
            </w:pPr>
            <w:r w:rsidRPr="007A0FF9">
              <w:rPr>
                <w:rFonts w:ascii="楷体" w:hAnsi="楷体" w:hint="eastAsia"/>
                <w:sz w:val="15"/>
                <w:szCs w:val="15"/>
              </w:rPr>
              <w:t>折旧摊销</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339.70</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366.48</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886.40</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998.07</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929.45</w:t>
            </w:r>
          </w:p>
        </w:tc>
        <w:tc>
          <w:tcPr>
            <w:tcW w:w="111" w:type="pct"/>
            <w:gridSpan w:val="2"/>
            <w:noWrap/>
            <w:vAlign w:val="center"/>
            <w:hideMark/>
          </w:tcPr>
          <w:p w:rsidR="00744E1B" w:rsidRPr="007A0FF9" w:rsidRDefault="00744E1B" w:rsidP="00744E1B">
            <w:pPr>
              <w:rPr>
                <w:rFonts w:ascii="楷体" w:hAnsi="楷体"/>
                <w:sz w:val="15"/>
                <w:szCs w:val="15"/>
              </w:rPr>
            </w:pPr>
          </w:p>
        </w:tc>
        <w:tc>
          <w:tcPr>
            <w:tcW w:w="786" w:type="pct"/>
            <w:noWrap/>
            <w:vAlign w:val="center"/>
            <w:hideMark/>
          </w:tcPr>
          <w:p w:rsidR="00744E1B" w:rsidRPr="007A0FF9" w:rsidRDefault="00744E1B" w:rsidP="00744E1B">
            <w:pPr>
              <w:rPr>
                <w:rFonts w:ascii="楷体" w:hAnsi="楷体"/>
                <w:sz w:val="15"/>
                <w:szCs w:val="15"/>
              </w:rPr>
            </w:pPr>
            <w:r w:rsidRPr="007A0FF9">
              <w:rPr>
                <w:rFonts w:ascii="楷体" w:hAnsi="楷体" w:hint="eastAsia"/>
                <w:sz w:val="15"/>
                <w:szCs w:val="15"/>
              </w:rPr>
              <w:t>流动比率</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1.74</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1.85</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2.02</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2.27</w:t>
            </w:r>
          </w:p>
        </w:tc>
        <w:tc>
          <w:tcPr>
            <w:tcW w:w="325"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2.43</w:t>
            </w:r>
          </w:p>
        </w:tc>
      </w:tr>
      <w:tr w:rsidR="00744E1B" w:rsidRPr="007A0FF9" w:rsidTr="00744E1B">
        <w:trPr>
          <w:trHeight w:hRule="exact" w:val="266"/>
          <w:jc w:val="center"/>
        </w:trPr>
        <w:tc>
          <w:tcPr>
            <w:tcW w:w="786" w:type="pct"/>
            <w:noWrap/>
            <w:vAlign w:val="center"/>
            <w:hideMark/>
          </w:tcPr>
          <w:p w:rsidR="00744E1B" w:rsidRPr="007A0FF9" w:rsidRDefault="00744E1B" w:rsidP="00744E1B">
            <w:pPr>
              <w:rPr>
                <w:rFonts w:ascii="楷体" w:hAnsi="楷体"/>
                <w:sz w:val="15"/>
                <w:szCs w:val="15"/>
              </w:rPr>
            </w:pPr>
            <w:r w:rsidRPr="007A0FF9">
              <w:rPr>
                <w:rFonts w:ascii="楷体" w:hAnsi="楷体" w:hint="eastAsia"/>
                <w:sz w:val="15"/>
                <w:szCs w:val="15"/>
              </w:rPr>
              <w:t>财务费用</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8.53</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6.28</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-142.27</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-202.81</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-245.59</w:t>
            </w:r>
          </w:p>
        </w:tc>
        <w:tc>
          <w:tcPr>
            <w:tcW w:w="111" w:type="pct"/>
            <w:gridSpan w:val="2"/>
            <w:noWrap/>
            <w:vAlign w:val="center"/>
            <w:hideMark/>
          </w:tcPr>
          <w:p w:rsidR="00744E1B" w:rsidRPr="007A0FF9" w:rsidRDefault="00744E1B" w:rsidP="00744E1B">
            <w:pPr>
              <w:rPr>
                <w:rFonts w:ascii="楷体" w:hAnsi="楷体"/>
                <w:sz w:val="15"/>
                <w:szCs w:val="15"/>
              </w:rPr>
            </w:pPr>
          </w:p>
        </w:tc>
        <w:tc>
          <w:tcPr>
            <w:tcW w:w="786" w:type="pct"/>
            <w:noWrap/>
            <w:vAlign w:val="center"/>
            <w:hideMark/>
          </w:tcPr>
          <w:p w:rsidR="00744E1B" w:rsidRPr="007A0FF9" w:rsidRDefault="00744E1B" w:rsidP="00744E1B">
            <w:pPr>
              <w:rPr>
                <w:rFonts w:ascii="楷体" w:hAnsi="楷体"/>
                <w:sz w:val="15"/>
                <w:szCs w:val="15"/>
              </w:rPr>
            </w:pPr>
            <w:r w:rsidRPr="007A0FF9">
              <w:rPr>
                <w:rFonts w:ascii="楷体" w:hAnsi="楷体" w:hint="eastAsia"/>
                <w:sz w:val="15"/>
                <w:szCs w:val="15"/>
              </w:rPr>
              <w:t>速动比率</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0.81</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1.09</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1.50</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1.75</w:t>
            </w:r>
          </w:p>
        </w:tc>
        <w:tc>
          <w:tcPr>
            <w:tcW w:w="325"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1.92</w:t>
            </w:r>
          </w:p>
        </w:tc>
      </w:tr>
      <w:tr w:rsidR="00744E1B" w:rsidRPr="007A0FF9" w:rsidTr="00744E1B">
        <w:trPr>
          <w:trHeight w:hRule="exact" w:val="266"/>
          <w:jc w:val="center"/>
        </w:trPr>
        <w:tc>
          <w:tcPr>
            <w:tcW w:w="786" w:type="pct"/>
            <w:noWrap/>
            <w:vAlign w:val="center"/>
            <w:hideMark/>
          </w:tcPr>
          <w:p w:rsidR="00744E1B" w:rsidRPr="007A0FF9" w:rsidRDefault="00744E1B" w:rsidP="00744E1B">
            <w:pPr>
              <w:rPr>
                <w:rFonts w:ascii="楷体" w:hAnsi="楷体"/>
                <w:sz w:val="15"/>
                <w:szCs w:val="15"/>
              </w:rPr>
            </w:pPr>
            <w:r w:rsidRPr="007A0FF9">
              <w:rPr>
                <w:rFonts w:ascii="楷体" w:hAnsi="楷体" w:hint="eastAsia"/>
                <w:sz w:val="15"/>
                <w:szCs w:val="15"/>
              </w:rPr>
              <w:t>存货减少</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-124.26</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-210.96</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-217.66</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-67.49</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-218.80</w:t>
            </w:r>
          </w:p>
        </w:tc>
        <w:tc>
          <w:tcPr>
            <w:tcW w:w="111" w:type="pct"/>
            <w:gridSpan w:val="2"/>
            <w:noWrap/>
            <w:vAlign w:val="center"/>
            <w:hideMark/>
          </w:tcPr>
          <w:p w:rsidR="00744E1B" w:rsidRPr="007A0FF9" w:rsidRDefault="00744E1B" w:rsidP="00744E1B">
            <w:pPr>
              <w:rPr>
                <w:rFonts w:ascii="楷体" w:hAnsi="楷体"/>
                <w:sz w:val="15"/>
                <w:szCs w:val="15"/>
              </w:rPr>
            </w:pPr>
          </w:p>
        </w:tc>
        <w:tc>
          <w:tcPr>
            <w:tcW w:w="786" w:type="pct"/>
            <w:noWrap/>
            <w:vAlign w:val="center"/>
            <w:hideMark/>
          </w:tcPr>
          <w:p w:rsidR="00744E1B" w:rsidRPr="007A0FF9" w:rsidRDefault="00744E1B" w:rsidP="00744E1B">
            <w:pPr>
              <w:rPr>
                <w:rFonts w:ascii="楷体" w:hAnsi="楷体"/>
                <w:b/>
                <w:sz w:val="15"/>
                <w:szCs w:val="15"/>
              </w:rPr>
            </w:pPr>
            <w:r w:rsidRPr="007A0FF9">
              <w:rPr>
                <w:rFonts w:ascii="楷体" w:hAnsi="楷体" w:hint="eastAsia"/>
                <w:b/>
                <w:sz w:val="15"/>
                <w:szCs w:val="15"/>
              </w:rPr>
              <w:t>营运能力</w:t>
            </w:r>
          </w:p>
        </w:tc>
        <w:tc>
          <w:tcPr>
            <w:tcW w:w="333" w:type="pct"/>
            <w:noWrap/>
            <w:vAlign w:val="center"/>
            <w:hideMark/>
          </w:tcPr>
          <w:p w:rsidR="00744E1B" w:rsidRPr="007A0FF9" w:rsidRDefault="00744E1B" w:rsidP="00744E1B">
            <w:pPr>
              <w:jc w:val="right"/>
              <w:rPr>
                <w:rFonts w:ascii="楷体" w:hAnsi="楷体" w:cs="Arial"/>
                <w:sz w:val="13"/>
                <w:szCs w:val="13"/>
              </w:rPr>
            </w:pPr>
          </w:p>
        </w:tc>
        <w:tc>
          <w:tcPr>
            <w:tcW w:w="333" w:type="pct"/>
            <w:noWrap/>
            <w:vAlign w:val="center"/>
            <w:hideMark/>
          </w:tcPr>
          <w:p w:rsidR="00744E1B" w:rsidRPr="007A0FF9" w:rsidRDefault="00744E1B" w:rsidP="00744E1B">
            <w:pPr>
              <w:jc w:val="right"/>
              <w:rPr>
                <w:rFonts w:ascii="楷体" w:hAnsi="楷体" w:cs="Arial"/>
                <w:sz w:val="13"/>
                <w:szCs w:val="13"/>
              </w:rPr>
            </w:pPr>
          </w:p>
        </w:tc>
        <w:tc>
          <w:tcPr>
            <w:tcW w:w="333" w:type="pct"/>
            <w:noWrap/>
            <w:vAlign w:val="center"/>
            <w:hideMark/>
          </w:tcPr>
          <w:p w:rsidR="00744E1B" w:rsidRPr="007A0FF9" w:rsidRDefault="00744E1B" w:rsidP="00744E1B">
            <w:pPr>
              <w:jc w:val="right"/>
              <w:rPr>
                <w:rFonts w:ascii="楷体" w:hAnsi="楷体" w:cs="Arial"/>
                <w:sz w:val="13"/>
                <w:szCs w:val="13"/>
              </w:rPr>
            </w:pPr>
          </w:p>
        </w:tc>
        <w:tc>
          <w:tcPr>
            <w:tcW w:w="333" w:type="pct"/>
            <w:noWrap/>
            <w:vAlign w:val="center"/>
            <w:hideMark/>
          </w:tcPr>
          <w:p w:rsidR="00744E1B" w:rsidRPr="007A0FF9" w:rsidRDefault="00744E1B" w:rsidP="00744E1B">
            <w:pPr>
              <w:jc w:val="right"/>
              <w:rPr>
                <w:rFonts w:ascii="楷体" w:hAnsi="楷体" w:cs="Arial"/>
                <w:sz w:val="13"/>
                <w:szCs w:val="13"/>
              </w:rPr>
            </w:pPr>
          </w:p>
        </w:tc>
        <w:tc>
          <w:tcPr>
            <w:tcW w:w="325" w:type="pct"/>
            <w:noWrap/>
            <w:vAlign w:val="center"/>
            <w:hideMark/>
          </w:tcPr>
          <w:p w:rsidR="00744E1B" w:rsidRPr="007A0FF9" w:rsidRDefault="00744E1B" w:rsidP="00744E1B">
            <w:pPr>
              <w:jc w:val="right"/>
              <w:rPr>
                <w:rFonts w:ascii="楷体" w:hAnsi="楷体" w:cs="Arial"/>
                <w:sz w:val="13"/>
                <w:szCs w:val="13"/>
              </w:rPr>
            </w:pPr>
          </w:p>
        </w:tc>
      </w:tr>
      <w:tr w:rsidR="00744E1B" w:rsidRPr="007A0FF9" w:rsidTr="00744E1B">
        <w:trPr>
          <w:trHeight w:hRule="exact" w:val="266"/>
          <w:jc w:val="center"/>
        </w:trPr>
        <w:tc>
          <w:tcPr>
            <w:tcW w:w="786" w:type="pct"/>
            <w:noWrap/>
            <w:vAlign w:val="center"/>
            <w:hideMark/>
          </w:tcPr>
          <w:p w:rsidR="00744E1B" w:rsidRPr="007A0FF9" w:rsidRDefault="00744E1B" w:rsidP="00744E1B">
            <w:pPr>
              <w:rPr>
                <w:rFonts w:ascii="楷体" w:hAnsi="楷体"/>
                <w:sz w:val="15"/>
                <w:szCs w:val="15"/>
              </w:rPr>
            </w:pPr>
            <w:r w:rsidRPr="007A0FF9">
              <w:rPr>
                <w:rFonts w:ascii="楷体" w:hAnsi="楷体" w:hint="eastAsia"/>
                <w:sz w:val="15"/>
                <w:szCs w:val="15"/>
              </w:rPr>
              <w:t>营运资金变动</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346.79</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252.08</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2,072.36</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-88.67</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530.82</w:t>
            </w:r>
          </w:p>
        </w:tc>
        <w:tc>
          <w:tcPr>
            <w:tcW w:w="111" w:type="pct"/>
            <w:gridSpan w:val="2"/>
            <w:noWrap/>
            <w:vAlign w:val="center"/>
            <w:hideMark/>
          </w:tcPr>
          <w:p w:rsidR="00744E1B" w:rsidRPr="007A0FF9" w:rsidRDefault="00744E1B" w:rsidP="00744E1B">
            <w:pPr>
              <w:rPr>
                <w:rFonts w:ascii="楷体" w:hAnsi="楷体"/>
                <w:sz w:val="15"/>
                <w:szCs w:val="15"/>
              </w:rPr>
            </w:pPr>
          </w:p>
        </w:tc>
        <w:tc>
          <w:tcPr>
            <w:tcW w:w="786" w:type="pct"/>
            <w:noWrap/>
            <w:vAlign w:val="center"/>
            <w:hideMark/>
          </w:tcPr>
          <w:p w:rsidR="00744E1B" w:rsidRPr="007A0FF9" w:rsidRDefault="00744E1B" w:rsidP="00744E1B">
            <w:pPr>
              <w:rPr>
                <w:rFonts w:ascii="楷体" w:hAnsi="楷体"/>
                <w:sz w:val="15"/>
                <w:szCs w:val="15"/>
              </w:rPr>
            </w:pPr>
            <w:r w:rsidRPr="007A0FF9">
              <w:rPr>
                <w:rFonts w:ascii="楷体" w:hAnsi="楷体" w:hint="eastAsia"/>
                <w:sz w:val="15"/>
                <w:szCs w:val="15"/>
              </w:rPr>
              <w:t>应收账款周转率</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12.90</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12.49</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12.54</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12.37</w:t>
            </w:r>
          </w:p>
        </w:tc>
        <w:tc>
          <w:tcPr>
            <w:tcW w:w="325"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12.71</w:t>
            </w:r>
          </w:p>
        </w:tc>
      </w:tr>
      <w:tr w:rsidR="00744E1B" w:rsidRPr="007A0FF9" w:rsidTr="00744E1B">
        <w:trPr>
          <w:trHeight w:hRule="exact" w:val="266"/>
          <w:jc w:val="center"/>
        </w:trPr>
        <w:tc>
          <w:tcPr>
            <w:tcW w:w="786" w:type="pct"/>
            <w:noWrap/>
            <w:vAlign w:val="center"/>
            <w:hideMark/>
          </w:tcPr>
          <w:p w:rsidR="00744E1B" w:rsidRPr="007A0FF9" w:rsidRDefault="00744E1B" w:rsidP="00744E1B">
            <w:pPr>
              <w:rPr>
                <w:rFonts w:ascii="楷体" w:hAnsi="楷体"/>
                <w:b/>
                <w:sz w:val="15"/>
                <w:szCs w:val="15"/>
              </w:rPr>
            </w:pPr>
            <w:r w:rsidRPr="007A0FF9">
              <w:rPr>
                <w:rFonts w:ascii="楷体" w:hAnsi="楷体" w:hint="eastAsia"/>
                <w:sz w:val="15"/>
                <w:szCs w:val="15"/>
              </w:rPr>
              <w:t>其它</w:t>
            </w:r>
          </w:p>
        </w:tc>
        <w:tc>
          <w:tcPr>
            <w:tcW w:w="332" w:type="pct"/>
            <w:noWrap/>
            <w:vAlign w:val="center"/>
            <w:hideMark/>
          </w:tcPr>
          <w:p w:rsidR="00744E1B" w:rsidRPr="007A0FF9" w:rsidRDefault="000D516D" w:rsidP="00744E1B">
            <w:pPr>
              <w:jc w:val="right"/>
              <w:rPr>
                <w:rFonts w:ascii="楷体" w:hAnsi="楷体" w:cs="Arial"/>
                <w:b/>
                <w:sz w:val="13"/>
                <w:szCs w:val="13"/>
              </w:rPr>
            </w:pPr>
            <w:r w:rsidRPr="007A0FF9">
              <w:rPr>
                <w:rFonts w:ascii="楷体" w:hAnsi="楷体" w:cs="Arial"/>
                <w:b/>
                <w:sz w:val="13"/>
                <w:szCs w:val="13"/>
              </w:rPr>
              <w:t>228.61</w:t>
            </w:r>
          </w:p>
        </w:tc>
        <w:tc>
          <w:tcPr>
            <w:tcW w:w="332" w:type="pct"/>
            <w:noWrap/>
            <w:vAlign w:val="center"/>
            <w:hideMark/>
          </w:tcPr>
          <w:p w:rsidR="00744E1B" w:rsidRPr="007A0FF9" w:rsidRDefault="000D516D" w:rsidP="00744E1B">
            <w:pPr>
              <w:jc w:val="right"/>
              <w:rPr>
                <w:rFonts w:ascii="楷体" w:hAnsi="楷体" w:cs="Arial"/>
                <w:b/>
                <w:sz w:val="13"/>
                <w:szCs w:val="13"/>
              </w:rPr>
            </w:pPr>
            <w:r w:rsidRPr="007A0FF9">
              <w:rPr>
                <w:rFonts w:ascii="楷体" w:hAnsi="楷体" w:cs="Arial"/>
                <w:b/>
                <w:sz w:val="13"/>
                <w:szCs w:val="13"/>
              </w:rPr>
              <w:t>420.73</w:t>
            </w:r>
          </w:p>
        </w:tc>
        <w:tc>
          <w:tcPr>
            <w:tcW w:w="332" w:type="pct"/>
            <w:noWrap/>
            <w:vAlign w:val="center"/>
            <w:hideMark/>
          </w:tcPr>
          <w:p w:rsidR="00744E1B" w:rsidRPr="007A0FF9" w:rsidRDefault="000D516D" w:rsidP="00744E1B">
            <w:pPr>
              <w:jc w:val="right"/>
              <w:rPr>
                <w:rFonts w:ascii="楷体" w:hAnsi="楷体" w:cs="Arial"/>
                <w:b/>
                <w:sz w:val="13"/>
                <w:szCs w:val="13"/>
              </w:rPr>
            </w:pPr>
            <w:r w:rsidRPr="007A0FF9">
              <w:rPr>
                <w:rFonts w:ascii="楷体" w:hAnsi="楷体" w:cs="Arial"/>
                <w:b/>
                <w:sz w:val="13"/>
                <w:szCs w:val="13"/>
              </w:rPr>
              <w:t>146.37</w:t>
            </w:r>
          </w:p>
        </w:tc>
        <w:tc>
          <w:tcPr>
            <w:tcW w:w="332" w:type="pct"/>
            <w:noWrap/>
            <w:vAlign w:val="center"/>
            <w:hideMark/>
          </w:tcPr>
          <w:p w:rsidR="00744E1B" w:rsidRPr="007A0FF9" w:rsidRDefault="000D516D" w:rsidP="00744E1B">
            <w:pPr>
              <w:jc w:val="right"/>
              <w:rPr>
                <w:rFonts w:ascii="楷体" w:hAnsi="楷体" w:cs="Arial"/>
                <w:b/>
                <w:sz w:val="13"/>
                <w:szCs w:val="13"/>
              </w:rPr>
            </w:pPr>
            <w:r w:rsidRPr="007A0FF9">
              <w:rPr>
                <w:rFonts w:ascii="楷体" w:hAnsi="楷体" w:cs="Arial"/>
                <w:b/>
                <w:sz w:val="13"/>
                <w:szCs w:val="13"/>
              </w:rPr>
              <w:t>150.00</w:t>
            </w:r>
          </w:p>
        </w:tc>
        <w:tc>
          <w:tcPr>
            <w:tcW w:w="333" w:type="pct"/>
            <w:noWrap/>
            <w:vAlign w:val="center"/>
            <w:hideMark/>
          </w:tcPr>
          <w:p w:rsidR="00744E1B" w:rsidRPr="007A0FF9" w:rsidRDefault="000D516D" w:rsidP="00744E1B">
            <w:pPr>
              <w:jc w:val="right"/>
              <w:rPr>
                <w:rFonts w:ascii="楷体" w:hAnsi="楷体" w:cs="Arial"/>
                <w:b/>
                <w:sz w:val="13"/>
                <w:szCs w:val="13"/>
              </w:rPr>
            </w:pPr>
            <w:r w:rsidRPr="007A0FF9">
              <w:rPr>
                <w:rFonts w:ascii="楷体" w:hAnsi="楷体" w:cs="Arial"/>
                <w:b/>
                <w:sz w:val="13"/>
                <w:szCs w:val="13"/>
              </w:rPr>
              <w:t>150.00</w:t>
            </w:r>
          </w:p>
        </w:tc>
        <w:tc>
          <w:tcPr>
            <w:tcW w:w="111" w:type="pct"/>
            <w:gridSpan w:val="2"/>
            <w:noWrap/>
            <w:vAlign w:val="center"/>
            <w:hideMark/>
          </w:tcPr>
          <w:p w:rsidR="00744E1B" w:rsidRPr="007A0FF9" w:rsidRDefault="00744E1B" w:rsidP="00744E1B">
            <w:pPr>
              <w:rPr>
                <w:rFonts w:ascii="楷体" w:hAnsi="楷体"/>
                <w:sz w:val="15"/>
                <w:szCs w:val="15"/>
              </w:rPr>
            </w:pPr>
          </w:p>
        </w:tc>
        <w:tc>
          <w:tcPr>
            <w:tcW w:w="786" w:type="pct"/>
            <w:noWrap/>
            <w:vAlign w:val="center"/>
            <w:hideMark/>
          </w:tcPr>
          <w:p w:rsidR="00744E1B" w:rsidRPr="007A0FF9" w:rsidRDefault="00744E1B" w:rsidP="00744E1B">
            <w:pPr>
              <w:rPr>
                <w:rFonts w:ascii="楷体" w:hAnsi="楷体"/>
                <w:sz w:val="15"/>
                <w:szCs w:val="15"/>
              </w:rPr>
            </w:pPr>
            <w:r w:rsidRPr="007A0FF9">
              <w:rPr>
                <w:rFonts w:ascii="楷体" w:hAnsi="楷体" w:hint="eastAsia"/>
                <w:sz w:val="15"/>
                <w:szCs w:val="15"/>
              </w:rPr>
              <w:t>存货周转率</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2.86</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2.93</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2.87</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2.96</w:t>
            </w:r>
          </w:p>
        </w:tc>
        <w:tc>
          <w:tcPr>
            <w:tcW w:w="325"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2.88</w:t>
            </w:r>
          </w:p>
        </w:tc>
      </w:tr>
      <w:tr w:rsidR="00744E1B" w:rsidRPr="007A0FF9" w:rsidTr="00744E1B">
        <w:trPr>
          <w:trHeight w:hRule="exact" w:val="266"/>
          <w:jc w:val="center"/>
        </w:trPr>
        <w:tc>
          <w:tcPr>
            <w:tcW w:w="786" w:type="pct"/>
            <w:noWrap/>
            <w:vAlign w:val="center"/>
            <w:hideMark/>
          </w:tcPr>
          <w:p w:rsidR="00744E1B" w:rsidRPr="007A0FF9" w:rsidRDefault="00744E1B" w:rsidP="00744E1B">
            <w:pPr>
              <w:rPr>
                <w:rFonts w:ascii="楷体" w:hAnsi="楷体"/>
                <w:sz w:val="15"/>
                <w:szCs w:val="15"/>
              </w:rPr>
            </w:pPr>
            <w:r w:rsidRPr="007A0FF9">
              <w:rPr>
                <w:rFonts w:ascii="楷体" w:hAnsi="楷体" w:hint="eastAsia"/>
                <w:b/>
                <w:sz w:val="15"/>
                <w:szCs w:val="15"/>
              </w:rPr>
              <w:t>经营活动现金流</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1,915.65</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1,821.85</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3,975.32</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2,330.23</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2,925.33</w:t>
            </w:r>
          </w:p>
        </w:tc>
        <w:tc>
          <w:tcPr>
            <w:tcW w:w="111" w:type="pct"/>
            <w:gridSpan w:val="2"/>
            <w:noWrap/>
            <w:vAlign w:val="center"/>
            <w:hideMark/>
          </w:tcPr>
          <w:p w:rsidR="00744E1B" w:rsidRPr="007A0FF9" w:rsidRDefault="00744E1B" w:rsidP="00744E1B">
            <w:pPr>
              <w:rPr>
                <w:rFonts w:ascii="楷体" w:hAnsi="楷体"/>
                <w:sz w:val="15"/>
                <w:szCs w:val="15"/>
              </w:rPr>
            </w:pPr>
          </w:p>
        </w:tc>
        <w:tc>
          <w:tcPr>
            <w:tcW w:w="786" w:type="pct"/>
            <w:noWrap/>
            <w:vAlign w:val="center"/>
            <w:hideMark/>
          </w:tcPr>
          <w:p w:rsidR="00744E1B" w:rsidRPr="007A0FF9" w:rsidRDefault="00744E1B" w:rsidP="00744E1B">
            <w:pPr>
              <w:rPr>
                <w:rFonts w:ascii="楷体" w:hAnsi="楷体"/>
                <w:sz w:val="15"/>
                <w:szCs w:val="15"/>
              </w:rPr>
            </w:pPr>
            <w:r w:rsidRPr="007A0FF9">
              <w:rPr>
                <w:rFonts w:ascii="楷体" w:hAnsi="楷体" w:hint="eastAsia"/>
                <w:sz w:val="15"/>
                <w:szCs w:val="15"/>
              </w:rPr>
              <w:t>总资产周转率</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0.56</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0.56</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0.55</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0.56</w:t>
            </w:r>
          </w:p>
        </w:tc>
        <w:tc>
          <w:tcPr>
            <w:tcW w:w="325"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0.55</w:t>
            </w:r>
          </w:p>
        </w:tc>
      </w:tr>
      <w:tr w:rsidR="00744E1B" w:rsidRPr="007A0FF9" w:rsidTr="00744E1B">
        <w:trPr>
          <w:trHeight w:hRule="exact" w:val="266"/>
          <w:jc w:val="center"/>
        </w:trPr>
        <w:tc>
          <w:tcPr>
            <w:tcW w:w="786" w:type="pct"/>
            <w:noWrap/>
            <w:vAlign w:val="center"/>
            <w:hideMark/>
          </w:tcPr>
          <w:p w:rsidR="00744E1B" w:rsidRPr="007A0FF9" w:rsidRDefault="00744E1B" w:rsidP="00744E1B">
            <w:pPr>
              <w:rPr>
                <w:rFonts w:ascii="楷体" w:hAnsi="楷体"/>
                <w:sz w:val="15"/>
                <w:szCs w:val="15"/>
              </w:rPr>
            </w:pPr>
            <w:r w:rsidRPr="007A0FF9">
              <w:rPr>
                <w:rFonts w:ascii="楷体" w:hAnsi="楷体" w:hint="eastAsia"/>
                <w:sz w:val="15"/>
                <w:szCs w:val="15"/>
              </w:rPr>
              <w:t>资本支出</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661.81</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600.06</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150.00</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150.00</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150.00</w:t>
            </w:r>
          </w:p>
        </w:tc>
        <w:tc>
          <w:tcPr>
            <w:tcW w:w="111" w:type="pct"/>
            <w:gridSpan w:val="2"/>
            <w:noWrap/>
            <w:vAlign w:val="center"/>
            <w:hideMark/>
          </w:tcPr>
          <w:p w:rsidR="00744E1B" w:rsidRPr="007A0FF9" w:rsidRDefault="00744E1B" w:rsidP="00744E1B">
            <w:pPr>
              <w:rPr>
                <w:rFonts w:ascii="楷体" w:hAnsi="楷体"/>
                <w:sz w:val="15"/>
                <w:szCs w:val="15"/>
              </w:rPr>
            </w:pPr>
          </w:p>
        </w:tc>
        <w:tc>
          <w:tcPr>
            <w:tcW w:w="786" w:type="pct"/>
            <w:noWrap/>
            <w:vAlign w:val="center"/>
            <w:hideMark/>
          </w:tcPr>
          <w:p w:rsidR="00744E1B" w:rsidRPr="007A0FF9" w:rsidRDefault="00744E1B" w:rsidP="00744E1B">
            <w:pPr>
              <w:rPr>
                <w:rFonts w:ascii="楷体" w:hAnsi="楷体"/>
                <w:b/>
                <w:sz w:val="15"/>
                <w:szCs w:val="15"/>
              </w:rPr>
            </w:pPr>
            <w:r w:rsidRPr="007A0FF9">
              <w:rPr>
                <w:rFonts w:ascii="楷体" w:hAnsi="楷体" w:hint="eastAsia"/>
                <w:b/>
                <w:sz w:val="15"/>
                <w:szCs w:val="15"/>
              </w:rPr>
              <w:t>每股指标（元）</w:t>
            </w:r>
          </w:p>
        </w:tc>
        <w:tc>
          <w:tcPr>
            <w:tcW w:w="333" w:type="pct"/>
            <w:noWrap/>
            <w:vAlign w:val="center"/>
            <w:hideMark/>
          </w:tcPr>
          <w:p w:rsidR="00744E1B" w:rsidRPr="007A0FF9" w:rsidRDefault="00744E1B" w:rsidP="00744E1B">
            <w:pPr>
              <w:jc w:val="right"/>
              <w:rPr>
                <w:rFonts w:ascii="楷体" w:hAnsi="楷体" w:cs="Arial"/>
                <w:b/>
                <w:sz w:val="13"/>
                <w:szCs w:val="13"/>
              </w:rPr>
            </w:pPr>
          </w:p>
        </w:tc>
        <w:tc>
          <w:tcPr>
            <w:tcW w:w="333" w:type="pct"/>
            <w:noWrap/>
            <w:vAlign w:val="center"/>
            <w:hideMark/>
          </w:tcPr>
          <w:p w:rsidR="00744E1B" w:rsidRPr="007A0FF9" w:rsidRDefault="00744E1B" w:rsidP="00744E1B">
            <w:pPr>
              <w:jc w:val="right"/>
              <w:rPr>
                <w:rFonts w:ascii="楷体" w:hAnsi="楷体" w:cs="Arial"/>
                <w:b/>
                <w:sz w:val="13"/>
                <w:szCs w:val="13"/>
              </w:rPr>
            </w:pPr>
          </w:p>
        </w:tc>
        <w:tc>
          <w:tcPr>
            <w:tcW w:w="333" w:type="pct"/>
            <w:noWrap/>
            <w:vAlign w:val="center"/>
            <w:hideMark/>
          </w:tcPr>
          <w:p w:rsidR="00744E1B" w:rsidRPr="007A0FF9" w:rsidRDefault="00744E1B" w:rsidP="00744E1B">
            <w:pPr>
              <w:jc w:val="right"/>
              <w:rPr>
                <w:rFonts w:ascii="楷体" w:hAnsi="楷体" w:cs="Arial"/>
                <w:b/>
                <w:sz w:val="13"/>
                <w:szCs w:val="13"/>
              </w:rPr>
            </w:pPr>
          </w:p>
        </w:tc>
        <w:tc>
          <w:tcPr>
            <w:tcW w:w="333" w:type="pct"/>
            <w:noWrap/>
            <w:vAlign w:val="center"/>
            <w:hideMark/>
          </w:tcPr>
          <w:p w:rsidR="00744E1B" w:rsidRPr="007A0FF9" w:rsidRDefault="00744E1B" w:rsidP="00744E1B">
            <w:pPr>
              <w:jc w:val="right"/>
              <w:rPr>
                <w:rFonts w:ascii="楷体" w:hAnsi="楷体" w:cs="Arial"/>
                <w:b/>
                <w:sz w:val="13"/>
                <w:szCs w:val="13"/>
              </w:rPr>
            </w:pPr>
          </w:p>
        </w:tc>
        <w:tc>
          <w:tcPr>
            <w:tcW w:w="325" w:type="pct"/>
            <w:noWrap/>
            <w:vAlign w:val="center"/>
            <w:hideMark/>
          </w:tcPr>
          <w:p w:rsidR="00744E1B" w:rsidRPr="007A0FF9" w:rsidRDefault="00744E1B" w:rsidP="00744E1B">
            <w:pPr>
              <w:jc w:val="right"/>
              <w:rPr>
                <w:rFonts w:ascii="楷体" w:hAnsi="楷体" w:cs="Arial"/>
                <w:b/>
                <w:sz w:val="13"/>
                <w:szCs w:val="13"/>
              </w:rPr>
            </w:pPr>
          </w:p>
        </w:tc>
      </w:tr>
      <w:tr w:rsidR="00744E1B" w:rsidRPr="007A0FF9" w:rsidTr="00744E1B">
        <w:trPr>
          <w:trHeight w:hRule="exact" w:val="266"/>
          <w:jc w:val="center"/>
        </w:trPr>
        <w:tc>
          <w:tcPr>
            <w:tcW w:w="786" w:type="pct"/>
            <w:noWrap/>
            <w:vAlign w:val="center"/>
            <w:hideMark/>
          </w:tcPr>
          <w:p w:rsidR="00744E1B" w:rsidRPr="007A0FF9" w:rsidRDefault="00744E1B" w:rsidP="00744E1B">
            <w:pPr>
              <w:rPr>
                <w:rFonts w:ascii="楷体" w:hAnsi="楷体"/>
                <w:sz w:val="15"/>
                <w:szCs w:val="15"/>
              </w:rPr>
            </w:pPr>
            <w:r w:rsidRPr="007A0FF9">
              <w:rPr>
                <w:rFonts w:ascii="楷体" w:hAnsi="楷体" w:hint="eastAsia"/>
                <w:sz w:val="15"/>
                <w:szCs w:val="15"/>
              </w:rPr>
              <w:t>长期投资</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5,544.94</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4,968.85</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280.00</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280.00</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280.00</w:t>
            </w:r>
          </w:p>
        </w:tc>
        <w:tc>
          <w:tcPr>
            <w:tcW w:w="111" w:type="pct"/>
            <w:gridSpan w:val="2"/>
            <w:noWrap/>
            <w:vAlign w:val="center"/>
            <w:hideMark/>
          </w:tcPr>
          <w:p w:rsidR="00744E1B" w:rsidRPr="007A0FF9" w:rsidRDefault="00744E1B" w:rsidP="00744E1B">
            <w:pPr>
              <w:rPr>
                <w:rFonts w:ascii="楷体" w:hAnsi="楷体"/>
                <w:sz w:val="15"/>
                <w:szCs w:val="15"/>
              </w:rPr>
            </w:pPr>
          </w:p>
        </w:tc>
        <w:tc>
          <w:tcPr>
            <w:tcW w:w="786" w:type="pct"/>
            <w:noWrap/>
            <w:vAlign w:val="center"/>
            <w:hideMark/>
          </w:tcPr>
          <w:p w:rsidR="00744E1B" w:rsidRPr="007A0FF9" w:rsidRDefault="00744E1B" w:rsidP="00744E1B">
            <w:pPr>
              <w:rPr>
                <w:rFonts w:ascii="楷体" w:hAnsi="楷体"/>
                <w:sz w:val="15"/>
                <w:szCs w:val="15"/>
              </w:rPr>
            </w:pPr>
            <w:r w:rsidRPr="007A0FF9">
              <w:rPr>
                <w:rFonts w:ascii="楷体" w:hAnsi="楷体" w:hint="eastAsia"/>
                <w:sz w:val="15"/>
                <w:szCs w:val="15"/>
              </w:rPr>
              <w:t>每股收益</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0.46</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0.46</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0.53</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0.62</w:t>
            </w:r>
          </w:p>
        </w:tc>
        <w:tc>
          <w:tcPr>
            <w:tcW w:w="325"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0.71</w:t>
            </w:r>
          </w:p>
        </w:tc>
      </w:tr>
      <w:tr w:rsidR="00744E1B" w:rsidRPr="007A0FF9" w:rsidTr="00744E1B">
        <w:trPr>
          <w:trHeight w:hRule="exact" w:val="266"/>
          <w:jc w:val="center"/>
        </w:trPr>
        <w:tc>
          <w:tcPr>
            <w:tcW w:w="786" w:type="pct"/>
            <w:noWrap/>
            <w:vAlign w:val="center"/>
            <w:hideMark/>
          </w:tcPr>
          <w:p w:rsidR="00744E1B" w:rsidRPr="007A0FF9" w:rsidRDefault="00744E1B" w:rsidP="00744E1B">
            <w:pPr>
              <w:rPr>
                <w:rFonts w:ascii="楷体" w:hAnsi="楷体"/>
                <w:b/>
                <w:sz w:val="15"/>
                <w:szCs w:val="15"/>
              </w:rPr>
            </w:pPr>
            <w:r w:rsidRPr="007A0FF9">
              <w:rPr>
                <w:rFonts w:ascii="楷体" w:hAnsi="楷体" w:hint="eastAsia"/>
                <w:sz w:val="15"/>
                <w:szCs w:val="15"/>
              </w:rPr>
              <w:t>其他</w:t>
            </w:r>
          </w:p>
        </w:tc>
        <w:tc>
          <w:tcPr>
            <w:tcW w:w="332" w:type="pct"/>
            <w:noWrap/>
            <w:vAlign w:val="center"/>
            <w:hideMark/>
          </w:tcPr>
          <w:p w:rsidR="00744E1B" w:rsidRPr="007A0FF9" w:rsidRDefault="000D516D" w:rsidP="00744E1B">
            <w:pPr>
              <w:jc w:val="right"/>
              <w:rPr>
                <w:rFonts w:ascii="楷体" w:hAnsi="楷体" w:cs="Arial"/>
                <w:b/>
                <w:sz w:val="13"/>
                <w:szCs w:val="13"/>
              </w:rPr>
            </w:pPr>
            <w:r w:rsidRPr="007A0FF9">
              <w:rPr>
                <w:rFonts w:ascii="楷体" w:hAnsi="楷体" w:cs="Arial"/>
                <w:b/>
                <w:sz w:val="13"/>
                <w:szCs w:val="13"/>
              </w:rPr>
              <w:t>3,884.36</w:t>
            </w:r>
          </w:p>
        </w:tc>
        <w:tc>
          <w:tcPr>
            <w:tcW w:w="332" w:type="pct"/>
            <w:noWrap/>
            <w:vAlign w:val="center"/>
            <w:hideMark/>
          </w:tcPr>
          <w:p w:rsidR="00744E1B" w:rsidRPr="007A0FF9" w:rsidRDefault="000D516D" w:rsidP="00744E1B">
            <w:pPr>
              <w:jc w:val="right"/>
              <w:rPr>
                <w:rFonts w:ascii="楷体" w:hAnsi="楷体" w:cs="Arial"/>
                <w:b/>
                <w:sz w:val="13"/>
                <w:szCs w:val="13"/>
              </w:rPr>
            </w:pPr>
            <w:r w:rsidRPr="007A0FF9">
              <w:rPr>
                <w:rFonts w:ascii="楷体" w:hAnsi="楷体" w:cs="Arial"/>
                <w:b/>
                <w:sz w:val="13"/>
                <w:szCs w:val="13"/>
              </w:rPr>
              <w:t>6,267.23</w:t>
            </w:r>
          </w:p>
        </w:tc>
        <w:tc>
          <w:tcPr>
            <w:tcW w:w="332" w:type="pct"/>
            <w:noWrap/>
            <w:vAlign w:val="center"/>
            <w:hideMark/>
          </w:tcPr>
          <w:p w:rsidR="00744E1B" w:rsidRPr="007A0FF9" w:rsidRDefault="000D516D" w:rsidP="00744E1B">
            <w:pPr>
              <w:jc w:val="right"/>
              <w:rPr>
                <w:rFonts w:ascii="楷体" w:hAnsi="楷体" w:cs="Arial"/>
                <w:b/>
                <w:sz w:val="13"/>
                <w:szCs w:val="13"/>
              </w:rPr>
            </w:pPr>
            <w:r w:rsidRPr="007A0FF9">
              <w:rPr>
                <w:rFonts w:ascii="楷体" w:hAnsi="楷体" w:cs="Arial"/>
                <w:b/>
                <w:sz w:val="13"/>
                <w:szCs w:val="13"/>
              </w:rPr>
              <w:t>194.40</w:t>
            </w:r>
          </w:p>
        </w:tc>
        <w:tc>
          <w:tcPr>
            <w:tcW w:w="332" w:type="pct"/>
            <w:noWrap/>
            <w:vAlign w:val="center"/>
            <w:hideMark/>
          </w:tcPr>
          <w:p w:rsidR="00744E1B" w:rsidRPr="007A0FF9" w:rsidRDefault="000D516D" w:rsidP="00744E1B">
            <w:pPr>
              <w:jc w:val="right"/>
              <w:rPr>
                <w:rFonts w:ascii="楷体" w:hAnsi="楷体" w:cs="Arial"/>
                <w:b/>
                <w:sz w:val="13"/>
                <w:szCs w:val="13"/>
              </w:rPr>
            </w:pPr>
            <w:r w:rsidRPr="007A0FF9">
              <w:rPr>
                <w:rFonts w:ascii="楷体" w:hAnsi="楷体" w:cs="Arial"/>
                <w:b/>
                <w:sz w:val="13"/>
                <w:szCs w:val="13"/>
              </w:rPr>
              <w:t>59.73</w:t>
            </w:r>
          </w:p>
        </w:tc>
        <w:tc>
          <w:tcPr>
            <w:tcW w:w="333" w:type="pct"/>
            <w:noWrap/>
            <w:vAlign w:val="center"/>
            <w:hideMark/>
          </w:tcPr>
          <w:p w:rsidR="00744E1B" w:rsidRPr="007A0FF9" w:rsidRDefault="000D516D" w:rsidP="00744E1B">
            <w:pPr>
              <w:jc w:val="right"/>
              <w:rPr>
                <w:rFonts w:ascii="楷体" w:hAnsi="楷体" w:cs="Arial"/>
                <w:b/>
                <w:sz w:val="13"/>
                <w:szCs w:val="13"/>
              </w:rPr>
            </w:pPr>
            <w:r w:rsidRPr="007A0FF9">
              <w:rPr>
                <w:rFonts w:ascii="楷体" w:hAnsi="楷体" w:cs="Arial"/>
                <w:b/>
                <w:sz w:val="13"/>
                <w:szCs w:val="13"/>
              </w:rPr>
              <w:t>59.73</w:t>
            </w:r>
          </w:p>
        </w:tc>
        <w:tc>
          <w:tcPr>
            <w:tcW w:w="111" w:type="pct"/>
            <w:gridSpan w:val="2"/>
            <w:noWrap/>
            <w:vAlign w:val="center"/>
            <w:hideMark/>
          </w:tcPr>
          <w:p w:rsidR="00744E1B" w:rsidRPr="007A0FF9" w:rsidRDefault="00744E1B" w:rsidP="00744E1B">
            <w:pPr>
              <w:rPr>
                <w:rFonts w:ascii="楷体" w:hAnsi="楷体"/>
                <w:sz w:val="15"/>
                <w:szCs w:val="15"/>
              </w:rPr>
            </w:pPr>
          </w:p>
        </w:tc>
        <w:tc>
          <w:tcPr>
            <w:tcW w:w="786" w:type="pct"/>
            <w:noWrap/>
            <w:vAlign w:val="center"/>
            <w:hideMark/>
          </w:tcPr>
          <w:p w:rsidR="00744E1B" w:rsidRPr="007A0FF9" w:rsidRDefault="00744E1B" w:rsidP="00744E1B">
            <w:pPr>
              <w:rPr>
                <w:rFonts w:ascii="楷体" w:hAnsi="楷体"/>
                <w:sz w:val="15"/>
                <w:szCs w:val="15"/>
              </w:rPr>
            </w:pPr>
            <w:r w:rsidRPr="007A0FF9">
              <w:rPr>
                <w:rFonts w:ascii="楷体" w:hAnsi="楷体" w:hint="eastAsia"/>
                <w:sz w:val="15"/>
                <w:szCs w:val="15"/>
              </w:rPr>
              <w:t>每股经营现金流</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0.75</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0.72</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1.56</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0.92</w:t>
            </w:r>
          </w:p>
        </w:tc>
        <w:tc>
          <w:tcPr>
            <w:tcW w:w="325"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1.15</w:t>
            </w:r>
          </w:p>
        </w:tc>
      </w:tr>
      <w:tr w:rsidR="00744E1B" w:rsidRPr="007A0FF9" w:rsidTr="00744E1B">
        <w:trPr>
          <w:trHeight w:hRule="exact" w:val="266"/>
          <w:jc w:val="center"/>
        </w:trPr>
        <w:tc>
          <w:tcPr>
            <w:tcW w:w="786" w:type="pct"/>
            <w:noWrap/>
            <w:vAlign w:val="center"/>
            <w:hideMark/>
          </w:tcPr>
          <w:p w:rsidR="00744E1B" w:rsidRPr="007A0FF9" w:rsidRDefault="00744E1B" w:rsidP="00744E1B">
            <w:pPr>
              <w:rPr>
                <w:rFonts w:ascii="楷体" w:hAnsi="楷体"/>
                <w:sz w:val="15"/>
                <w:szCs w:val="15"/>
              </w:rPr>
            </w:pPr>
            <w:r w:rsidRPr="007A0FF9">
              <w:rPr>
                <w:rFonts w:ascii="楷体" w:hAnsi="楷体" w:hint="eastAsia"/>
                <w:b/>
                <w:sz w:val="15"/>
                <w:szCs w:val="15"/>
              </w:rPr>
              <w:t>投资活动现金流</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-2,322.40</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698.33</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-235.60</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-370.27</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-370.27</w:t>
            </w:r>
          </w:p>
        </w:tc>
        <w:tc>
          <w:tcPr>
            <w:tcW w:w="111" w:type="pct"/>
            <w:gridSpan w:val="2"/>
            <w:noWrap/>
            <w:vAlign w:val="center"/>
            <w:hideMark/>
          </w:tcPr>
          <w:p w:rsidR="00744E1B" w:rsidRPr="007A0FF9" w:rsidRDefault="00744E1B" w:rsidP="00744E1B">
            <w:pPr>
              <w:rPr>
                <w:rFonts w:ascii="楷体" w:hAnsi="楷体"/>
                <w:sz w:val="15"/>
                <w:szCs w:val="15"/>
              </w:rPr>
            </w:pPr>
          </w:p>
        </w:tc>
        <w:tc>
          <w:tcPr>
            <w:tcW w:w="786" w:type="pct"/>
            <w:noWrap/>
            <w:vAlign w:val="center"/>
            <w:hideMark/>
          </w:tcPr>
          <w:p w:rsidR="00744E1B" w:rsidRPr="007A0FF9" w:rsidRDefault="00744E1B" w:rsidP="00744E1B">
            <w:pPr>
              <w:rPr>
                <w:rFonts w:ascii="楷体" w:hAnsi="楷体"/>
                <w:sz w:val="15"/>
                <w:szCs w:val="15"/>
              </w:rPr>
            </w:pPr>
            <w:r w:rsidRPr="007A0FF9">
              <w:rPr>
                <w:rFonts w:ascii="楷体" w:hAnsi="楷体" w:hint="eastAsia"/>
                <w:sz w:val="15"/>
                <w:szCs w:val="15"/>
              </w:rPr>
              <w:t>每股净资产</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4.57</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4.87</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5.21</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5.62</w:t>
            </w:r>
          </w:p>
        </w:tc>
        <w:tc>
          <w:tcPr>
            <w:tcW w:w="325"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6.08</w:t>
            </w:r>
          </w:p>
        </w:tc>
      </w:tr>
      <w:tr w:rsidR="00744E1B" w:rsidRPr="007A0FF9" w:rsidTr="00744E1B">
        <w:trPr>
          <w:trHeight w:hRule="exact" w:val="266"/>
          <w:jc w:val="center"/>
        </w:trPr>
        <w:tc>
          <w:tcPr>
            <w:tcW w:w="786" w:type="pct"/>
            <w:noWrap/>
            <w:vAlign w:val="center"/>
            <w:hideMark/>
          </w:tcPr>
          <w:p w:rsidR="00744E1B" w:rsidRPr="007A0FF9" w:rsidRDefault="00744E1B" w:rsidP="00744E1B">
            <w:pPr>
              <w:rPr>
                <w:rFonts w:ascii="楷体" w:hAnsi="楷体"/>
                <w:sz w:val="15"/>
                <w:szCs w:val="15"/>
              </w:rPr>
            </w:pPr>
            <w:r w:rsidRPr="007A0FF9">
              <w:rPr>
                <w:rFonts w:ascii="楷体" w:hAnsi="楷体" w:hint="eastAsia"/>
                <w:sz w:val="15"/>
                <w:szCs w:val="15"/>
              </w:rPr>
              <w:t>债权融资</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-217.67</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16.15</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-249.21</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-10.00</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-10.00</w:t>
            </w:r>
          </w:p>
        </w:tc>
        <w:tc>
          <w:tcPr>
            <w:tcW w:w="111" w:type="pct"/>
            <w:gridSpan w:val="2"/>
            <w:noWrap/>
            <w:vAlign w:val="center"/>
            <w:hideMark/>
          </w:tcPr>
          <w:p w:rsidR="00744E1B" w:rsidRPr="007A0FF9" w:rsidRDefault="00744E1B" w:rsidP="00744E1B">
            <w:pPr>
              <w:rPr>
                <w:rFonts w:ascii="楷体" w:hAnsi="楷体"/>
                <w:sz w:val="15"/>
                <w:szCs w:val="15"/>
              </w:rPr>
            </w:pPr>
          </w:p>
        </w:tc>
        <w:tc>
          <w:tcPr>
            <w:tcW w:w="786" w:type="pct"/>
            <w:noWrap/>
            <w:vAlign w:val="center"/>
            <w:hideMark/>
          </w:tcPr>
          <w:p w:rsidR="00744E1B" w:rsidRPr="007A0FF9" w:rsidRDefault="00744E1B" w:rsidP="00744E1B">
            <w:pPr>
              <w:rPr>
                <w:rFonts w:ascii="楷体" w:hAnsi="楷体"/>
                <w:b/>
                <w:sz w:val="15"/>
                <w:szCs w:val="15"/>
              </w:rPr>
            </w:pPr>
            <w:r w:rsidRPr="007A0FF9">
              <w:rPr>
                <w:rFonts w:ascii="楷体" w:hAnsi="楷体" w:hint="eastAsia"/>
                <w:b/>
                <w:sz w:val="15"/>
                <w:szCs w:val="15"/>
              </w:rPr>
              <w:t>估值比率</w:t>
            </w:r>
          </w:p>
        </w:tc>
        <w:tc>
          <w:tcPr>
            <w:tcW w:w="333" w:type="pct"/>
            <w:noWrap/>
            <w:vAlign w:val="center"/>
            <w:hideMark/>
          </w:tcPr>
          <w:p w:rsidR="00744E1B" w:rsidRPr="007A0FF9" w:rsidRDefault="00744E1B" w:rsidP="00744E1B">
            <w:pPr>
              <w:jc w:val="right"/>
              <w:rPr>
                <w:rFonts w:ascii="楷体" w:hAnsi="楷体" w:cs="Arial"/>
                <w:b/>
                <w:sz w:val="13"/>
                <w:szCs w:val="13"/>
              </w:rPr>
            </w:pPr>
          </w:p>
        </w:tc>
        <w:tc>
          <w:tcPr>
            <w:tcW w:w="333" w:type="pct"/>
            <w:noWrap/>
            <w:vAlign w:val="center"/>
            <w:hideMark/>
          </w:tcPr>
          <w:p w:rsidR="00744E1B" w:rsidRPr="007A0FF9" w:rsidRDefault="00744E1B" w:rsidP="00744E1B">
            <w:pPr>
              <w:jc w:val="right"/>
              <w:rPr>
                <w:rFonts w:ascii="楷体" w:hAnsi="楷体" w:cs="Arial"/>
                <w:b/>
                <w:sz w:val="13"/>
                <w:szCs w:val="13"/>
              </w:rPr>
            </w:pPr>
          </w:p>
        </w:tc>
        <w:tc>
          <w:tcPr>
            <w:tcW w:w="333" w:type="pct"/>
            <w:noWrap/>
            <w:vAlign w:val="center"/>
            <w:hideMark/>
          </w:tcPr>
          <w:p w:rsidR="00744E1B" w:rsidRPr="007A0FF9" w:rsidRDefault="00744E1B" w:rsidP="00744E1B">
            <w:pPr>
              <w:jc w:val="right"/>
              <w:rPr>
                <w:rFonts w:ascii="楷体" w:hAnsi="楷体" w:cs="Arial"/>
                <w:b/>
                <w:sz w:val="13"/>
                <w:szCs w:val="13"/>
              </w:rPr>
            </w:pPr>
          </w:p>
        </w:tc>
        <w:tc>
          <w:tcPr>
            <w:tcW w:w="333" w:type="pct"/>
            <w:noWrap/>
            <w:vAlign w:val="center"/>
            <w:hideMark/>
          </w:tcPr>
          <w:p w:rsidR="00744E1B" w:rsidRPr="007A0FF9" w:rsidRDefault="00744E1B" w:rsidP="00744E1B">
            <w:pPr>
              <w:jc w:val="right"/>
              <w:rPr>
                <w:rFonts w:ascii="楷体" w:hAnsi="楷体" w:cs="Arial"/>
                <w:b/>
                <w:sz w:val="13"/>
                <w:szCs w:val="13"/>
              </w:rPr>
            </w:pPr>
          </w:p>
        </w:tc>
        <w:tc>
          <w:tcPr>
            <w:tcW w:w="325" w:type="pct"/>
            <w:noWrap/>
            <w:vAlign w:val="center"/>
            <w:hideMark/>
          </w:tcPr>
          <w:p w:rsidR="00744E1B" w:rsidRPr="007A0FF9" w:rsidRDefault="00744E1B" w:rsidP="00744E1B">
            <w:pPr>
              <w:jc w:val="right"/>
              <w:rPr>
                <w:rFonts w:ascii="楷体" w:hAnsi="楷体" w:cs="Arial"/>
                <w:b/>
                <w:sz w:val="13"/>
                <w:szCs w:val="13"/>
              </w:rPr>
            </w:pPr>
          </w:p>
        </w:tc>
      </w:tr>
      <w:tr w:rsidR="00744E1B" w:rsidRPr="007A0FF9" w:rsidTr="00744E1B">
        <w:trPr>
          <w:trHeight w:hRule="exact" w:val="266"/>
          <w:jc w:val="center"/>
        </w:trPr>
        <w:tc>
          <w:tcPr>
            <w:tcW w:w="786" w:type="pct"/>
            <w:noWrap/>
            <w:vAlign w:val="center"/>
            <w:hideMark/>
          </w:tcPr>
          <w:p w:rsidR="00744E1B" w:rsidRPr="007A0FF9" w:rsidRDefault="00744E1B" w:rsidP="00744E1B">
            <w:pPr>
              <w:rPr>
                <w:rFonts w:ascii="楷体" w:hAnsi="楷体"/>
                <w:sz w:val="15"/>
                <w:szCs w:val="15"/>
              </w:rPr>
            </w:pPr>
            <w:r w:rsidRPr="007A0FF9">
              <w:rPr>
                <w:rFonts w:ascii="楷体" w:hAnsi="楷体" w:hint="eastAsia"/>
                <w:sz w:val="15"/>
                <w:szCs w:val="15"/>
              </w:rPr>
              <w:t>股权融资</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9.20</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0.00</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0.00</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0.00</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0.00</w:t>
            </w:r>
          </w:p>
        </w:tc>
        <w:tc>
          <w:tcPr>
            <w:tcW w:w="111" w:type="pct"/>
            <w:gridSpan w:val="2"/>
            <w:noWrap/>
            <w:vAlign w:val="center"/>
            <w:hideMark/>
          </w:tcPr>
          <w:p w:rsidR="00744E1B" w:rsidRPr="007A0FF9" w:rsidRDefault="00744E1B" w:rsidP="00744E1B">
            <w:pPr>
              <w:rPr>
                <w:rFonts w:ascii="楷体" w:hAnsi="楷体"/>
                <w:sz w:val="15"/>
                <w:szCs w:val="15"/>
              </w:rPr>
            </w:pPr>
          </w:p>
        </w:tc>
        <w:tc>
          <w:tcPr>
            <w:tcW w:w="786" w:type="pct"/>
            <w:noWrap/>
            <w:vAlign w:val="center"/>
            <w:hideMark/>
          </w:tcPr>
          <w:p w:rsidR="00744E1B" w:rsidRPr="007A0FF9" w:rsidRDefault="00744E1B" w:rsidP="00744E1B">
            <w:pPr>
              <w:rPr>
                <w:rFonts w:ascii="楷体" w:hAnsi="楷体"/>
                <w:sz w:val="15"/>
                <w:szCs w:val="15"/>
              </w:rPr>
            </w:pPr>
            <w:r w:rsidRPr="007A0FF9">
              <w:rPr>
                <w:rFonts w:ascii="楷体" w:hAnsi="楷体" w:hint="eastAsia"/>
                <w:sz w:val="15"/>
                <w:szCs w:val="15"/>
              </w:rPr>
              <w:t>市盈率</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15.95</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16.00</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13.79</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11.75</w:t>
            </w:r>
          </w:p>
        </w:tc>
        <w:tc>
          <w:tcPr>
            <w:tcW w:w="325"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10.27</w:t>
            </w:r>
          </w:p>
        </w:tc>
      </w:tr>
      <w:tr w:rsidR="00744E1B" w:rsidRPr="007A0FF9" w:rsidTr="00744E1B">
        <w:trPr>
          <w:trHeight w:hRule="exact" w:val="266"/>
          <w:jc w:val="center"/>
        </w:trPr>
        <w:tc>
          <w:tcPr>
            <w:tcW w:w="786" w:type="pct"/>
            <w:noWrap/>
            <w:vAlign w:val="center"/>
            <w:hideMark/>
          </w:tcPr>
          <w:p w:rsidR="00744E1B" w:rsidRPr="007A0FF9" w:rsidRDefault="00744E1B" w:rsidP="00744E1B">
            <w:pPr>
              <w:rPr>
                <w:rFonts w:ascii="楷体" w:hAnsi="楷体"/>
                <w:b/>
                <w:sz w:val="15"/>
                <w:szCs w:val="15"/>
              </w:rPr>
            </w:pPr>
            <w:r w:rsidRPr="007A0FF9">
              <w:rPr>
                <w:rFonts w:ascii="楷体" w:hAnsi="楷体" w:hint="eastAsia"/>
                <w:sz w:val="15"/>
                <w:szCs w:val="15"/>
              </w:rPr>
              <w:t>其他</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-267.23</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-388.14</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-322.57</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-352.92</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-390.01</w:t>
            </w:r>
          </w:p>
        </w:tc>
        <w:tc>
          <w:tcPr>
            <w:tcW w:w="111" w:type="pct"/>
            <w:gridSpan w:val="2"/>
            <w:noWrap/>
            <w:vAlign w:val="center"/>
            <w:hideMark/>
          </w:tcPr>
          <w:p w:rsidR="00744E1B" w:rsidRPr="007A0FF9" w:rsidRDefault="00744E1B" w:rsidP="00744E1B">
            <w:pPr>
              <w:rPr>
                <w:rFonts w:ascii="楷体" w:hAnsi="楷体"/>
                <w:sz w:val="15"/>
                <w:szCs w:val="15"/>
              </w:rPr>
            </w:pPr>
          </w:p>
        </w:tc>
        <w:tc>
          <w:tcPr>
            <w:tcW w:w="786" w:type="pct"/>
            <w:noWrap/>
            <w:vAlign w:val="center"/>
            <w:hideMark/>
          </w:tcPr>
          <w:p w:rsidR="00744E1B" w:rsidRPr="007A0FF9" w:rsidRDefault="00744E1B" w:rsidP="00744E1B">
            <w:pPr>
              <w:rPr>
                <w:rFonts w:ascii="楷体" w:hAnsi="楷体"/>
                <w:sz w:val="15"/>
                <w:szCs w:val="15"/>
              </w:rPr>
            </w:pPr>
            <w:r w:rsidRPr="007A0FF9">
              <w:rPr>
                <w:rFonts w:ascii="楷体" w:hAnsi="楷体" w:hint="eastAsia"/>
                <w:sz w:val="15"/>
                <w:szCs w:val="15"/>
              </w:rPr>
              <w:t>市净率</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1.61</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1.51</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1.41</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1.30</w:t>
            </w:r>
          </w:p>
        </w:tc>
        <w:tc>
          <w:tcPr>
            <w:tcW w:w="325"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1.21</w:t>
            </w:r>
          </w:p>
        </w:tc>
      </w:tr>
      <w:tr w:rsidR="00744E1B" w:rsidRPr="007A0FF9" w:rsidTr="00744E1B">
        <w:trPr>
          <w:trHeight w:hRule="exact" w:val="266"/>
          <w:jc w:val="center"/>
        </w:trPr>
        <w:tc>
          <w:tcPr>
            <w:tcW w:w="786" w:type="pct"/>
            <w:vAlign w:val="center"/>
            <w:hideMark/>
          </w:tcPr>
          <w:p w:rsidR="00744E1B" w:rsidRPr="007A0FF9" w:rsidRDefault="00744E1B" w:rsidP="00744E1B">
            <w:pPr>
              <w:rPr>
                <w:rFonts w:ascii="楷体" w:hAnsi="楷体" w:cs="宋体"/>
                <w:color w:val="000000"/>
                <w:sz w:val="15"/>
                <w:szCs w:val="15"/>
              </w:rPr>
            </w:pPr>
            <w:r w:rsidRPr="007A0FF9">
              <w:rPr>
                <w:rFonts w:ascii="楷体" w:hAnsi="楷体" w:hint="eastAsia"/>
                <w:b/>
                <w:sz w:val="15"/>
                <w:szCs w:val="15"/>
              </w:rPr>
              <w:t>筹资活动现金流</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-475.70</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-371.99</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-571.78</w:t>
            </w:r>
          </w:p>
        </w:tc>
        <w:tc>
          <w:tcPr>
            <w:tcW w:w="332"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-362.92</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-400.01</w:t>
            </w:r>
          </w:p>
        </w:tc>
        <w:tc>
          <w:tcPr>
            <w:tcW w:w="111" w:type="pct"/>
            <w:gridSpan w:val="2"/>
            <w:noWrap/>
            <w:vAlign w:val="center"/>
            <w:hideMark/>
          </w:tcPr>
          <w:p w:rsidR="00744E1B" w:rsidRPr="007A0FF9" w:rsidRDefault="00744E1B" w:rsidP="00744E1B">
            <w:pPr>
              <w:rPr>
                <w:rFonts w:ascii="楷体" w:hAnsi="楷体"/>
                <w:sz w:val="15"/>
                <w:szCs w:val="15"/>
              </w:rPr>
            </w:pPr>
          </w:p>
        </w:tc>
        <w:tc>
          <w:tcPr>
            <w:tcW w:w="786" w:type="pct"/>
            <w:noWrap/>
            <w:vAlign w:val="center"/>
            <w:hideMark/>
          </w:tcPr>
          <w:p w:rsidR="00744E1B" w:rsidRPr="007A0FF9" w:rsidRDefault="00744E1B" w:rsidP="00744E1B">
            <w:pPr>
              <w:rPr>
                <w:rFonts w:ascii="楷体" w:hAnsi="楷体"/>
                <w:sz w:val="15"/>
                <w:szCs w:val="15"/>
              </w:rPr>
            </w:pPr>
            <w:r w:rsidRPr="007A0FF9">
              <w:rPr>
                <w:rFonts w:ascii="楷体" w:hAnsi="楷体" w:hint="eastAsia"/>
                <w:sz w:val="15"/>
                <w:szCs w:val="15"/>
              </w:rPr>
              <w:t>EV/EBITDA</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10.67</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11.36</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5.04</w:t>
            </w:r>
          </w:p>
        </w:tc>
        <w:tc>
          <w:tcPr>
            <w:tcW w:w="333"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3.80</w:t>
            </w:r>
          </w:p>
        </w:tc>
        <w:tc>
          <w:tcPr>
            <w:tcW w:w="325" w:type="pct"/>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2.81</w:t>
            </w:r>
          </w:p>
        </w:tc>
      </w:tr>
      <w:tr w:rsidR="00744E1B" w:rsidRPr="007A0FF9" w:rsidTr="00744E1B">
        <w:trPr>
          <w:trHeight w:hRule="exact" w:val="266"/>
          <w:jc w:val="center"/>
        </w:trPr>
        <w:tc>
          <w:tcPr>
            <w:tcW w:w="786" w:type="pct"/>
            <w:tcBorders>
              <w:top w:val="nil"/>
              <w:left w:val="nil"/>
              <w:bottom w:val="single" w:sz="4" w:space="0" w:color="C1002C"/>
              <w:right w:val="nil"/>
            </w:tcBorders>
            <w:noWrap/>
            <w:vAlign w:val="center"/>
            <w:hideMark/>
          </w:tcPr>
          <w:p w:rsidR="00744E1B" w:rsidRPr="007A0FF9" w:rsidRDefault="00744E1B" w:rsidP="00744E1B">
            <w:pPr>
              <w:rPr>
                <w:rFonts w:ascii="楷体" w:hAnsi="楷体"/>
                <w:b/>
                <w:sz w:val="15"/>
                <w:szCs w:val="15"/>
              </w:rPr>
            </w:pPr>
            <w:r w:rsidRPr="007A0FF9">
              <w:rPr>
                <w:rFonts w:ascii="楷体" w:hAnsi="楷体" w:hint="eastAsia"/>
                <w:b/>
                <w:sz w:val="15"/>
                <w:szCs w:val="15"/>
              </w:rPr>
              <w:t>现金净增加额</w:t>
            </w:r>
          </w:p>
        </w:tc>
        <w:tc>
          <w:tcPr>
            <w:tcW w:w="332" w:type="pct"/>
            <w:tcBorders>
              <w:top w:val="nil"/>
              <w:left w:val="nil"/>
              <w:bottom w:val="single" w:sz="4" w:space="0" w:color="C1002C"/>
              <w:right w:val="nil"/>
            </w:tcBorders>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-868.31</w:t>
            </w:r>
          </w:p>
        </w:tc>
        <w:tc>
          <w:tcPr>
            <w:tcW w:w="332" w:type="pct"/>
            <w:tcBorders>
              <w:top w:val="nil"/>
              <w:left w:val="nil"/>
              <w:bottom w:val="single" w:sz="4" w:space="0" w:color="C1002C"/>
              <w:right w:val="nil"/>
            </w:tcBorders>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2,147.14</w:t>
            </w:r>
          </w:p>
        </w:tc>
        <w:tc>
          <w:tcPr>
            <w:tcW w:w="332" w:type="pct"/>
            <w:tcBorders>
              <w:top w:val="nil"/>
              <w:left w:val="nil"/>
              <w:bottom w:val="single" w:sz="4" w:space="0" w:color="C1002C"/>
              <w:right w:val="nil"/>
            </w:tcBorders>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3,167.95</w:t>
            </w:r>
          </w:p>
        </w:tc>
        <w:tc>
          <w:tcPr>
            <w:tcW w:w="332" w:type="pct"/>
            <w:tcBorders>
              <w:top w:val="nil"/>
              <w:left w:val="nil"/>
              <w:bottom w:val="single" w:sz="4" w:space="0" w:color="C1002C"/>
              <w:right w:val="nil"/>
            </w:tcBorders>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1,597.04</w:t>
            </w:r>
          </w:p>
        </w:tc>
        <w:tc>
          <w:tcPr>
            <w:tcW w:w="333" w:type="pct"/>
            <w:tcBorders>
              <w:top w:val="nil"/>
              <w:left w:val="nil"/>
              <w:bottom w:val="single" w:sz="4" w:space="0" w:color="C1002C"/>
              <w:right w:val="nil"/>
            </w:tcBorders>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2,155.05</w:t>
            </w:r>
          </w:p>
        </w:tc>
        <w:tc>
          <w:tcPr>
            <w:tcW w:w="111" w:type="pct"/>
            <w:gridSpan w:val="2"/>
            <w:tcBorders>
              <w:bottom w:val="single" w:sz="4" w:space="0" w:color="C1002C"/>
            </w:tcBorders>
            <w:noWrap/>
            <w:vAlign w:val="center"/>
            <w:hideMark/>
          </w:tcPr>
          <w:p w:rsidR="00744E1B" w:rsidRPr="007A0FF9" w:rsidRDefault="00744E1B" w:rsidP="00744E1B">
            <w:pPr>
              <w:rPr>
                <w:rFonts w:ascii="楷体" w:hAnsi="楷体" w:cs="Arial"/>
                <w:sz w:val="15"/>
                <w:szCs w:val="15"/>
              </w:rPr>
            </w:pPr>
          </w:p>
        </w:tc>
        <w:tc>
          <w:tcPr>
            <w:tcW w:w="786" w:type="pct"/>
            <w:tcBorders>
              <w:top w:val="nil"/>
              <w:left w:val="nil"/>
              <w:bottom w:val="single" w:sz="4" w:space="0" w:color="C1002C"/>
              <w:right w:val="nil"/>
            </w:tcBorders>
            <w:noWrap/>
            <w:vAlign w:val="center"/>
            <w:hideMark/>
          </w:tcPr>
          <w:p w:rsidR="00744E1B" w:rsidRPr="007A0FF9" w:rsidRDefault="00744E1B" w:rsidP="00744E1B">
            <w:pPr>
              <w:rPr>
                <w:rFonts w:ascii="楷体" w:hAnsi="楷体"/>
                <w:sz w:val="15"/>
                <w:szCs w:val="15"/>
              </w:rPr>
            </w:pPr>
            <w:r w:rsidRPr="007A0FF9">
              <w:rPr>
                <w:rFonts w:ascii="楷体" w:hAnsi="楷体" w:hint="eastAsia"/>
                <w:sz w:val="15"/>
                <w:szCs w:val="15"/>
              </w:rPr>
              <w:t>EV/EBIT</w:t>
            </w:r>
          </w:p>
        </w:tc>
        <w:tc>
          <w:tcPr>
            <w:tcW w:w="333" w:type="pct"/>
            <w:tcBorders>
              <w:top w:val="nil"/>
              <w:left w:val="nil"/>
              <w:bottom w:val="single" w:sz="4" w:space="0" w:color="C1002C"/>
              <w:right w:val="nil"/>
            </w:tcBorders>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13.79</w:t>
            </w:r>
          </w:p>
        </w:tc>
        <w:tc>
          <w:tcPr>
            <w:tcW w:w="333" w:type="pct"/>
            <w:tcBorders>
              <w:top w:val="nil"/>
              <w:left w:val="nil"/>
              <w:bottom w:val="single" w:sz="4" w:space="0" w:color="C1002C"/>
              <w:right w:val="nil"/>
            </w:tcBorders>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16.00</w:t>
            </w:r>
          </w:p>
        </w:tc>
        <w:tc>
          <w:tcPr>
            <w:tcW w:w="333" w:type="pct"/>
            <w:tcBorders>
              <w:top w:val="nil"/>
              <w:left w:val="nil"/>
              <w:bottom w:val="single" w:sz="4" w:space="0" w:color="C1002C"/>
              <w:right w:val="nil"/>
            </w:tcBorders>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8.49</w:t>
            </w:r>
          </w:p>
        </w:tc>
        <w:tc>
          <w:tcPr>
            <w:tcW w:w="333" w:type="pct"/>
            <w:tcBorders>
              <w:top w:val="nil"/>
              <w:left w:val="nil"/>
              <w:bottom w:val="single" w:sz="4" w:space="0" w:color="C1002C"/>
              <w:right w:val="nil"/>
            </w:tcBorders>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6.35</w:t>
            </w:r>
          </w:p>
        </w:tc>
        <w:tc>
          <w:tcPr>
            <w:tcW w:w="325" w:type="pct"/>
            <w:tcBorders>
              <w:top w:val="nil"/>
              <w:left w:val="nil"/>
              <w:bottom w:val="single" w:sz="4" w:space="0" w:color="C1002C"/>
              <w:right w:val="nil"/>
            </w:tcBorders>
            <w:noWrap/>
            <w:vAlign w:val="center"/>
            <w:hideMark/>
          </w:tcPr>
          <w:p w:rsidR="00744E1B" w:rsidRPr="007A0FF9" w:rsidRDefault="000D516D" w:rsidP="00744E1B">
            <w:pPr>
              <w:jc w:val="right"/>
              <w:rPr>
                <w:rFonts w:ascii="楷体" w:hAnsi="楷体" w:cs="Arial"/>
                <w:sz w:val="13"/>
                <w:szCs w:val="13"/>
              </w:rPr>
            </w:pPr>
            <w:r w:rsidRPr="007A0FF9">
              <w:rPr>
                <w:rFonts w:ascii="楷体" w:hAnsi="楷体" w:cs="Arial"/>
                <w:sz w:val="13"/>
                <w:szCs w:val="13"/>
              </w:rPr>
              <w:t>4.36</w:t>
            </w:r>
          </w:p>
        </w:tc>
      </w:tr>
      <w:tr w:rsidR="00744E1B" w:rsidRPr="007A0FF9" w:rsidTr="00744E1B">
        <w:trPr>
          <w:trHeight w:hRule="exact" w:val="266"/>
          <w:jc w:val="center"/>
        </w:trPr>
        <w:tc>
          <w:tcPr>
            <w:tcW w:w="5000" w:type="pct"/>
            <w:gridSpan w:val="14"/>
            <w:tcBorders>
              <w:top w:val="single" w:sz="4" w:space="0" w:color="C1002C"/>
              <w:left w:val="nil"/>
              <w:right w:val="nil"/>
            </w:tcBorders>
            <w:noWrap/>
            <w:hideMark/>
          </w:tcPr>
          <w:p w:rsidR="00744E1B" w:rsidRPr="007A0FF9" w:rsidRDefault="00744E1B" w:rsidP="00744E1B">
            <w:pPr>
              <w:widowControl/>
              <w:jc w:val="left"/>
              <w:rPr>
                <w:rFonts w:ascii="楷体" w:hAnsi="楷体"/>
                <w:color w:val="000000"/>
                <w:sz w:val="15"/>
                <w:szCs w:val="15"/>
              </w:rPr>
            </w:pPr>
            <w:r w:rsidRPr="007A0FF9">
              <w:rPr>
                <w:rFonts w:ascii="楷体" w:hAnsi="楷体" w:hint="eastAsia"/>
                <w:color w:val="000000"/>
                <w:sz w:val="15"/>
                <w:szCs w:val="15"/>
              </w:rPr>
              <w:t>数据来源：公司报告、国联证券研究所</w:t>
            </w:r>
          </w:p>
        </w:tc>
      </w:tr>
    </w:tbl>
    <w:p w:rsidR="00744E1B" w:rsidRPr="007A0FF9" w:rsidRDefault="00744E1B" w:rsidP="00744E1B">
      <w:pPr>
        <w:widowControl/>
        <w:jc w:val="left"/>
        <w:rPr>
          <w:rFonts w:ascii="楷体" w:hAnsi="楷体"/>
          <w:b/>
          <w:szCs w:val="21"/>
        </w:rPr>
      </w:pPr>
    </w:p>
    <w:p w:rsidR="001749D2" w:rsidRPr="007A0FF9" w:rsidRDefault="001749D2" w:rsidP="009B684E">
      <w:pPr>
        <w:widowControl/>
        <w:jc w:val="left"/>
        <w:rPr>
          <w:rFonts w:ascii="楷体" w:hAnsi="楷体"/>
          <w:b/>
          <w:szCs w:val="21"/>
        </w:rPr>
        <w:sectPr w:rsidR="001749D2" w:rsidRPr="007A0FF9" w:rsidSect="00F45E61">
          <w:headerReference w:type="default" r:id="rId54"/>
          <w:footerReference w:type="default" r:id="rId55"/>
          <w:headerReference w:type="first" r:id="rId56"/>
          <w:footerReference w:type="first" r:id="rId57"/>
          <w:type w:val="continuous"/>
          <w:pgSz w:w="11906" w:h="16838" w:code="9"/>
          <w:pgMar w:top="1418" w:right="851" w:bottom="709" w:left="851" w:header="284" w:footer="251" w:gutter="0"/>
          <w:cols w:space="425"/>
          <w:titlePg/>
          <w:docGrid w:type="lines" w:linePitch="312"/>
        </w:sectPr>
      </w:pPr>
    </w:p>
    <w:p w:rsidR="009B684E" w:rsidRPr="007A0FF9" w:rsidRDefault="009B684E" w:rsidP="00F927F0">
      <w:pPr>
        <w:widowControl/>
        <w:jc w:val="left"/>
        <w:rPr>
          <w:rFonts w:ascii="楷体" w:hAnsi="楷体"/>
          <w:b/>
          <w:color w:val="C00000"/>
          <w:szCs w:val="21"/>
        </w:rPr>
      </w:pPr>
      <w:r w:rsidRPr="007A0FF9">
        <w:rPr>
          <w:rFonts w:ascii="楷体" w:hAnsi="楷体" w:hint="eastAsia"/>
          <w:b/>
          <w:color w:val="C00000"/>
          <w:szCs w:val="21"/>
        </w:rPr>
        <w:lastRenderedPageBreak/>
        <w:t>分析师声明</w:t>
      </w:r>
    </w:p>
    <w:p w:rsidR="009B684E" w:rsidRPr="007A0FF9" w:rsidRDefault="009B684E" w:rsidP="009B684E">
      <w:pPr>
        <w:autoSpaceDE w:val="0"/>
        <w:autoSpaceDN w:val="0"/>
        <w:adjustRightInd w:val="0"/>
        <w:jc w:val="left"/>
        <w:rPr>
          <w:rFonts w:ascii="楷体" w:hAnsi="楷体" w:cs="黑体"/>
          <w:kern w:val="0"/>
          <w:sz w:val="18"/>
          <w:szCs w:val="18"/>
        </w:rPr>
      </w:pPr>
      <w:r w:rsidRPr="007A0FF9">
        <w:rPr>
          <w:rFonts w:ascii="楷体" w:hAnsi="楷体" w:cs="黑体" w:hint="eastAsia"/>
          <w:kern w:val="0"/>
          <w:sz w:val="18"/>
          <w:szCs w:val="18"/>
        </w:rPr>
        <w:t>本报告署名分析师在此声明：我们具有中国证券业协会授予的证券投资咨询执业资格或相当的专业胜任能力，本报告所表述的所有观点均准确地反映了我们对标的证券和发行人的个人看法。我们所得报酬的任何部分不曾与，不与，也将不会与本报告中的具体投资建议或观点有直接或间接联系。</w:t>
      </w:r>
    </w:p>
    <w:p w:rsidR="009B684E" w:rsidRPr="007A0FF9" w:rsidRDefault="009B684E" w:rsidP="009B684E">
      <w:pPr>
        <w:autoSpaceDE w:val="0"/>
        <w:autoSpaceDN w:val="0"/>
        <w:adjustRightInd w:val="0"/>
        <w:jc w:val="left"/>
        <w:rPr>
          <w:rFonts w:ascii="楷体" w:hAnsi="楷体" w:cs="黑体"/>
          <w:kern w:val="0"/>
          <w:sz w:val="18"/>
          <w:szCs w:val="18"/>
        </w:rPr>
      </w:pPr>
    </w:p>
    <w:p w:rsidR="009B684E" w:rsidRPr="007A0FF9" w:rsidRDefault="009B684E" w:rsidP="009B684E">
      <w:pPr>
        <w:rPr>
          <w:rFonts w:ascii="楷体" w:hAnsi="楷体"/>
          <w:b/>
          <w:color w:val="C00000"/>
          <w:szCs w:val="21"/>
        </w:rPr>
      </w:pPr>
      <w:r w:rsidRPr="007A0FF9">
        <w:rPr>
          <w:rFonts w:ascii="楷体" w:hAnsi="楷体" w:hint="eastAsia"/>
          <w:b/>
          <w:color w:val="C00000"/>
          <w:szCs w:val="21"/>
        </w:rPr>
        <w:t>投资评级说明</w:t>
      </w:r>
    </w:p>
    <w:tbl>
      <w:tblPr>
        <w:tblW w:w="0" w:type="auto"/>
        <w:jc w:val="right"/>
        <w:tblLook w:val="01E0" w:firstRow="1" w:lastRow="1" w:firstColumn="1" w:lastColumn="1" w:noHBand="0" w:noVBand="0"/>
      </w:tblPr>
      <w:tblGrid>
        <w:gridCol w:w="1418"/>
        <w:gridCol w:w="2126"/>
        <w:gridCol w:w="6768"/>
      </w:tblGrid>
      <w:tr w:rsidR="00F927F0" w:rsidRPr="007A0FF9" w:rsidTr="00594FB5">
        <w:trPr>
          <w:jc w:val="right"/>
        </w:trPr>
        <w:tc>
          <w:tcPr>
            <w:tcW w:w="1418" w:type="dxa"/>
            <w:vMerge w:val="restart"/>
            <w:tcBorders>
              <w:top w:val="single" w:sz="8" w:space="0" w:color="C00000"/>
            </w:tcBorders>
            <w:shd w:val="clear" w:color="auto" w:fill="FFFFFF" w:themeFill="background1"/>
            <w:noWrap/>
            <w:vAlign w:val="center"/>
            <w:hideMark/>
          </w:tcPr>
          <w:p w:rsidR="00F927F0" w:rsidRPr="007A0FF9" w:rsidRDefault="00F927F0" w:rsidP="00F927F0">
            <w:pPr>
              <w:widowControl/>
              <w:adjustRightInd w:val="0"/>
              <w:jc w:val="center"/>
              <w:rPr>
                <w:rFonts w:ascii="楷体" w:hAnsi="楷体" w:cs="Times New Roman"/>
                <w:kern w:val="0"/>
                <w:sz w:val="18"/>
                <w:szCs w:val="18"/>
              </w:rPr>
            </w:pPr>
            <w:r w:rsidRPr="007A0FF9">
              <w:rPr>
                <w:rFonts w:ascii="楷体" w:hAnsi="楷体" w:cs="Times New Roman"/>
                <w:kern w:val="0"/>
                <w:sz w:val="18"/>
                <w:szCs w:val="18"/>
              </w:rPr>
              <w:t>股票</w:t>
            </w:r>
          </w:p>
          <w:p w:rsidR="00F927F0" w:rsidRPr="007A0FF9" w:rsidRDefault="00F927F0" w:rsidP="00F927F0">
            <w:pPr>
              <w:widowControl/>
              <w:adjustRightInd w:val="0"/>
              <w:jc w:val="center"/>
              <w:rPr>
                <w:rFonts w:ascii="楷体" w:hAnsi="楷体" w:cs="Times New Roman"/>
                <w:kern w:val="0"/>
                <w:sz w:val="18"/>
                <w:szCs w:val="18"/>
              </w:rPr>
            </w:pPr>
            <w:r w:rsidRPr="007A0FF9">
              <w:rPr>
                <w:rFonts w:ascii="楷体" w:hAnsi="楷体" w:cs="Times New Roman"/>
                <w:kern w:val="0"/>
                <w:sz w:val="18"/>
                <w:szCs w:val="18"/>
              </w:rPr>
              <w:t>投资评级</w:t>
            </w:r>
          </w:p>
        </w:tc>
        <w:tc>
          <w:tcPr>
            <w:tcW w:w="2126" w:type="dxa"/>
            <w:tcBorders>
              <w:top w:val="single" w:sz="8" w:space="0" w:color="C00000"/>
            </w:tcBorders>
            <w:shd w:val="clear" w:color="auto" w:fill="FFFFFF" w:themeFill="background1"/>
            <w:hideMark/>
          </w:tcPr>
          <w:p w:rsidR="00F927F0" w:rsidRPr="007A0FF9" w:rsidRDefault="00F927F0" w:rsidP="00F927F0">
            <w:pPr>
              <w:widowControl/>
              <w:adjustRightInd w:val="0"/>
              <w:spacing w:before="100" w:beforeAutospacing="1" w:after="100" w:afterAutospacing="1"/>
              <w:jc w:val="center"/>
              <w:rPr>
                <w:rFonts w:ascii="楷体" w:hAnsi="楷体" w:cs="Times New Roman"/>
                <w:bCs/>
                <w:kern w:val="0"/>
                <w:sz w:val="18"/>
                <w:szCs w:val="18"/>
              </w:rPr>
            </w:pPr>
            <w:r w:rsidRPr="007A0FF9">
              <w:rPr>
                <w:rFonts w:ascii="楷体" w:hAnsi="楷体" w:cs="Times New Roman"/>
                <w:kern w:val="0"/>
                <w:sz w:val="18"/>
                <w:szCs w:val="18"/>
              </w:rPr>
              <w:t>强烈推荐</w:t>
            </w:r>
          </w:p>
        </w:tc>
        <w:tc>
          <w:tcPr>
            <w:tcW w:w="6768" w:type="dxa"/>
            <w:tcBorders>
              <w:top w:val="single" w:sz="8" w:space="0" w:color="C00000"/>
            </w:tcBorders>
            <w:shd w:val="clear" w:color="auto" w:fill="FFFFFF" w:themeFill="background1"/>
            <w:hideMark/>
          </w:tcPr>
          <w:p w:rsidR="00F927F0" w:rsidRPr="007A0FF9" w:rsidRDefault="00F927F0" w:rsidP="00F927F0">
            <w:pPr>
              <w:widowControl/>
              <w:adjustRightInd w:val="0"/>
              <w:spacing w:before="100" w:beforeAutospacing="1" w:after="100" w:afterAutospacing="1"/>
              <w:rPr>
                <w:rFonts w:ascii="楷体" w:hAnsi="楷体" w:cs="Times New Roman"/>
                <w:bCs/>
                <w:kern w:val="0"/>
                <w:sz w:val="18"/>
                <w:szCs w:val="18"/>
              </w:rPr>
            </w:pPr>
            <w:r w:rsidRPr="007A0FF9">
              <w:rPr>
                <w:rFonts w:ascii="楷体" w:hAnsi="楷体" w:cs="Times New Roman"/>
                <w:bCs/>
                <w:kern w:val="0"/>
                <w:sz w:val="18"/>
                <w:szCs w:val="18"/>
              </w:rPr>
              <w:t>股票价格在未来6个月内超越大盘20%以上</w:t>
            </w:r>
          </w:p>
        </w:tc>
      </w:tr>
      <w:tr w:rsidR="00F927F0" w:rsidRPr="007A0FF9" w:rsidTr="00594FB5">
        <w:trPr>
          <w:jc w:val="right"/>
        </w:trPr>
        <w:tc>
          <w:tcPr>
            <w:tcW w:w="1418" w:type="dxa"/>
            <w:vMerge/>
            <w:shd w:val="clear" w:color="auto" w:fill="FFFFFF" w:themeFill="background1"/>
            <w:vAlign w:val="center"/>
            <w:hideMark/>
          </w:tcPr>
          <w:p w:rsidR="00F927F0" w:rsidRPr="007A0FF9" w:rsidRDefault="00F927F0" w:rsidP="00F927F0">
            <w:pPr>
              <w:widowControl/>
              <w:jc w:val="left"/>
              <w:rPr>
                <w:rFonts w:ascii="楷体" w:hAnsi="楷体" w:cs="Times New Roman"/>
                <w:kern w:val="0"/>
                <w:sz w:val="18"/>
                <w:szCs w:val="18"/>
              </w:rPr>
            </w:pPr>
          </w:p>
        </w:tc>
        <w:tc>
          <w:tcPr>
            <w:tcW w:w="2126" w:type="dxa"/>
            <w:shd w:val="clear" w:color="auto" w:fill="FFFFFF" w:themeFill="background1"/>
            <w:hideMark/>
          </w:tcPr>
          <w:p w:rsidR="00F927F0" w:rsidRPr="007A0FF9" w:rsidRDefault="00F927F0" w:rsidP="00F927F0">
            <w:pPr>
              <w:widowControl/>
              <w:adjustRightInd w:val="0"/>
              <w:spacing w:before="100" w:beforeAutospacing="1" w:after="100" w:afterAutospacing="1"/>
              <w:jc w:val="center"/>
              <w:rPr>
                <w:rFonts w:ascii="楷体" w:hAnsi="楷体" w:cs="Times New Roman"/>
                <w:bCs/>
                <w:kern w:val="0"/>
                <w:sz w:val="18"/>
                <w:szCs w:val="18"/>
              </w:rPr>
            </w:pPr>
            <w:r w:rsidRPr="007A0FF9">
              <w:rPr>
                <w:rFonts w:ascii="楷体" w:hAnsi="楷体" w:cs="Times New Roman"/>
                <w:bCs/>
                <w:kern w:val="0"/>
                <w:sz w:val="18"/>
                <w:szCs w:val="18"/>
              </w:rPr>
              <w:t>推荐</w:t>
            </w:r>
          </w:p>
        </w:tc>
        <w:tc>
          <w:tcPr>
            <w:tcW w:w="6768" w:type="dxa"/>
            <w:shd w:val="clear" w:color="auto" w:fill="FFFFFF" w:themeFill="background1"/>
            <w:hideMark/>
          </w:tcPr>
          <w:p w:rsidR="00F927F0" w:rsidRPr="007A0FF9" w:rsidRDefault="00F927F0" w:rsidP="00F927F0">
            <w:pPr>
              <w:widowControl/>
              <w:adjustRightInd w:val="0"/>
              <w:spacing w:before="100" w:beforeAutospacing="1" w:after="100" w:afterAutospacing="1"/>
              <w:rPr>
                <w:rFonts w:ascii="楷体" w:hAnsi="楷体" w:cs="Times New Roman"/>
                <w:bCs/>
                <w:kern w:val="0"/>
                <w:sz w:val="18"/>
                <w:szCs w:val="18"/>
              </w:rPr>
            </w:pPr>
            <w:r w:rsidRPr="007A0FF9">
              <w:rPr>
                <w:rFonts w:ascii="楷体" w:hAnsi="楷体" w:cs="Times New Roman"/>
                <w:bCs/>
                <w:kern w:val="0"/>
                <w:sz w:val="18"/>
                <w:szCs w:val="18"/>
              </w:rPr>
              <w:t>股票价格在未来6个月内超越大盘10%以上</w:t>
            </w:r>
          </w:p>
        </w:tc>
      </w:tr>
      <w:tr w:rsidR="00F927F0" w:rsidRPr="007A0FF9" w:rsidTr="00594FB5">
        <w:trPr>
          <w:jc w:val="right"/>
        </w:trPr>
        <w:tc>
          <w:tcPr>
            <w:tcW w:w="1418" w:type="dxa"/>
            <w:vMerge/>
            <w:shd w:val="clear" w:color="auto" w:fill="FFFFFF" w:themeFill="background1"/>
            <w:vAlign w:val="center"/>
            <w:hideMark/>
          </w:tcPr>
          <w:p w:rsidR="00F927F0" w:rsidRPr="007A0FF9" w:rsidRDefault="00F927F0" w:rsidP="00F927F0">
            <w:pPr>
              <w:widowControl/>
              <w:jc w:val="left"/>
              <w:rPr>
                <w:rFonts w:ascii="楷体" w:hAnsi="楷体" w:cs="Times New Roman"/>
                <w:kern w:val="0"/>
                <w:sz w:val="18"/>
                <w:szCs w:val="18"/>
              </w:rPr>
            </w:pPr>
          </w:p>
        </w:tc>
        <w:tc>
          <w:tcPr>
            <w:tcW w:w="2126" w:type="dxa"/>
            <w:shd w:val="clear" w:color="auto" w:fill="FFFFFF" w:themeFill="background1"/>
            <w:hideMark/>
          </w:tcPr>
          <w:p w:rsidR="00F927F0" w:rsidRPr="007A0FF9" w:rsidRDefault="00F927F0" w:rsidP="00F927F0">
            <w:pPr>
              <w:jc w:val="center"/>
              <w:rPr>
                <w:rFonts w:ascii="楷体" w:hAnsi="楷体" w:cs="Times New Roman"/>
                <w:bCs/>
                <w:kern w:val="0"/>
                <w:sz w:val="18"/>
                <w:szCs w:val="18"/>
              </w:rPr>
            </w:pPr>
            <w:r w:rsidRPr="007A0FF9">
              <w:rPr>
                <w:rFonts w:ascii="楷体" w:hAnsi="楷体" w:cs="Times New Roman"/>
                <w:bCs/>
                <w:kern w:val="0"/>
                <w:sz w:val="18"/>
                <w:szCs w:val="18"/>
              </w:rPr>
              <w:t>谨慎推荐</w:t>
            </w:r>
          </w:p>
        </w:tc>
        <w:tc>
          <w:tcPr>
            <w:tcW w:w="6768" w:type="dxa"/>
            <w:shd w:val="clear" w:color="auto" w:fill="FFFFFF" w:themeFill="background1"/>
            <w:hideMark/>
          </w:tcPr>
          <w:p w:rsidR="00F927F0" w:rsidRPr="007A0FF9" w:rsidRDefault="00F927F0" w:rsidP="00F927F0">
            <w:pPr>
              <w:rPr>
                <w:rFonts w:ascii="楷体" w:hAnsi="楷体" w:cs="Times New Roman"/>
                <w:bCs/>
                <w:kern w:val="0"/>
                <w:sz w:val="18"/>
                <w:szCs w:val="18"/>
              </w:rPr>
            </w:pPr>
            <w:r w:rsidRPr="007A0FF9">
              <w:rPr>
                <w:rFonts w:ascii="楷体" w:hAnsi="楷体" w:cs="Times New Roman"/>
                <w:bCs/>
                <w:kern w:val="0"/>
                <w:sz w:val="18"/>
                <w:szCs w:val="18"/>
              </w:rPr>
              <w:t>股票价格在未来6个月内超越大盘5%以上</w:t>
            </w:r>
          </w:p>
        </w:tc>
      </w:tr>
      <w:tr w:rsidR="00F927F0" w:rsidRPr="007A0FF9" w:rsidTr="00594FB5">
        <w:trPr>
          <w:jc w:val="right"/>
        </w:trPr>
        <w:tc>
          <w:tcPr>
            <w:tcW w:w="1418" w:type="dxa"/>
            <w:vMerge/>
            <w:shd w:val="clear" w:color="auto" w:fill="FFFFFF" w:themeFill="background1"/>
            <w:vAlign w:val="center"/>
            <w:hideMark/>
          </w:tcPr>
          <w:p w:rsidR="00F927F0" w:rsidRPr="007A0FF9" w:rsidRDefault="00F927F0" w:rsidP="00F927F0">
            <w:pPr>
              <w:widowControl/>
              <w:jc w:val="left"/>
              <w:rPr>
                <w:rFonts w:ascii="楷体" w:hAnsi="楷体" w:cs="Times New Roman"/>
                <w:kern w:val="0"/>
                <w:sz w:val="18"/>
                <w:szCs w:val="18"/>
              </w:rPr>
            </w:pPr>
          </w:p>
        </w:tc>
        <w:tc>
          <w:tcPr>
            <w:tcW w:w="2126" w:type="dxa"/>
            <w:shd w:val="clear" w:color="auto" w:fill="FFFFFF" w:themeFill="background1"/>
            <w:hideMark/>
          </w:tcPr>
          <w:p w:rsidR="00F927F0" w:rsidRPr="007A0FF9" w:rsidRDefault="00F927F0" w:rsidP="00F927F0">
            <w:pPr>
              <w:widowControl/>
              <w:adjustRightInd w:val="0"/>
              <w:spacing w:before="100" w:beforeAutospacing="1" w:after="100" w:afterAutospacing="1"/>
              <w:jc w:val="center"/>
              <w:rPr>
                <w:rFonts w:ascii="楷体" w:hAnsi="楷体" w:cs="Times New Roman"/>
                <w:bCs/>
                <w:kern w:val="0"/>
                <w:sz w:val="18"/>
                <w:szCs w:val="18"/>
              </w:rPr>
            </w:pPr>
            <w:r w:rsidRPr="007A0FF9">
              <w:rPr>
                <w:rFonts w:ascii="楷体" w:hAnsi="楷体" w:cs="Times New Roman"/>
                <w:bCs/>
                <w:kern w:val="0"/>
                <w:sz w:val="18"/>
                <w:szCs w:val="18"/>
              </w:rPr>
              <w:t>观望</w:t>
            </w:r>
          </w:p>
        </w:tc>
        <w:tc>
          <w:tcPr>
            <w:tcW w:w="6768" w:type="dxa"/>
            <w:shd w:val="clear" w:color="auto" w:fill="FFFFFF" w:themeFill="background1"/>
            <w:hideMark/>
          </w:tcPr>
          <w:p w:rsidR="00F927F0" w:rsidRPr="007A0FF9" w:rsidRDefault="00F927F0" w:rsidP="00F927F0">
            <w:pPr>
              <w:widowControl/>
              <w:adjustRightInd w:val="0"/>
              <w:spacing w:before="100" w:beforeAutospacing="1" w:after="100" w:afterAutospacing="1"/>
              <w:rPr>
                <w:rFonts w:ascii="楷体" w:hAnsi="楷体" w:cs="Times New Roman"/>
                <w:bCs/>
                <w:kern w:val="0"/>
                <w:sz w:val="18"/>
                <w:szCs w:val="18"/>
              </w:rPr>
            </w:pPr>
            <w:r w:rsidRPr="007A0FF9">
              <w:rPr>
                <w:rFonts w:ascii="楷体" w:hAnsi="楷体" w:cs="Times New Roman"/>
                <w:bCs/>
                <w:kern w:val="0"/>
                <w:sz w:val="18"/>
                <w:szCs w:val="18"/>
              </w:rPr>
              <w:t>股票价格在未来6个月内相对大盘变动幅度为－10%～10%</w:t>
            </w:r>
          </w:p>
        </w:tc>
      </w:tr>
      <w:tr w:rsidR="00F927F0" w:rsidRPr="007A0FF9" w:rsidTr="00594FB5">
        <w:trPr>
          <w:jc w:val="right"/>
        </w:trPr>
        <w:tc>
          <w:tcPr>
            <w:tcW w:w="1418" w:type="dxa"/>
            <w:vMerge/>
            <w:tcBorders>
              <w:bottom w:val="single" w:sz="8" w:space="0" w:color="C00000"/>
            </w:tcBorders>
            <w:shd w:val="clear" w:color="auto" w:fill="FFFFFF" w:themeFill="background1"/>
            <w:vAlign w:val="center"/>
            <w:hideMark/>
          </w:tcPr>
          <w:p w:rsidR="00F927F0" w:rsidRPr="007A0FF9" w:rsidRDefault="00F927F0" w:rsidP="00F927F0">
            <w:pPr>
              <w:widowControl/>
              <w:jc w:val="left"/>
              <w:rPr>
                <w:rFonts w:ascii="楷体" w:hAnsi="楷体" w:cs="Times New Roman"/>
                <w:kern w:val="0"/>
                <w:sz w:val="18"/>
                <w:szCs w:val="18"/>
              </w:rPr>
            </w:pPr>
          </w:p>
        </w:tc>
        <w:tc>
          <w:tcPr>
            <w:tcW w:w="2126" w:type="dxa"/>
            <w:tcBorders>
              <w:top w:val="nil"/>
              <w:left w:val="nil"/>
              <w:bottom w:val="single" w:sz="8" w:space="0" w:color="C00000"/>
              <w:right w:val="nil"/>
            </w:tcBorders>
            <w:shd w:val="clear" w:color="auto" w:fill="FFFFFF" w:themeFill="background1"/>
            <w:hideMark/>
          </w:tcPr>
          <w:p w:rsidR="00F927F0" w:rsidRPr="007A0FF9" w:rsidRDefault="00F927F0" w:rsidP="00F927F0">
            <w:pPr>
              <w:widowControl/>
              <w:spacing w:before="100" w:beforeAutospacing="1" w:after="100" w:afterAutospacing="1"/>
              <w:jc w:val="center"/>
              <w:rPr>
                <w:rFonts w:ascii="楷体" w:hAnsi="楷体" w:cs="Times New Roman"/>
                <w:bCs/>
                <w:kern w:val="0"/>
                <w:sz w:val="18"/>
                <w:szCs w:val="18"/>
              </w:rPr>
            </w:pPr>
            <w:r w:rsidRPr="007A0FF9">
              <w:rPr>
                <w:rFonts w:ascii="楷体" w:hAnsi="楷体" w:cs="Times New Roman"/>
                <w:bCs/>
                <w:kern w:val="0"/>
                <w:sz w:val="18"/>
                <w:szCs w:val="18"/>
              </w:rPr>
              <w:t>卖出</w:t>
            </w:r>
          </w:p>
        </w:tc>
        <w:tc>
          <w:tcPr>
            <w:tcW w:w="6768" w:type="dxa"/>
            <w:tcBorders>
              <w:top w:val="nil"/>
              <w:left w:val="nil"/>
              <w:bottom w:val="single" w:sz="8" w:space="0" w:color="C00000"/>
              <w:right w:val="nil"/>
            </w:tcBorders>
            <w:shd w:val="clear" w:color="auto" w:fill="FFFFFF" w:themeFill="background1"/>
            <w:hideMark/>
          </w:tcPr>
          <w:p w:rsidR="00F927F0" w:rsidRPr="007A0FF9" w:rsidRDefault="00F927F0" w:rsidP="00F927F0">
            <w:pPr>
              <w:widowControl/>
              <w:spacing w:before="100" w:beforeAutospacing="1" w:after="100" w:afterAutospacing="1"/>
              <w:rPr>
                <w:rFonts w:ascii="楷体" w:hAnsi="楷体" w:cs="Times New Roman"/>
                <w:bCs/>
                <w:kern w:val="0"/>
                <w:sz w:val="18"/>
                <w:szCs w:val="18"/>
              </w:rPr>
            </w:pPr>
            <w:r w:rsidRPr="007A0FF9">
              <w:rPr>
                <w:rFonts w:ascii="楷体" w:hAnsi="楷体" w:cs="Times New Roman"/>
                <w:bCs/>
                <w:kern w:val="0"/>
                <w:sz w:val="18"/>
                <w:szCs w:val="18"/>
              </w:rPr>
              <w:t>股票价格在未来6个月内相对大盘下跌10%以上</w:t>
            </w:r>
          </w:p>
        </w:tc>
      </w:tr>
      <w:tr w:rsidR="00F927F0" w:rsidRPr="007A0FF9" w:rsidTr="00594FB5">
        <w:trPr>
          <w:jc w:val="right"/>
        </w:trPr>
        <w:tc>
          <w:tcPr>
            <w:tcW w:w="1418" w:type="dxa"/>
            <w:vMerge w:val="restart"/>
            <w:tcBorders>
              <w:top w:val="single" w:sz="8" w:space="0" w:color="C00000"/>
              <w:left w:val="nil"/>
              <w:bottom w:val="nil"/>
              <w:right w:val="nil"/>
            </w:tcBorders>
            <w:shd w:val="clear" w:color="auto" w:fill="FFFFFF" w:themeFill="background1"/>
            <w:vAlign w:val="center"/>
            <w:hideMark/>
          </w:tcPr>
          <w:p w:rsidR="00F927F0" w:rsidRPr="007A0FF9" w:rsidRDefault="00F927F0" w:rsidP="00F927F0">
            <w:pPr>
              <w:widowControl/>
              <w:jc w:val="center"/>
              <w:rPr>
                <w:rFonts w:ascii="楷体" w:hAnsi="楷体" w:cs="Times New Roman"/>
                <w:kern w:val="0"/>
                <w:sz w:val="18"/>
                <w:szCs w:val="18"/>
              </w:rPr>
            </w:pPr>
            <w:r w:rsidRPr="007A0FF9">
              <w:rPr>
                <w:rFonts w:ascii="楷体" w:hAnsi="楷体" w:cs="Times New Roman"/>
                <w:kern w:val="0"/>
                <w:sz w:val="18"/>
                <w:szCs w:val="18"/>
              </w:rPr>
              <w:t>行业</w:t>
            </w:r>
          </w:p>
          <w:p w:rsidR="00F927F0" w:rsidRPr="007A0FF9" w:rsidRDefault="00F927F0" w:rsidP="00F927F0">
            <w:pPr>
              <w:widowControl/>
              <w:jc w:val="center"/>
              <w:rPr>
                <w:rFonts w:ascii="楷体" w:hAnsi="楷体" w:cs="Times New Roman"/>
                <w:bCs/>
                <w:kern w:val="0"/>
                <w:sz w:val="18"/>
                <w:szCs w:val="18"/>
              </w:rPr>
            </w:pPr>
            <w:r w:rsidRPr="007A0FF9">
              <w:rPr>
                <w:rFonts w:ascii="楷体" w:hAnsi="楷体" w:cs="Times New Roman"/>
                <w:kern w:val="0"/>
                <w:sz w:val="18"/>
                <w:szCs w:val="18"/>
              </w:rPr>
              <w:t>投资评级</w:t>
            </w:r>
          </w:p>
        </w:tc>
        <w:tc>
          <w:tcPr>
            <w:tcW w:w="2126" w:type="dxa"/>
            <w:tcBorders>
              <w:top w:val="single" w:sz="8" w:space="0" w:color="C00000"/>
              <w:left w:val="nil"/>
              <w:bottom w:val="nil"/>
              <w:right w:val="nil"/>
            </w:tcBorders>
            <w:shd w:val="clear" w:color="auto" w:fill="FFFFFF" w:themeFill="background1"/>
            <w:hideMark/>
          </w:tcPr>
          <w:p w:rsidR="00F927F0" w:rsidRPr="007A0FF9" w:rsidRDefault="00F927F0" w:rsidP="00F927F0">
            <w:pPr>
              <w:widowControl/>
              <w:spacing w:before="100" w:beforeAutospacing="1" w:after="100" w:afterAutospacing="1"/>
              <w:jc w:val="center"/>
              <w:rPr>
                <w:rFonts w:ascii="楷体" w:hAnsi="楷体" w:cs="Times New Roman"/>
                <w:bCs/>
                <w:kern w:val="0"/>
                <w:sz w:val="18"/>
                <w:szCs w:val="18"/>
              </w:rPr>
            </w:pPr>
            <w:r w:rsidRPr="007A0FF9">
              <w:rPr>
                <w:rFonts w:ascii="楷体" w:hAnsi="楷体" w:cs="Times New Roman"/>
                <w:kern w:val="0"/>
                <w:sz w:val="18"/>
                <w:szCs w:val="18"/>
              </w:rPr>
              <w:t>优异</w:t>
            </w:r>
          </w:p>
        </w:tc>
        <w:tc>
          <w:tcPr>
            <w:tcW w:w="6768" w:type="dxa"/>
            <w:tcBorders>
              <w:top w:val="single" w:sz="8" w:space="0" w:color="C00000"/>
              <w:left w:val="nil"/>
              <w:bottom w:val="nil"/>
              <w:right w:val="nil"/>
            </w:tcBorders>
            <w:shd w:val="clear" w:color="auto" w:fill="FFFFFF" w:themeFill="background1"/>
            <w:hideMark/>
          </w:tcPr>
          <w:p w:rsidR="00F927F0" w:rsidRPr="007A0FF9" w:rsidRDefault="00F927F0" w:rsidP="00F927F0">
            <w:pPr>
              <w:widowControl/>
              <w:spacing w:before="100" w:beforeAutospacing="1" w:after="100" w:afterAutospacing="1"/>
              <w:rPr>
                <w:rFonts w:ascii="楷体" w:hAnsi="楷体" w:cs="Times New Roman"/>
                <w:bCs/>
                <w:kern w:val="0"/>
                <w:sz w:val="18"/>
                <w:szCs w:val="18"/>
              </w:rPr>
            </w:pPr>
            <w:r w:rsidRPr="007A0FF9">
              <w:rPr>
                <w:rFonts w:ascii="楷体" w:hAnsi="楷体" w:cs="Times New Roman"/>
                <w:bCs/>
                <w:kern w:val="0"/>
                <w:sz w:val="18"/>
                <w:szCs w:val="18"/>
              </w:rPr>
              <w:t>行业指数在未来6个月内强于大盘</w:t>
            </w:r>
          </w:p>
        </w:tc>
      </w:tr>
      <w:tr w:rsidR="00F927F0" w:rsidRPr="007A0FF9" w:rsidTr="00594FB5">
        <w:trPr>
          <w:jc w:val="right"/>
        </w:trPr>
        <w:tc>
          <w:tcPr>
            <w:tcW w:w="1418" w:type="dxa"/>
            <w:vMerge/>
            <w:tcBorders>
              <w:top w:val="single" w:sz="2" w:space="0" w:color="808080"/>
              <w:left w:val="nil"/>
              <w:bottom w:val="nil"/>
              <w:right w:val="nil"/>
            </w:tcBorders>
            <w:shd w:val="clear" w:color="auto" w:fill="FFFFFF" w:themeFill="background1"/>
            <w:vAlign w:val="center"/>
            <w:hideMark/>
          </w:tcPr>
          <w:p w:rsidR="00F927F0" w:rsidRPr="007A0FF9" w:rsidRDefault="00F927F0" w:rsidP="00F927F0">
            <w:pPr>
              <w:widowControl/>
              <w:jc w:val="left"/>
              <w:rPr>
                <w:rFonts w:ascii="楷体" w:hAnsi="楷体" w:cs="Times New Roman"/>
                <w:bCs/>
                <w:kern w:val="0"/>
                <w:sz w:val="18"/>
                <w:szCs w:val="18"/>
              </w:rPr>
            </w:pPr>
          </w:p>
        </w:tc>
        <w:tc>
          <w:tcPr>
            <w:tcW w:w="2126" w:type="dxa"/>
            <w:shd w:val="clear" w:color="auto" w:fill="FFFFFF" w:themeFill="background1"/>
            <w:hideMark/>
          </w:tcPr>
          <w:p w:rsidR="00F927F0" w:rsidRPr="007A0FF9" w:rsidRDefault="00F927F0" w:rsidP="00F927F0">
            <w:pPr>
              <w:widowControl/>
              <w:spacing w:before="100" w:beforeAutospacing="1" w:after="100" w:afterAutospacing="1"/>
              <w:jc w:val="center"/>
              <w:rPr>
                <w:rFonts w:ascii="楷体" w:hAnsi="楷体" w:cs="Times New Roman"/>
                <w:bCs/>
                <w:kern w:val="0"/>
                <w:sz w:val="18"/>
                <w:szCs w:val="18"/>
              </w:rPr>
            </w:pPr>
            <w:r w:rsidRPr="007A0FF9">
              <w:rPr>
                <w:rFonts w:ascii="楷体" w:hAnsi="楷体" w:cs="Times New Roman"/>
                <w:bCs/>
                <w:kern w:val="0"/>
                <w:sz w:val="18"/>
                <w:szCs w:val="18"/>
              </w:rPr>
              <w:t>中性</w:t>
            </w:r>
          </w:p>
        </w:tc>
        <w:tc>
          <w:tcPr>
            <w:tcW w:w="6768" w:type="dxa"/>
            <w:shd w:val="clear" w:color="auto" w:fill="FFFFFF" w:themeFill="background1"/>
            <w:hideMark/>
          </w:tcPr>
          <w:p w:rsidR="00F927F0" w:rsidRPr="007A0FF9" w:rsidRDefault="00F927F0" w:rsidP="00F927F0">
            <w:pPr>
              <w:widowControl/>
              <w:spacing w:before="100" w:beforeAutospacing="1" w:after="100" w:afterAutospacing="1"/>
              <w:rPr>
                <w:rFonts w:ascii="楷体" w:hAnsi="楷体" w:cs="Times New Roman"/>
                <w:bCs/>
                <w:kern w:val="0"/>
                <w:sz w:val="18"/>
                <w:szCs w:val="18"/>
              </w:rPr>
            </w:pPr>
            <w:r w:rsidRPr="007A0FF9">
              <w:rPr>
                <w:rFonts w:ascii="楷体" w:hAnsi="楷体" w:cs="Times New Roman"/>
                <w:bCs/>
                <w:kern w:val="0"/>
                <w:sz w:val="18"/>
                <w:szCs w:val="18"/>
              </w:rPr>
              <w:t>行业指数在未来6个月内与大盘持平</w:t>
            </w:r>
          </w:p>
        </w:tc>
      </w:tr>
      <w:tr w:rsidR="00F927F0" w:rsidRPr="007A0FF9" w:rsidTr="00594FB5">
        <w:trPr>
          <w:jc w:val="right"/>
        </w:trPr>
        <w:tc>
          <w:tcPr>
            <w:tcW w:w="1418" w:type="dxa"/>
            <w:vMerge/>
            <w:tcBorders>
              <w:top w:val="single" w:sz="2" w:space="0" w:color="808080"/>
              <w:left w:val="nil"/>
              <w:bottom w:val="single" w:sz="8" w:space="0" w:color="C00000"/>
              <w:right w:val="nil"/>
            </w:tcBorders>
            <w:shd w:val="clear" w:color="auto" w:fill="FFFFFF" w:themeFill="background1"/>
            <w:vAlign w:val="center"/>
            <w:hideMark/>
          </w:tcPr>
          <w:p w:rsidR="00F927F0" w:rsidRPr="007A0FF9" w:rsidRDefault="00F927F0" w:rsidP="00F927F0">
            <w:pPr>
              <w:widowControl/>
              <w:jc w:val="left"/>
              <w:rPr>
                <w:rFonts w:ascii="楷体" w:hAnsi="楷体" w:cs="Times New Roman"/>
                <w:bCs/>
                <w:kern w:val="0"/>
                <w:sz w:val="18"/>
                <w:szCs w:val="18"/>
              </w:rPr>
            </w:pPr>
          </w:p>
        </w:tc>
        <w:tc>
          <w:tcPr>
            <w:tcW w:w="2126" w:type="dxa"/>
            <w:tcBorders>
              <w:bottom w:val="single" w:sz="8" w:space="0" w:color="C00000"/>
            </w:tcBorders>
            <w:shd w:val="clear" w:color="auto" w:fill="FFFFFF" w:themeFill="background1"/>
            <w:hideMark/>
          </w:tcPr>
          <w:p w:rsidR="00F927F0" w:rsidRPr="007A0FF9" w:rsidRDefault="00F927F0" w:rsidP="00F927F0">
            <w:pPr>
              <w:widowControl/>
              <w:spacing w:before="100" w:beforeAutospacing="1" w:after="100" w:afterAutospacing="1"/>
              <w:jc w:val="center"/>
              <w:rPr>
                <w:rFonts w:ascii="楷体" w:hAnsi="楷体" w:cs="Times New Roman"/>
                <w:bCs/>
                <w:kern w:val="0"/>
                <w:sz w:val="18"/>
                <w:szCs w:val="18"/>
              </w:rPr>
            </w:pPr>
            <w:r w:rsidRPr="007A0FF9">
              <w:rPr>
                <w:rFonts w:ascii="楷体" w:hAnsi="楷体" w:cs="Times New Roman"/>
                <w:bCs/>
                <w:kern w:val="0"/>
                <w:sz w:val="18"/>
                <w:szCs w:val="18"/>
              </w:rPr>
              <w:t>落后</w:t>
            </w:r>
          </w:p>
        </w:tc>
        <w:tc>
          <w:tcPr>
            <w:tcW w:w="6768" w:type="dxa"/>
            <w:tcBorders>
              <w:bottom w:val="single" w:sz="8" w:space="0" w:color="C00000"/>
            </w:tcBorders>
            <w:shd w:val="clear" w:color="auto" w:fill="FFFFFF" w:themeFill="background1"/>
            <w:hideMark/>
          </w:tcPr>
          <w:p w:rsidR="00F927F0" w:rsidRPr="007A0FF9" w:rsidRDefault="00F927F0" w:rsidP="00F927F0">
            <w:pPr>
              <w:widowControl/>
              <w:spacing w:before="100" w:beforeAutospacing="1" w:after="100" w:afterAutospacing="1"/>
              <w:rPr>
                <w:rFonts w:ascii="楷体" w:hAnsi="楷体" w:cs="Times New Roman"/>
                <w:bCs/>
                <w:kern w:val="0"/>
                <w:sz w:val="18"/>
                <w:szCs w:val="18"/>
              </w:rPr>
            </w:pPr>
            <w:r w:rsidRPr="007A0FF9">
              <w:rPr>
                <w:rFonts w:ascii="楷体" w:hAnsi="楷体" w:cs="Times New Roman"/>
                <w:bCs/>
                <w:kern w:val="0"/>
                <w:sz w:val="18"/>
                <w:szCs w:val="18"/>
              </w:rPr>
              <w:t>行业指数在未来6个月内弱于大盘</w:t>
            </w:r>
          </w:p>
        </w:tc>
      </w:tr>
    </w:tbl>
    <w:p w:rsidR="009B684E" w:rsidRPr="007A0FF9" w:rsidRDefault="009B684E" w:rsidP="009B684E">
      <w:pPr>
        <w:rPr>
          <w:rFonts w:ascii="楷体" w:hAnsi="楷体"/>
          <w:sz w:val="18"/>
          <w:szCs w:val="18"/>
        </w:rPr>
      </w:pPr>
    </w:p>
    <w:p w:rsidR="009B684E" w:rsidRPr="007A0FF9" w:rsidRDefault="009B684E" w:rsidP="009B684E">
      <w:pPr>
        <w:autoSpaceDE w:val="0"/>
        <w:autoSpaceDN w:val="0"/>
        <w:adjustRightInd w:val="0"/>
        <w:jc w:val="left"/>
        <w:rPr>
          <w:rFonts w:ascii="楷体" w:hAnsi="楷体" w:cs="黑体"/>
          <w:b/>
          <w:color w:val="C00000"/>
          <w:kern w:val="0"/>
          <w:szCs w:val="21"/>
        </w:rPr>
      </w:pPr>
      <w:r w:rsidRPr="007A0FF9">
        <w:rPr>
          <w:rFonts w:ascii="楷体" w:hAnsi="楷体" w:cs="黑体" w:hint="eastAsia"/>
          <w:b/>
          <w:color w:val="C00000"/>
          <w:kern w:val="0"/>
          <w:szCs w:val="21"/>
        </w:rPr>
        <w:t>一般声明</w:t>
      </w:r>
    </w:p>
    <w:p w:rsidR="009B684E" w:rsidRPr="007A0FF9" w:rsidRDefault="009B684E" w:rsidP="009B684E">
      <w:pPr>
        <w:autoSpaceDE w:val="0"/>
        <w:autoSpaceDN w:val="0"/>
        <w:adjustRightInd w:val="0"/>
        <w:jc w:val="left"/>
        <w:rPr>
          <w:rFonts w:ascii="楷体" w:hAnsi="楷体" w:cs="黑体"/>
          <w:kern w:val="0"/>
          <w:sz w:val="18"/>
          <w:szCs w:val="18"/>
        </w:rPr>
      </w:pPr>
      <w:r w:rsidRPr="007A0FF9">
        <w:rPr>
          <w:rFonts w:ascii="楷体" w:hAnsi="楷体" w:cs="黑体" w:hint="eastAsia"/>
          <w:kern w:val="0"/>
          <w:sz w:val="18"/>
          <w:szCs w:val="18"/>
        </w:rPr>
        <w:t>除非另有规定，本报告中的所有材料版权均属</w:t>
      </w:r>
      <w:r w:rsidR="00DD635E" w:rsidRPr="007A0FF9">
        <w:rPr>
          <w:rFonts w:ascii="楷体" w:hAnsi="楷体" w:cs="黑体" w:hint="eastAsia"/>
          <w:kern w:val="0"/>
          <w:sz w:val="18"/>
          <w:szCs w:val="18"/>
        </w:rPr>
        <w:t>国联证券</w:t>
      </w:r>
      <w:r w:rsidRPr="007A0FF9">
        <w:rPr>
          <w:rFonts w:ascii="楷体" w:hAnsi="楷体" w:cs="黑体" w:hint="eastAsia"/>
          <w:kern w:val="0"/>
          <w:sz w:val="18"/>
          <w:szCs w:val="18"/>
        </w:rPr>
        <w:t>股份有限公司（已获中国证监会许可的证券投资咨询业务资格）及其附属机构（以下统称“</w:t>
      </w:r>
      <w:r w:rsidR="00DD635E" w:rsidRPr="007A0FF9">
        <w:rPr>
          <w:rFonts w:ascii="楷体" w:hAnsi="楷体" w:cs="黑体" w:hint="eastAsia"/>
          <w:kern w:val="0"/>
          <w:sz w:val="18"/>
          <w:szCs w:val="18"/>
        </w:rPr>
        <w:t>国联证券</w:t>
      </w:r>
      <w:r w:rsidRPr="007A0FF9">
        <w:rPr>
          <w:rFonts w:ascii="楷体" w:hAnsi="楷体" w:cs="黑体" w:hint="eastAsia"/>
          <w:kern w:val="0"/>
          <w:sz w:val="18"/>
          <w:szCs w:val="18"/>
        </w:rPr>
        <w:t>”）。未经</w:t>
      </w:r>
      <w:r w:rsidR="00DD635E" w:rsidRPr="007A0FF9">
        <w:rPr>
          <w:rFonts w:ascii="楷体" w:hAnsi="楷体" w:cs="黑体" w:hint="eastAsia"/>
          <w:kern w:val="0"/>
          <w:sz w:val="18"/>
          <w:szCs w:val="18"/>
        </w:rPr>
        <w:t>国联证券</w:t>
      </w:r>
      <w:r w:rsidRPr="007A0FF9">
        <w:rPr>
          <w:rFonts w:ascii="楷体" w:hAnsi="楷体" w:cs="黑体" w:hint="eastAsia"/>
          <w:kern w:val="0"/>
          <w:sz w:val="18"/>
          <w:szCs w:val="18"/>
        </w:rPr>
        <w:t>事先书面授权，不得以任何方式修改、发送或者复制本报告及其所包含的材料、内容。所有本报告中使用的商标、服务标识及标记均为</w:t>
      </w:r>
      <w:r w:rsidR="00DD635E" w:rsidRPr="007A0FF9">
        <w:rPr>
          <w:rFonts w:ascii="楷体" w:hAnsi="楷体" w:cs="黑体" w:hint="eastAsia"/>
          <w:kern w:val="0"/>
          <w:sz w:val="18"/>
          <w:szCs w:val="18"/>
        </w:rPr>
        <w:t>国联证券</w:t>
      </w:r>
      <w:r w:rsidRPr="007A0FF9">
        <w:rPr>
          <w:rFonts w:ascii="楷体" w:hAnsi="楷体" w:cs="黑体" w:hint="eastAsia"/>
          <w:kern w:val="0"/>
          <w:sz w:val="18"/>
          <w:szCs w:val="18"/>
        </w:rPr>
        <w:t>的商标、服务标识及标记。</w:t>
      </w:r>
    </w:p>
    <w:p w:rsidR="009B684E" w:rsidRPr="007A0FF9" w:rsidRDefault="009B684E" w:rsidP="009B684E">
      <w:pPr>
        <w:autoSpaceDE w:val="0"/>
        <w:autoSpaceDN w:val="0"/>
        <w:adjustRightInd w:val="0"/>
        <w:jc w:val="left"/>
        <w:rPr>
          <w:rFonts w:ascii="楷体" w:hAnsi="楷体" w:cs="黑体"/>
          <w:kern w:val="0"/>
          <w:sz w:val="18"/>
          <w:szCs w:val="18"/>
        </w:rPr>
      </w:pPr>
      <w:r w:rsidRPr="007A0FF9">
        <w:rPr>
          <w:rFonts w:ascii="楷体" w:hAnsi="楷体" w:cs="黑体" w:hint="eastAsia"/>
          <w:kern w:val="0"/>
          <w:sz w:val="18"/>
          <w:szCs w:val="18"/>
        </w:rPr>
        <w:t>本报告是机密的，仅供我们的客户使用，</w:t>
      </w:r>
      <w:r w:rsidR="00DD635E" w:rsidRPr="007A0FF9">
        <w:rPr>
          <w:rFonts w:ascii="楷体" w:hAnsi="楷体" w:cs="黑体" w:hint="eastAsia"/>
          <w:kern w:val="0"/>
          <w:sz w:val="18"/>
          <w:szCs w:val="18"/>
        </w:rPr>
        <w:t>国联证券</w:t>
      </w:r>
      <w:r w:rsidRPr="007A0FF9">
        <w:rPr>
          <w:rFonts w:ascii="楷体" w:hAnsi="楷体" w:cs="黑体" w:hint="eastAsia"/>
          <w:kern w:val="0"/>
          <w:sz w:val="18"/>
          <w:szCs w:val="18"/>
        </w:rPr>
        <w:t>不因收件人收到本报告而视其为</w:t>
      </w:r>
      <w:r w:rsidR="00DD635E" w:rsidRPr="007A0FF9">
        <w:rPr>
          <w:rFonts w:ascii="楷体" w:hAnsi="楷体" w:cs="黑体" w:hint="eastAsia"/>
          <w:kern w:val="0"/>
          <w:sz w:val="18"/>
          <w:szCs w:val="18"/>
        </w:rPr>
        <w:t>国联证券</w:t>
      </w:r>
      <w:r w:rsidRPr="007A0FF9">
        <w:rPr>
          <w:rFonts w:ascii="楷体" w:hAnsi="楷体" w:cs="黑体" w:hint="eastAsia"/>
          <w:kern w:val="0"/>
          <w:sz w:val="18"/>
          <w:szCs w:val="18"/>
        </w:rPr>
        <w:t>的客户。本报告中的信息均来源于我们认为可靠的已公开资料，但</w:t>
      </w:r>
      <w:r w:rsidR="00DD635E" w:rsidRPr="007A0FF9">
        <w:rPr>
          <w:rFonts w:ascii="楷体" w:hAnsi="楷体" w:cs="黑体" w:hint="eastAsia"/>
          <w:kern w:val="0"/>
          <w:sz w:val="18"/>
          <w:szCs w:val="18"/>
        </w:rPr>
        <w:t>国联证券</w:t>
      </w:r>
      <w:r w:rsidRPr="007A0FF9">
        <w:rPr>
          <w:rFonts w:ascii="楷体" w:hAnsi="楷体" w:cs="黑体" w:hint="eastAsia"/>
          <w:kern w:val="0"/>
          <w:sz w:val="18"/>
          <w:szCs w:val="18"/>
        </w:rPr>
        <w:t>对这些信息的准确性及完整性不作任何保证。本报告中的信息、意见等均仅供客户参考，不构成所述证券买卖的出价或征价邀请或要约。该等信息、意见并未考虑到获取本报告人员的具体投资目的、财务状况以及特定需求，在任何时候均不构成对任何人的个人推荐。客户应当对本报告中的信息和意见进行独立评估，并应同时考量各自的投资目的、财务状况和特定需求，必要时就法律、商业、财务、税收等方面咨询专家的意见。对依据或者使用本报告所造成的一切后果，</w:t>
      </w:r>
      <w:r w:rsidR="00DD635E" w:rsidRPr="007A0FF9">
        <w:rPr>
          <w:rFonts w:ascii="楷体" w:hAnsi="楷体" w:cs="黑体" w:hint="eastAsia"/>
          <w:kern w:val="0"/>
          <w:sz w:val="18"/>
          <w:szCs w:val="18"/>
        </w:rPr>
        <w:t>国联证券</w:t>
      </w:r>
      <w:r w:rsidRPr="007A0FF9">
        <w:rPr>
          <w:rFonts w:ascii="楷体" w:hAnsi="楷体" w:cs="黑体" w:hint="eastAsia"/>
          <w:kern w:val="0"/>
          <w:sz w:val="18"/>
          <w:szCs w:val="18"/>
        </w:rPr>
        <w:t>及/或其关联人员均不承担任何法律责任。</w:t>
      </w:r>
    </w:p>
    <w:p w:rsidR="009B684E" w:rsidRPr="007A0FF9" w:rsidRDefault="009B684E" w:rsidP="009B684E">
      <w:pPr>
        <w:autoSpaceDE w:val="0"/>
        <w:autoSpaceDN w:val="0"/>
        <w:adjustRightInd w:val="0"/>
        <w:jc w:val="left"/>
        <w:rPr>
          <w:rFonts w:ascii="楷体" w:hAnsi="楷体" w:cs="黑体"/>
          <w:kern w:val="0"/>
          <w:sz w:val="18"/>
          <w:szCs w:val="18"/>
        </w:rPr>
      </w:pPr>
      <w:r w:rsidRPr="007A0FF9">
        <w:rPr>
          <w:rFonts w:ascii="楷体" w:hAnsi="楷体" w:cs="黑体" w:hint="eastAsia"/>
          <w:kern w:val="0"/>
          <w:sz w:val="18"/>
          <w:szCs w:val="18"/>
        </w:rPr>
        <w:t>本报告所载的意见、评估及预测仅为本报告出具日的观点和判断。该等意见、评估及预测无需通知即可随时更改。过往的表现亦不应作为日后表现的预示和担保。在不同时期，</w:t>
      </w:r>
      <w:r w:rsidR="00DD635E" w:rsidRPr="007A0FF9">
        <w:rPr>
          <w:rFonts w:ascii="楷体" w:hAnsi="楷体" w:cs="黑体" w:hint="eastAsia"/>
          <w:kern w:val="0"/>
          <w:sz w:val="18"/>
          <w:szCs w:val="18"/>
        </w:rPr>
        <w:t>国联证券</w:t>
      </w:r>
      <w:r w:rsidRPr="007A0FF9">
        <w:rPr>
          <w:rFonts w:ascii="楷体" w:hAnsi="楷体" w:cs="黑体" w:hint="eastAsia"/>
          <w:kern w:val="0"/>
          <w:sz w:val="18"/>
          <w:szCs w:val="18"/>
        </w:rPr>
        <w:t>可能会发出与本报告所载意见、评估及预测不一致的研究报告。</w:t>
      </w:r>
    </w:p>
    <w:p w:rsidR="009B684E" w:rsidRPr="007A0FF9" w:rsidRDefault="00DD635E" w:rsidP="002114B3">
      <w:pPr>
        <w:autoSpaceDE w:val="0"/>
        <w:autoSpaceDN w:val="0"/>
        <w:adjustRightInd w:val="0"/>
        <w:jc w:val="left"/>
        <w:rPr>
          <w:rFonts w:ascii="楷体" w:hAnsi="楷体" w:cs="黑体"/>
          <w:kern w:val="0"/>
          <w:sz w:val="18"/>
          <w:szCs w:val="18"/>
        </w:rPr>
      </w:pPr>
      <w:r w:rsidRPr="007A0FF9">
        <w:rPr>
          <w:rFonts w:ascii="楷体" w:hAnsi="楷体" w:cs="黑体" w:hint="eastAsia"/>
          <w:kern w:val="0"/>
          <w:sz w:val="18"/>
          <w:szCs w:val="18"/>
        </w:rPr>
        <w:t>国联证券</w:t>
      </w:r>
      <w:r w:rsidR="009B684E" w:rsidRPr="007A0FF9">
        <w:rPr>
          <w:rFonts w:ascii="楷体" w:hAnsi="楷体" w:cs="黑体" w:hint="eastAsia"/>
          <w:kern w:val="0"/>
          <w:sz w:val="18"/>
          <w:szCs w:val="18"/>
        </w:rPr>
        <w:t>的销售人员、交易人员以及其他专业人士可能会依据不同假设和标准、采用不同的分析方法而口头或书面发表与本报告意见及建议不一致的市场评论和/或交易观点。</w:t>
      </w:r>
      <w:r w:rsidRPr="007A0FF9">
        <w:rPr>
          <w:rFonts w:ascii="楷体" w:hAnsi="楷体" w:cs="黑体" w:hint="eastAsia"/>
          <w:kern w:val="0"/>
          <w:sz w:val="18"/>
          <w:szCs w:val="18"/>
        </w:rPr>
        <w:t>国联证券</w:t>
      </w:r>
      <w:r w:rsidR="009B684E" w:rsidRPr="007A0FF9">
        <w:rPr>
          <w:rFonts w:ascii="楷体" w:hAnsi="楷体" w:cs="黑体" w:hint="eastAsia"/>
          <w:kern w:val="0"/>
          <w:sz w:val="18"/>
          <w:szCs w:val="18"/>
        </w:rPr>
        <w:t>没有将此意见及建议向报告所有接收者进行更新的义务。</w:t>
      </w:r>
      <w:r w:rsidRPr="007A0FF9">
        <w:rPr>
          <w:rFonts w:ascii="楷体" w:hAnsi="楷体" w:cs="黑体" w:hint="eastAsia"/>
          <w:kern w:val="0"/>
          <w:sz w:val="18"/>
          <w:szCs w:val="18"/>
        </w:rPr>
        <w:t>国联证券</w:t>
      </w:r>
      <w:r w:rsidR="009B684E" w:rsidRPr="007A0FF9">
        <w:rPr>
          <w:rFonts w:ascii="楷体" w:hAnsi="楷体" w:cs="黑体" w:hint="eastAsia"/>
          <w:kern w:val="0"/>
          <w:sz w:val="18"/>
          <w:szCs w:val="18"/>
        </w:rPr>
        <w:t>的资产管理部门、自营部门以及其他投资业务部门可能独立做出与本报告中的意见或建议不一致的投资决策。</w:t>
      </w:r>
    </w:p>
    <w:p w:rsidR="002114B3" w:rsidRPr="007A0FF9" w:rsidRDefault="002114B3" w:rsidP="002114B3">
      <w:pPr>
        <w:autoSpaceDE w:val="0"/>
        <w:autoSpaceDN w:val="0"/>
        <w:adjustRightInd w:val="0"/>
        <w:jc w:val="left"/>
        <w:rPr>
          <w:rFonts w:ascii="楷体" w:hAnsi="楷体" w:cs="黑体"/>
          <w:kern w:val="0"/>
          <w:sz w:val="18"/>
          <w:szCs w:val="18"/>
        </w:rPr>
      </w:pPr>
    </w:p>
    <w:p w:rsidR="009B684E" w:rsidRPr="007A0FF9" w:rsidRDefault="009B684E" w:rsidP="00F927F0">
      <w:pPr>
        <w:rPr>
          <w:rFonts w:ascii="楷体" w:hAnsi="楷体"/>
          <w:b/>
          <w:color w:val="C00000"/>
          <w:szCs w:val="21"/>
        </w:rPr>
      </w:pPr>
      <w:r w:rsidRPr="007A0FF9">
        <w:rPr>
          <w:rFonts w:ascii="楷体" w:hAnsi="楷体" w:hint="eastAsia"/>
          <w:b/>
          <w:color w:val="C00000"/>
          <w:szCs w:val="21"/>
        </w:rPr>
        <w:t>特别声明</w:t>
      </w:r>
    </w:p>
    <w:p w:rsidR="00B352F3" w:rsidRPr="007A0FF9" w:rsidRDefault="009B684E" w:rsidP="009B684E">
      <w:pPr>
        <w:autoSpaceDE w:val="0"/>
        <w:autoSpaceDN w:val="0"/>
        <w:adjustRightInd w:val="0"/>
        <w:jc w:val="left"/>
        <w:rPr>
          <w:rFonts w:ascii="楷体" w:hAnsi="楷体"/>
          <w:sz w:val="18"/>
          <w:szCs w:val="18"/>
        </w:rPr>
      </w:pPr>
      <w:r w:rsidRPr="007A0FF9">
        <w:rPr>
          <w:rFonts w:ascii="楷体" w:hAnsi="楷体" w:hint="eastAsia"/>
          <w:sz w:val="18"/>
          <w:szCs w:val="18"/>
        </w:rPr>
        <w:t>在法律许可的情况下，</w:t>
      </w:r>
      <w:r w:rsidR="00DD635E" w:rsidRPr="007A0FF9">
        <w:rPr>
          <w:rFonts w:ascii="楷体" w:hAnsi="楷体" w:hint="eastAsia"/>
          <w:sz w:val="18"/>
          <w:szCs w:val="18"/>
        </w:rPr>
        <w:t>国联证券</w:t>
      </w:r>
      <w:r w:rsidRPr="007A0FF9">
        <w:rPr>
          <w:rFonts w:ascii="楷体" w:hAnsi="楷体" w:hint="eastAsia"/>
          <w:sz w:val="18"/>
          <w:szCs w:val="18"/>
        </w:rPr>
        <w:t>可能会持有本报告中提及公司所发行的证券并进行交易，也可能为这些公司提供或争取提供投资银行、财务顾问和金融产品等各种金融服务。因此，投资者应当考虑到</w:t>
      </w:r>
      <w:r w:rsidR="00DD635E" w:rsidRPr="007A0FF9">
        <w:rPr>
          <w:rFonts w:ascii="楷体" w:hAnsi="楷体" w:hint="eastAsia"/>
          <w:sz w:val="18"/>
          <w:szCs w:val="18"/>
        </w:rPr>
        <w:t>国联证券</w:t>
      </w:r>
      <w:r w:rsidRPr="007A0FF9">
        <w:rPr>
          <w:rFonts w:ascii="楷体" w:hAnsi="楷体" w:hint="eastAsia"/>
          <w:sz w:val="18"/>
          <w:szCs w:val="18"/>
        </w:rPr>
        <w:t>及/或其相关人员可能存在影响本报告观点客观性的潜在利益冲突，投资者请勿将本报告视为投资或其他决定的唯一参考依据。</w:t>
      </w:r>
    </w:p>
    <w:tbl>
      <w:tblPr>
        <w:tblpPr w:leftFromText="180" w:rightFromText="180" w:vertAnchor="text" w:horzAnchor="page" w:tblpX="977" w:tblpY="249"/>
        <w:tblW w:w="0" w:type="auto"/>
        <w:tblBorders>
          <w:insideV w:val="single" w:sz="4" w:space="0" w:color="auto"/>
        </w:tblBorders>
        <w:tblLayout w:type="fixed"/>
        <w:tblLook w:val="0000" w:firstRow="0" w:lastRow="0" w:firstColumn="0" w:lastColumn="0" w:noHBand="0" w:noVBand="0"/>
      </w:tblPr>
      <w:tblGrid>
        <w:gridCol w:w="10173"/>
      </w:tblGrid>
      <w:tr w:rsidR="00B352F3" w:rsidRPr="007A0FF9" w:rsidTr="00594FB5">
        <w:trPr>
          <w:trHeight w:val="315"/>
        </w:trPr>
        <w:tc>
          <w:tcPr>
            <w:tcW w:w="10173" w:type="dxa"/>
            <w:shd w:val="clear" w:color="auto" w:fill="CF000D"/>
          </w:tcPr>
          <w:p w:rsidR="00B352F3" w:rsidRPr="007A0FF9" w:rsidRDefault="00B352F3" w:rsidP="00594FB5">
            <w:pPr>
              <w:rPr>
                <w:rFonts w:ascii="楷体" w:hAnsi="楷体"/>
                <w:b/>
                <w:color w:val="FFFFFF"/>
                <w:kern w:val="0"/>
                <w:sz w:val="18"/>
                <w:szCs w:val="18"/>
              </w:rPr>
            </w:pPr>
            <w:r w:rsidRPr="007A0FF9">
              <w:rPr>
                <w:rFonts w:ascii="楷体" w:hAnsi="楷体" w:hint="eastAsia"/>
                <w:b/>
                <w:color w:val="FFFFFF"/>
                <w:kern w:val="0"/>
                <w:sz w:val="18"/>
                <w:szCs w:val="18"/>
              </w:rPr>
              <w:t>无锡</w:t>
            </w:r>
          </w:p>
        </w:tc>
      </w:tr>
      <w:tr w:rsidR="00B352F3" w:rsidRPr="007A0FF9" w:rsidTr="00B352F3">
        <w:trPr>
          <w:trHeight w:val="315"/>
        </w:trPr>
        <w:tc>
          <w:tcPr>
            <w:tcW w:w="10173" w:type="dxa"/>
            <w:shd w:val="clear" w:color="auto" w:fill="auto"/>
          </w:tcPr>
          <w:p w:rsidR="00B352F3" w:rsidRPr="007A0FF9" w:rsidRDefault="00B352F3" w:rsidP="00594FB5">
            <w:pPr>
              <w:rPr>
                <w:rFonts w:ascii="楷体" w:hAnsi="楷体"/>
                <w:color w:val="FF0000"/>
                <w:kern w:val="0"/>
                <w:sz w:val="18"/>
                <w:szCs w:val="18"/>
              </w:rPr>
            </w:pPr>
            <w:r w:rsidRPr="007A0FF9">
              <w:rPr>
                <w:rFonts w:ascii="楷体" w:hAnsi="楷体" w:hint="eastAsia"/>
                <w:kern w:val="0"/>
                <w:sz w:val="18"/>
                <w:szCs w:val="18"/>
              </w:rPr>
              <w:t>国联证券股份有限公司研究所</w:t>
            </w:r>
          </w:p>
        </w:tc>
      </w:tr>
      <w:tr w:rsidR="00B352F3" w:rsidRPr="007A0FF9" w:rsidTr="00B352F3">
        <w:trPr>
          <w:trHeight w:val="315"/>
        </w:trPr>
        <w:tc>
          <w:tcPr>
            <w:tcW w:w="10173" w:type="dxa"/>
            <w:shd w:val="clear" w:color="auto" w:fill="auto"/>
          </w:tcPr>
          <w:p w:rsidR="00B352F3" w:rsidRPr="007A0FF9" w:rsidRDefault="00B352F3" w:rsidP="00594FB5">
            <w:pPr>
              <w:rPr>
                <w:rFonts w:ascii="楷体" w:hAnsi="楷体"/>
                <w:kern w:val="0"/>
                <w:sz w:val="18"/>
                <w:szCs w:val="18"/>
              </w:rPr>
            </w:pPr>
            <w:r w:rsidRPr="007A0FF9">
              <w:rPr>
                <w:rFonts w:ascii="楷体" w:hAnsi="楷体" w:hint="eastAsia"/>
                <w:kern w:val="0"/>
                <w:sz w:val="18"/>
                <w:szCs w:val="18"/>
              </w:rPr>
              <w:t>江苏省无锡市太湖新城金融一街8号国联金融大厦9层</w:t>
            </w:r>
          </w:p>
        </w:tc>
      </w:tr>
      <w:tr w:rsidR="00B352F3" w:rsidRPr="007A0FF9" w:rsidTr="00B352F3">
        <w:trPr>
          <w:trHeight w:val="315"/>
        </w:trPr>
        <w:tc>
          <w:tcPr>
            <w:tcW w:w="10173" w:type="dxa"/>
            <w:shd w:val="clear" w:color="auto" w:fill="auto"/>
          </w:tcPr>
          <w:p w:rsidR="00B352F3" w:rsidRPr="007A0FF9" w:rsidRDefault="00B352F3" w:rsidP="00594FB5">
            <w:pPr>
              <w:rPr>
                <w:rFonts w:ascii="楷体" w:hAnsi="楷体"/>
                <w:kern w:val="0"/>
                <w:sz w:val="18"/>
                <w:szCs w:val="18"/>
              </w:rPr>
            </w:pPr>
            <w:r w:rsidRPr="007A0FF9">
              <w:rPr>
                <w:rFonts w:ascii="楷体" w:hAnsi="楷体" w:hint="eastAsia"/>
                <w:kern w:val="0"/>
                <w:sz w:val="18"/>
                <w:szCs w:val="18"/>
              </w:rPr>
              <w:t>电话：0510-82833337</w:t>
            </w:r>
          </w:p>
        </w:tc>
      </w:tr>
      <w:tr w:rsidR="00B352F3" w:rsidRPr="007A0FF9" w:rsidTr="00B352F3">
        <w:trPr>
          <w:trHeight w:val="315"/>
        </w:trPr>
        <w:tc>
          <w:tcPr>
            <w:tcW w:w="10173" w:type="dxa"/>
            <w:shd w:val="clear" w:color="auto" w:fill="auto"/>
          </w:tcPr>
          <w:p w:rsidR="00B352F3" w:rsidRPr="007A0FF9" w:rsidRDefault="00B352F3" w:rsidP="00594FB5">
            <w:pPr>
              <w:rPr>
                <w:rFonts w:ascii="楷体" w:hAnsi="楷体"/>
                <w:kern w:val="0"/>
                <w:sz w:val="18"/>
                <w:szCs w:val="18"/>
              </w:rPr>
            </w:pPr>
            <w:r w:rsidRPr="007A0FF9">
              <w:rPr>
                <w:rFonts w:ascii="楷体" w:hAnsi="楷体" w:hint="eastAsia"/>
                <w:kern w:val="0"/>
                <w:sz w:val="18"/>
                <w:szCs w:val="18"/>
              </w:rPr>
              <w:t>传真：0510-82833217</w:t>
            </w:r>
          </w:p>
        </w:tc>
      </w:tr>
      <w:tr w:rsidR="00B352F3" w:rsidRPr="007A0FF9" w:rsidTr="00594FB5">
        <w:trPr>
          <w:trHeight w:val="315"/>
        </w:trPr>
        <w:tc>
          <w:tcPr>
            <w:tcW w:w="10173" w:type="dxa"/>
            <w:shd w:val="clear" w:color="auto" w:fill="CF000D"/>
          </w:tcPr>
          <w:p w:rsidR="00B352F3" w:rsidRPr="007A0FF9" w:rsidRDefault="00B352F3" w:rsidP="00594FB5">
            <w:pPr>
              <w:rPr>
                <w:rFonts w:ascii="楷体" w:hAnsi="楷体"/>
                <w:b/>
                <w:color w:val="FFFFFF"/>
                <w:kern w:val="0"/>
                <w:sz w:val="18"/>
                <w:szCs w:val="18"/>
              </w:rPr>
            </w:pPr>
            <w:r w:rsidRPr="007A0FF9">
              <w:rPr>
                <w:rFonts w:ascii="楷体" w:hAnsi="楷体" w:hint="eastAsia"/>
                <w:b/>
                <w:color w:val="FFFFFF"/>
                <w:kern w:val="0"/>
                <w:sz w:val="18"/>
                <w:szCs w:val="18"/>
              </w:rPr>
              <w:t>上海</w:t>
            </w:r>
          </w:p>
        </w:tc>
      </w:tr>
      <w:tr w:rsidR="00B352F3" w:rsidRPr="007A0FF9" w:rsidTr="00B352F3">
        <w:trPr>
          <w:trHeight w:val="315"/>
        </w:trPr>
        <w:tc>
          <w:tcPr>
            <w:tcW w:w="10173" w:type="dxa"/>
            <w:shd w:val="clear" w:color="auto" w:fill="auto"/>
          </w:tcPr>
          <w:p w:rsidR="00B352F3" w:rsidRPr="007A0FF9" w:rsidRDefault="00B352F3" w:rsidP="00594FB5">
            <w:pPr>
              <w:rPr>
                <w:rFonts w:ascii="楷体" w:hAnsi="楷体"/>
                <w:kern w:val="0"/>
                <w:sz w:val="18"/>
                <w:szCs w:val="18"/>
              </w:rPr>
            </w:pPr>
            <w:r w:rsidRPr="007A0FF9">
              <w:rPr>
                <w:rFonts w:ascii="楷体" w:hAnsi="楷体" w:hint="eastAsia"/>
                <w:kern w:val="0"/>
                <w:sz w:val="18"/>
                <w:szCs w:val="18"/>
              </w:rPr>
              <w:t>国联证券股份有限公司研究所</w:t>
            </w:r>
          </w:p>
        </w:tc>
      </w:tr>
      <w:tr w:rsidR="00B352F3" w:rsidRPr="007A0FF9" w:rsidTr="00B352F3">
        <w:trPr>
          <w:trHeight w:val="315"/>
        </w:trPr>
        <w:tc>
          <w:tcPr>
            <w:tcW w:w="10173" w:type="dxa"/>
            <w:shd w:val="clear" w:color="auto" w:fill="auto"/>
          </w:tcPr>
          <w:p w:rsidR="00B352F3" w:rsidRPr="007A0FF9" w:rsidRDefault="00B352F3" w:rsidP="00594FB5">
            <w:pPr>
              <w:rPr>
                <w:rFonts w:ascii="楷体" w:hAnsi="楷体"/>
                <w:kern w:val="0"/>
                <w:sz w:val="18"/>
                <w:szCs w:val="18"/>
              </w:rPr>
            </w:pPr>
            <w:r w:rsidRPr="007A0FF9">
              <w:rPr>
                <w:rFonts w:ascii="楷体" w:hAnsi="楷体" w:hint="eastAsia"/>
                <w:kern w:val="0"/>
                <w:sz w:val="18"/>
                <w:szCs w:val="18"/>
              </w:rPr>
              <w:t>上海市浦东新区源深路1088号葛洲坝大厦22F</w:t>
            </w:r>
          </w:p>
        </w:tc>
      </w:tr>
      <w:tr w:rsidR="00B352F3" w:rsidRPr="007A0FF9" w:rsidTr="00B352F3">
        <w:trPr>
          <w:trHeight w:val="315"/>
        </w:trPr>
        <w:tc>
          <w:tcPr>
            <w:tcW w:w="10173" w:type="dxa"/>
            <w:shd w:val="clear" w:color="auto" w:fill="auto"/>
          </w:tcPr>
          <w:p w:rsidR="00B352F3" w:rsidRPr="007A0FF9" w:rsidRDefault="00B352F3" w:rsidP="00594FB5">
            <w:pPr>
              <w:rPr>
                <w:rFonts w:ascii="楷体" w:hAnsi="楷体"/>
                <w:kern w:val="0"/>
                <w:sz w:val="18"/>
                <w:szCs w:val="18"/>
              </w:rPr>
            </w:pPr>
            <w:r w:rsidRPr="007A0FF9">
              <w:rPr>
                <w:rFonts w:ascii="楷体" w:hAnsi="楷体" w:hint="eastAsia"/>
                <w:kern w:val="0"/>
                <w:sz w:val="18"/>
                <w:szCs w:val="18"/>
              </w:rPr>
              <w:t>电话：021-38991500</w:t>
            </w:r>
          </w:p>
        </w:tc>
      </w:tr>
      <w:tr w:rsidR="00B352F3" w:rsidRPr="007A0FF9" w:rsidTr="00B352F3">
        <w:trPr>
          <w:trHeight w:val="315"/>
        </w:trPr>
        <w:tc>
          <w:tcPr>
            <w:tcW w:w="10173" w:type="dxa"/>
            <w:shd w:val="clear" w:color="auto" w:fill="auto"/>
          </w:tcPr>
          <w:p w:rsidR="00B352F3" w:rsidRPr="007A0FF9" w:rsidRDefault="00B352F3" w:rsidP="00594FB5">
            <w:pPr>
              <w:rPr>
                <w:rFonts w:ascii="楷体" w:hAnsi="楷体"/>
                <w:kern w:val="0"/>
                <w:sz w:val="18"/>
                <w:szCs w:val="18"/>
              </w:rPr>
            </w:pPr>
            <w:r w:rsidRPr="007A0FF9">
              <w:rPr>
                <w:rFonts w:ascii="楷体" w:hAnsi="楷体" w:hint="eastAsia"/>
                <w:kern w:val="0"/>
                <w:sz w:val="18"/>
                <w:szCs w:val="18"/>
              </w:rPr>
              <w:t>传真：021-38571373</w:t>
            </w:r>
          </w:p>
        </w:tc>
      </w:tr>
    </w:tbl>
    <w:p w:rsidR="00B352F3" w:rsidRPr="007A0FF9" w:rsidRDefault="00924459" w:rsidP="00924459">
      <w:pPr>
        <w:rPr>
          <w:rFonts w:ascii="楷体" w:hAnsi="楷体"/>
          <w:b/>
          <w:color w:val="C00000"/>
          <w:szCs w:val="21"/>
        </w:rPr>
      </w:pPr>
      <w:r w:rsidRPr="007A0FF9">
        <w:rPr>
          <w:rFonts w:ascii="楷体" w:hAnsi="楷体" w:hint="eastAsia"/>
          <w:b/>
          <w:color w:val="C00000"/>
          <w:szCs w:val="21"/>
        </w:rPr>
        <w:lastRenderedPageBreak/>
        <w:t>分公司机构销售联系方式</w:t>
      </w:r>
    </w:p>
    <w:tbl>
      <w:tblPr>
        <w:tblW w:w="10314" w:type="dxa"/>
        <w:tblBorders>
          <w:bottom w:val="single" w:sz="4" w:space="0" w:color="CF000D"/>
        </w:tblBorders>
        <w:tblLayout w:type="fixed"/>
        <w:tblLook w:val="04A0" w:firstRow="1" w:lastRow="0" w:firstColumn="1" w:lastColumn="0" w:noHBand="0" w:noVBand="1"/>
      </w:tblPr>
      <w:tblGrid>
        <w:gridCol w:w="3438"/>
        <w:gridCol w:w="3438"/>
        <w:gridCol w:w="3438"/>
      </w:tblGrid>
      <w:tr w:rsidR="008F4B41" w:rsidRPr="007A0FF9" w:rsidTr="008F4B41">
        <w:trPr>
          <w:trHeight w:val="285"/>
        </w:trPr>
        <w:tc>
          <w:tcPr>
            <w:tcW w:w="3438" w:type="dxa"/>
            <w:shd w:val="clear" w:color="auto" w:fill="CB0011"/>
            <w:noWrap/>
            <w:vAlign w:val="bottom"/>
            <w:hideMark/>
          </w:tcPr>
          <w:p w:rsidR="008F4B41" w:rsidRPr="007A0FF9" w:rsidRDefault="008F4B41" w:rsidP="00594FB5">
            <w:pPr>
              <w:widowControl/>
              <w:jc w:val="left"/>
              <w:rPr>
                <w:rFonts w:ascii="楷体" w:hAnsi="楷体" w:cs="宋体"/>
                <w:b/>
                <w:color w:val="FFFFFF" w:themeColor="background1"/>
                <w:kern w:val="0"/>
                <w:sz w:val="18"/>
                <w:szCs w:val="18"/>
              </w:rPr>
            </w:pPr>
            <w:r w:rsidRPr="007A0FF9">
              <w:rPr>
                <w:rFonts w:ascii="楷体" w:hAnsi="楷体" w:cs="宋体" w:hint="eastAsia"/>
                <w:b/>
                <w:color w:val="FFFFFF" w:themeColor="background1"/>
                <w:kern w:val="0"/>
                <w:sz w:val="18"/>
                <w:szCs w:val="18"/>
              </w:rPr>
              <w:t>地</w:t>
            </w:r>
            <w:r w:rsidRPr="007A0FF9">
              <w:rPr>
                <w:rFonts w:ascii="楷体" w:hAnsi="楷体" w:hint="eastAsia"/>
                <w:b/>
                <w:color w:val="FFFFFF" w:themeColor="background1"/>
                <w:kern w:val="0"/>
                <w:sz w:val="18"/>
                <w:szCs w:val="18"/>
              </w:rPr>
              <w:t>区</w:t>
            </w:r>
          </w:p>
        </w:tc>
        <w:tc>
          <w:tcPr>
            <w:tcW w:w="3438" w:type="dxa"/>
            <w:shd w:val="clear" w:color="auto" w:fill="CB0011"/>
            <w:noWrap/>
            <w:vAlign w:val="bottom"/>
            <w:hideMark/>
          </w:tcPr>
          <w:p w:rsidR="008F4B41" w:rsidRPr="007A0FF9" w:rsidRDefault="008F4B41" w:rsidP="00594FB5">
            <w:pPr>
              <w:widowControl/>
              <w:jc w:val="left"/>
              <w:rPr>
                <w:rFonts w:ascii="楷体" w:hAnsi="楷体" w:cs="宋体"/>
                <w:b/>
                <w:color w:val="FFFFFF" w:themeColor="background1"/>
                <w:kern w:val="0"/>
                <w:sz w:val="18"/>
                <w:szCs w:val="18"/>
              </w:rPr>
            </w:pPr>
            <w:r w:rsidRPr="007A0FF9">
              <w:rPr>
                <w:rFonts w:ascii="楷体" w:hAnsi="楷体" w:cs="宋体" w:hint="eastAsia"/>
                <w:b/>
                <w:color w:val="FFFFFF" w:themeColor="background1"/>
                <w:kern w:val="0"/>
                <w:sz w:val="18"/>
                <w:szCs w:val="18"/>
              </w:rPr>
              <w:t>姓名</w:t>
            </w:r>
          </w:p>
        </w:tc>
        <w:tc>
          <w:tcPr>
            <w:tcW w:w="3438" w:type="dxa"/>
            <w:shd w:val="clear" w:color="auto" w:fill="CB0011"/>
            <w:noWrap/>
            <w:vAlign w:val="bottom"/>
            <w:hideMark/>
          </w:tcPr>
          <w:p w:rsidR="008F4B41" w:rsidRPr="007A0FF9" w:rsidRDefault="008F4B41" w:rsidP="00594FB5">
            <w:pPr>
              <w:widowControl/>
              <w:jc w:val="left"/>
              <w:rPr>
                <w:rFonts w:ascii="楷体" w:hAnsi="楷体" w:cs="宋体"/>
                <w:b/>
                <w:color w:val="FFFFFF" w:themeColor="background1"/>
                <w:kern w:val="0"/>
                <w:sz w:val="18"/>
                <w:szCs w:val="18"/>
              </w:rPr>
            </w:pPr>
            <w:r w:rsidRPr="007A0FF9">
              <w:rPr>
                <w:rFonts w:ascii="楷体" w:hAnsi="楷体" w:cs="宋体" w:hint="eastAsia"/>
                <w:b/>
                <w:color w:val="FFFFFF" w:themeColor="background1"/>
                <w:kern w:val="0"/>
                <w:sz w:val="18"/>
                <w:szCs w:val="18"/>
              </w:rPr>
              <w:t>固定电话</w:t>
            </w:r>
          </w:p>
        </w:tc>
      </w:tr>
      <w:tr w:rsidR="008F4B41" w:rsidRPr="007A0FF9" w:rsidTr="008F4B41">
        <w:trPr>
          <w:trHeight w:val="285"/>
        </w:trPr>
        <w:tc>
          <w:tcPr>
            <w:tcW w:w="3438" w:type="dxa"/>
            <w:shd w:val="clear" w:color="auto" w:fill="auto"/>
            <w:noWrap/>
            <w:vAlign w:val="bottom"/>
            <w:hideMark/>
          </w:tcPr>
          <w:p w:rsidR="008F4B41" w:rsidRPr="007A0FF9" w:rsidRDefault="008F4B41" w:rsidP="00594FB5">
            <w:pPr>
              <w:widowControl/>
              <w:jc w:val="left"/>
              <w:rPr>
                <w:rFonts w:ascii="楷体" w:hAnsi="楷体" w:cs="宋体"/>
                <w:color w:val="000000"/>
                <w:kern w:val="0"/>
                <w:sz w:val="18"/>
                <w:szCs w:val="18"/>
              </w:rPr>
            </w:pPr>
            <w:r w:rsidRPr="007A0FF9">
              <w:rPr>
                <w:rFonts w:ascii="楷体" w:hAnsi="楷体" w:cs="宋体" w:hint="eastAsia"/>
                <w:color w:val="000000"/>
                <w:kern w:val="0"/>
                <w:sz w:val="18"/>
                <w:szCs w:val="18"/>
              </w:rPr>
              <w:t>北京</w:t>
            </w:r>
          </w:p>
        </w:tc>
        <w:tc>
          <w:tcPr>
            <w:tcW w:w="3438" w:type="dxa"/>
            <w:shd w:val="clear" w:color="auto" w:fill="auto"/>
            <w:noWrap/>
            <w:vAlign w:val="bottom"/>
            <w:hideMark/>
          </w:tcPr>
          <w:p w:rsidR="008F4B41" w:rsidRPr="007A0FF9" w:rsidRDefault="008F4B41" w:rsidP="00594FB5">
            <w:pPr>
              <w:widowControl/>
              <w:jc w:val="left"/>
              <w:rPr>
                <w:rFonts w:ascii="楷体" w:hAnsi="楷体" w:cs="宋体"/>
                <w:color w:val="000000"/>
                <w:kern w:val="0"/>
                <w:sz w:val="18"/>
                <w:szCs w:val="18"/>
              </w:rPr>
            </w:pPr>
            <w:r w:rsidRPr="007A0FF9">
              <w:rPr>
                <w:rFonts w:ascii="楷体" w:hAnsi="楷体" w:cs="宋体" w:hint="eastAsia"/>
                <w:color w:val="000000"/>
                <w:kern w:val="0"/>
                <w:sz w:val="18"/>
                <w:szCs w:val="18"/>
              </w:rPr>
              <w:t>管峰</w:t>
            </w:r>
          </w:p>
        </w:tc>
        <w:tc>
          <w:tcPr>
            <w:tcW w:w="3438" w:type="dxa"/>
            <w:shd w:val="clear" w:color="auto" w:fill="auto"/>
            <w:noWrap/>
            <w:vAlign w:val="bottom"/>
            <w:hideMark/>
          </w:tcPr>
          <w:p w:rsidR="008F4B41" w:rsidRPr="007A0FF9" w:rsidRDefault="008F4B41" w:rsidP="00594FB5">
            <w:pPr>
              <w:widowControl/>
              <w:jc w:val="left"/>
              <w:rPr>
                <w:rFonts w:ascii="楷体" w:hAnsi="楷体" w:cs="宋体"/>
                <w:color w:val="000000"/>
                <w:kern w:val="0"/>
                <w:sz w:val="18"/>
                <w:szCs w:val="18"/>
              </w:rPr>
            </w:pPr>
            <w:r w:rsidRPr="007A0FF9">
              <w:rPr>
                <w:rFonts w:ascii="楷体" w:hAnsi="楷体" w:cs="宋体" w:hint="eastAsia"/>
                <w:color w:val="000000"/>
                <w:kern w:val="0"/>
                <w:sz w:val="18"/>
                <w:szCs w:val="18"/>
              </w:rPr>
              <w:t>010-68790949-8007</w:t>
            </w:r>
          </w:p>
        </w:tc>
      </w:tr>
      <w:tr w:rsidR="008F4B41" w:rsidRPr="007A0FF9" w:rsidTr="008F4B41">
        <w:trPr>
          <w:trHeight w:val="285"/>
        </w:trPr>
        <w:tc>
          <w:tcPr>
            <w:tcW w:w="3438" w:type="dxa"/>
            <w:shd w:val="clear" w:color="auto" w:fill="auto"/>
            <w:noWrap/>
            <w:vAlign w:val="bottom"/>
            <w:hideMark/>
          </w:tcPr>
          <w:p w:rsidR="008F4B41" w:rsidRPr="007A0FF9" w:rsidRDefault="008F4B41" w:rsidP="00594FB5">
            <w:pPr>
              <w:widowControl/>
              <w:jc w:val="left"/>
              <w:rPr>
                <w:rFonts w:ascii="楷体" w:hAnsi="楷体" w:cs="宋体"/>
                <w:color w:val="000000"/>
                <w:kern w:val="0"/>
                <w:sz w:val="18"/>
                <w:szCs w:val="18"/>
              </w:rPr>
            </w:pPr>
            <w:r w:rsidRPr="007A0FF9">
              <w:rPr>
                <w:rFonts w:ascii="楷体" w:hAnsi="楷体" w:cs="宋体" w:hint="eastAsia"/>
                <w:color w:val="000000"/>
                <w:kern w:val="0"/>
                <w:sz w:val="18"/>
                <w:szCs w:val="18"/>
              </w:rPr>
              <w:t>上海</w:t>
            </w:r>
          </w:p>
        </w:tc>
        <w:tc>
          <w:tcPr>
            <w:tcW w:w="3438" w:type="dxa"/>
            <w:shd w:val="clear" w:color="auto" w:fill="auto"/>
            <w:noWrap/>
            <w:vAlign w:val="bottom"/>
            <w:hideMark/>
          </w:tcPr>
          <w:p w:rsidR="008F4B41" w:rsidRPr="007A0FF9" w:rsidRDefault="008F4B41" w:rsidP="00594FB5">
            <w:pPr>
              <w:widowControl/>
              <w:jc w:val="left"/>
              <w:rPr>
                <w:rFonts w:ascii="楷体" w:hAnsi="楷体" w:cs="宋体"/>
                <w:color w:val="000000"/>
                <w:kern w:val="0"/>
                <w:sz w:val="18"/>
                <w:szCs w:val="18"/>
              </w:rPr>
            </w:pPr>
            <w:r w:rsidRPr="007A0FF9">
              <w:rPr>
                <w:rFonts w:ascii="楷体" w:hAnsi="楷体" w:cs="宋体" w:hint="eastAsia"/>
                <w:color w:val="000000"/>
                <w:kern w:val="0"/>
                <w:sz w:val="18"/>
                <w:szCs w:val="18"/>
              </w:rPr>
              <w:t>刘莉</w:t>
            </w:r>
          </w:p>
        </w:tc>
        <w:tc>
          <w:tcPr>
            <w:tcW w:w="3438" w:type="dxa"/>
            <w:shd w:val="clear" w:color="auto" w:fill="auto"/>
            <w:noWrap/>
            <w:vAlign w:val="bottom"/>
            <w:hideMark/>
          </w:tcPr>
          <w:p w:rsidR="008F4B41" w:rsidRPr="007A0FF9" w:rsidRDefault="008F4B41" w:rsidP="00594FB5">
            <w:pPr>
              <w:widowControl/>
              <w:jc w:val="left"/>
              <w:rPr>
                <w:rFonts w:ascii="楷体" w:hAnsi="楷体" w:cs="宋体"/>
                <w:color w:val="000000"/>
                <w:kern w:val="0"/>
                <w:sz w:val="18"/>
                <w:szCs w:val="18"/>
              </w:rPr>
            </w:pPr>
            <w:r w:rsidRPr="007A0FF9">
              <w:rPr>
                <w:rFonts w:ascii="楷体" w:hAnsi="楷体" w:cs="宋体" w:hint="eastAsia"/>
                <w:color w:val="000000"/>
                <w:kern w:val="0"/>
                <w:sz w:val="18"/>
                <w:szCs w:val="18"/>
              </w:rPr>
              <w:t>021-38991500-831</w:t>
            </w:r>
          </w:p>
        </w:tc>
      </w:tr>
      <w:tr w:rsidR="00545EDE" w:rsidRPr="007A0FF9" w:rsidTr="008F4B41">
        <w:trPr>
          <w:trHeight w:val="285"/>
        </w:trPr>
        <w:tc>
          <w:tcPr>
            <w:tcW w:w="3438" w:type="dxa"/>
            <w:shd w:val="clear" w:color="auto" w:fill="auto"/>
            <w:noWrap/>
            <w:vAlign w:val="bottom"/>
            <w:hideMark/>
          </w:tcPr>
          <w:p w:rsidR="00545EDE" w:rsidRPr="007A0FF9" w:rsidRDefault="00545EDE" w:rsidP="00594FB5">
            <w:pPr>
              <w:widowControl/>
              <w:jc w:val="left"/>
              <w:rPr>
                <w:rFonts w:ascii="楷体" w:hAnsi="楷体" w:cs="宋体"/>
                <w:color w:val="000000"/>
                <w:kern w:val="0"/>
                <w:sz w:val="18"/>
                <w:szCs w:val="18"/>
              </w:rPr>
            </w:pPr>
            <w:r w:rsidRPr="007A0FF9">
              <w:rPr>
                <w:rFonts w:ascii="楷体" w:hAnsi="楷体" w:cs="宋体" w:hint="eastAsia"/>
                <w:color w:val="000000"/>
                <w:kern w:val="0"/>
                <w:sz w:val="18"/>
                <w:szCs w:val="18"/>
              </w:rPr>
              <w:t>深圳</w:t>
            </w:r>
          </w:p>
        </w:tc>
        <w:tc>
          <w:tcPr>
            <w:tcW w:w="3438" w:type="dxa"/>
            <w:shd w:val="clear" w:color="auto" w:fill="auto"/>
            <w:noWrap/>
            <w:vAlign w:val="bottom"/>
            <w:hideMark/>
          </w:tcPr>
          <w:p w:rsidR="00545EDE" w:rsidRPr="007A0FF9" w:rsidRDefault="00545EDE" w:rsidP="00896043">
            <w:pPr>
              <w:widowControl/>
              <w:jc w:val="left"/>
              <w:rPr>
                <w:rFonts w:ascii="楷体" w:hAnsi="楷体" w:cs="宋体"/>
                <w:kern w:val="0"/>
                <w:sz w:val="18"/>
                <w:szCs w:val="18"/>
              </w:rPr>
            </w:pPr>
            <w:r w:rsidRPr="007A0FF9">
              <w:rPr>
                <w:rFonts w:ascii="楷体" w:hAnsi="楷体" w:cs="宋体" w:hint="eastAsia"/>
                <w:kern w:val="0"/>
                <w:sz w:val="18"/>
                <w:szCs w:val="18"/>
              </w:rPr>
              <w:t>薛靖韬</w:t>
            </w:r>
          </w:p>
        </w:tc>
        <w:tc>
          <w:tcPr>
            <w:tcW w:w="3438" w:type="dxa"/>
            <w:shd w:val="clear" w:color="auto" w:fill="auto"/>
            <w:noWrap/>
            <w:vAlign w:val="bottom"/>
            <w:hideMark/>
          </w:tcPr>
          <w:p w:rsidR="00545EDE" w:rsidRPr="007A0FF9" w:rsidRDefault="00545EDE" w:rsidP="00896043">
            <w:pPr>
              <w:widowControl/>
              <w:jc w:val="left"/>
              <w:rPr>
                <w:rFonts w:ascii="楷体" w:hAnsi="楷体" w:cs="宋体"/>
                <w:kern w:val="0"/>
                <w:sz w:val="18"/>
                <w:szCs w:val="18"/>
              </w:rPr>
            </w:pPr>
            <w:r w:rsidRPr="007A0FF9">
              <w:rPr>
                <w:rFonts w:ascii="楷体" w:hAnsi="楷体" w:cs="宋体" w:hint="eastAsia"/>
                <w:kern w:val="0"/>
                <w:sz w:val="18"/>
                <w:szCs w:val="18"/>
              </w:rPr>
              <w:t>0755-82560810</w:t>
            </w:r>
          </w:p>
        </w:tc>
      </w:tr>
    </w:tbl>
    <w:p w:rsidR="00924459" w:rsidRPr="007A0FF9" w:rsidRDefault="00924459" w:rsidP="00924459">
      <w:pPr>
        <w:rPr>
          <w:rFonts w:ascii="楷体" w:hAnsi="楷体"/>
          <w:b/>
          <w:color w:val="C00000"/>
          <w:szCs w:val="21"/>
        </w:rPr>
      </w:pPr>
    </w:p>
    <w:sectPr w:rsidR="00924459" w:rsidRPr="007A0FF9" w:rsidSect="001749D2">
      <w:headerReference w:type="first" r:id="rId58"/>
      <w:footerReference w:type="first" r:id="rId59"/>
      <w:pgSz w:w="11906" w:h="16838" w:code="9"/>
      <w:pgMar w:top="1418" w:right="851" w:bottom="709" w:left="851" w:header="284" w:footer="251" w:gutter="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6C3B" w:rsidRDefault="00E36C3B" w:rsidP="004964FE">
      <w:r>
        <w:separator/>
      </w:r>
    </w:p>
  </w:endnote>
  <w:endnote w:type="continuationSeparator" w:id="0">
    <w:p w:rsidR="00E36C3B" w:rsidRDefault="00E36C3B" w:rsidP="004964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楷体_GB2312">
    <w:altName w:val="楷体"/>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Microsoft YaHei UI">
    <w:charset w:val="86"/>
    <w:family w:val="swiss"/>
    <w:pitch w:val="variable"/>
    <w:sig w:usb0="80000287" w:usb1="28CF3C50" w:usb2="00000016" w:usb3="00000000" w:csb0="0004001F" w:csb1="00000000"/>
  </w:font>
  <w:font w:name="新宋体">
    <w:panose1 w:val="02010609030101010101"/>
    <w:charset w:val="86"/>
    <w:family w:val="modern"/>
    <w:pitch w:val="fixed"/>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043" w:rsidRDefault="00896043" w:rsidP="00F927F0">
    <w:pPr>
      <w:pStyle w:val="af2"/>
      <w:pBdr>
        <w:top w:val="single" w:sz="8" w:space="15" w:color="C00000"/>
      </w:pBdr>
      <w:spacing w:line="160" w:lineRule="exact"/>
      <w:jc w:val="both"/>
    </w:pPr>
    <w:r>
      <w:ptab w:relativeTo="margin" w:alignment="center" w:leader="none"/>
    </w:r>
    <w:r>
      <w:fldChar w:fldCharType="begin"/>
    </w:r>
    <w:r>
      <w:instrText>PAGE   \* MERGEFORMAT</w:instrText>
    </w:r>
    <w:r>
      <w:fldChar w:fldCharType="separate"/>
    </w:r>
    <w:r w:rsidR="000A04B0" w:rsidRPr="000A04B0">
      <w:rPr>
        <w:noProof/>
        <w:lang w:val="zh-CN"/>
      </w:rPr>
      <w:t>18</w:t>
    </w:r>
    <w:r>
      <w:rPr>
        <w:noProof/>
        <w:lang w:val="zh-CN"/>
      </w:rPr>
      <w:fldChar w:fldCharType="end"/>
    </w:r>
    <w:r>
      <w:ptab w:relativeTo="margin" w:alignment="right" w:leader="none"/>
    </w:r>
    <w:r>
      <w:t>请</w:t>
    </w:r>
    <w:r>
      <w:rPr>
        <w:rFonts w:hint="eastAsia"/>
      </w:rPr>
      <w:t>务必阅读报告末页的重要声明</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043" w:rsidRDefault="00E36C3B" w:rsidP="001E0ADC">
    <w:pPr>
      <w:pStyle w:val="aa"/>
      <w:tabs>
        <w:tab w:val="clear" w:pos="4153"/>
        <w:tab w:val="left" w:pos="3828"/>
        <w:tab w:val="left" w:pos="5387"/>
        <w:tab w:val="left" w:pos="6379"/>
        <w:tab w:val="left" w:pos="7371"/>
        <w:tab w:val="left" w:pos="7635"/>
        <w:tab w:val="left" w:pos="9781"/>
        <w:tab w:val="left" w:pos="9923"/>
        <w:tab w:val="right" w:pos="10204"/>
      </w:tabs>
      <w:jc w:val="center"/>
    </w:pPr>
    <w:sdt>
      <w:sdtPr>
        <w:id w:val="1198504487"/>
        <w:docPartObj>
          <w:docPartGallery w:val="Page Numbers (Bottom of Page)"/>
          <w:docPartUnique/>
        </w:docPartObj>
      </w:sdtPr>
      <w:sdtEndPr/>
      <w:sdtContent>
        <w:r w:rsidR="00896043">
          <w:fldChar w:fldCharType="begin"/>
        </w:r>
        <w:r w:rsidR="00896043">
          <w:instrText>PAGE   \* MERGEFORMAT</w:instrText>
        </w:r>
        <w:r w:rsidR="00896043">
          <w:fldChar w:fldCharType="separate"/>
        </w:r>
        <w:r w:rsidR="000A04B0" w:rsidRPr="000A04B0">
          <w:rPr>
            <w:noProof/>
            <w:lang w:val="zh-CN"/>
          </w:rPr>
          <w:t>1</w:t>
        </w:r>
        <w:r w:rsidR="00896043">
          <w:rPr>
            <w:noProof/>
            <w:lang w:val="zh-CN"/>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043" w:rsidRDefault="00896043" w:rsidP="00311CDC">
    <w:pPr>
      <w:pStyle w:val="af2"/>
      <w:pBdr>
        <w:top w:val="single" w:sz="8" w:space="15" w:color="C00000"/>
      </w:pBdr>
      <w:spacing w:line="160" w:lineRule="exact"/>
      <w:jc w:val="both"/>
    </w:pPr>
    <w:r>
      <w:ptab w:relativeTo="margin" w:alignment="center" w:leader="none"/>
    </w:r>
    <w:r>
      <w:fldChar w:fldCharType="begin"/>
    </w:r>
    <w:r>
      <w:instrText>PAGE   \* MERGEFORMAT</w:instrText>
    </w:r>
    <w:r>
      <w:fldChar w:fldCharType="separate"/>
    </w:r>
    <w:r w:rsidR="000A04B0" w:rsidRPr="000A04B0">
      <w:rPr>
        <w:noProof/>
        <w:lang w:val="zh-CN"/>
      </w:rPr>
      <w:t>21</w:t>
    </w:r>
    <w:r>
      <w:rPr>
        <w:noProof/>
        <w:lang w:val="zh-CN"/>
      </w:rPr>
      <w:fldChar w:fldCharType="end"/>
    </w:r>
    <w:r>
      <w:ptab w:relativeTo="margin" w:alignment="right" w:leader="none"/>
    </w:r>
    <w:r>
      <w:t>请</w:t>
    </w:r>
    <w:r>
      <w:rPr>
        <w:rFonts w:hint="eastAsia"/>
      </w:rPr>
      <w:t>务必阅读报告末页的重要声明</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6C3B" w:rsidRDefault="00E36C3B" w:rsidP="004964FE">
      <w:r>
        <w:separator/>
      </w:r>
    </w:p>
  </w:footnote>
  <w:footnote w:type="continuationSeparator" w:id="0">
    <w:p w:rsidR="00E36C3B" w:rsidRDefault="00E36C3B" w:rsidP="004964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043" w:rsidRDefault="00896043" w:rsidP="00F927F0">
    <w:pPr>
      <w:pStyle w:val="af1"/>
      <w:pBdr>
        <w:bottom w:val="single" w:sz="8" w:space="1" w:color="C00000"/>
      </w:pBdr>
    </w:pPr>
    <w:r>
      <w:rPr>
        <w:noProof/>
      </w:rPr>
      <w:drawing>
        <wp:inline distT="0" distB="0" distL="0" distR="0" wp14:anchorId="38C858AD" wp14:editId="78FEA5F5">
          <wp:extent cx="1385887" cy="3954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95368" cy="398125"/>
                  </a:xfrm>
                  <a:prstGeom prst="rect">
                    <a:avLst/>
                  </a:prstGeom>
                </pic:spPr>
              </pic:pic>
            </a:graphicData>
          </a:graphic>
        </wp:inline>
      </w:drawing>
    </w:r>
    <w:r>
      <w:rPr>
        <w:noProof/>
      </w:rPr>
      <mc:AlternateContent>
        <mc:Choice Requires="wps">
          <w:drawing>
            <wp:anchor distT="0" distB="0" distL="114300" distR="114300" simplePos="0" relativeHeight="251658240" behindDoc="0" locked="0" layoutInCell="1" allowOverlap="1" wp14:anchorId="5C31A249" wp14:editId="772BB524">
              <wp:simplePos x="0" y="0"/>
              <wp:positionH relativeFrom="column">
                <wp:posOffset>4465955</wp:posOffset>
              </wp:positionH>
              <wp:positionV relativeFrom="paragraph">
                <wp:posOffset>129540</wp:posOffset>
              </wp:positionV>
              <wp:extent cx="2076450" cy="276225"/>
              <wp:effectExtent l="0" t="0" r="0" b="9525"/>
              <wp:wrapNone/>
              <wp:docPr id="4" name="HeaderShape_ReportTyp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6043" w:rsidRDefault="00896043" w:rsidP="0025650C">
                          <w:pPr>
                            <w:jc w:val="right"/>
                          </w:pPr>
                          <w:r>
                            <w:rPr>
                              <w:rFonts w:hint="eastAsia"/>
                              <w:b/>
                              <w:sz w:val="24"/>
                              <w:szCs w:val="24"/>
                            </w:rPr>
                            <w:t>公司深度研究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HeaderShape_ReportType" o:spid="_x0000_s1026" type="#_x0000_t202" style="position:absolute;margin-left:351.65pt;margin-top:10.2pt;width:163.5pt;height:2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" stroked="f">
              <v:textbox>
                <w:txbxContent>
                  <w:p w:rsidR="005E060F" w:rsidRDefault="005E060F" w:rsidP="0025650C">
                    <w:pPr>
                      <w:jc w:val="right"/>
                    </w:pPr>
                    <w:r>
                      <w:rPr>
                        <w:rFonts w:hint="eastAsia"/>
                        <w:b/>
                        <w:sz w:val="24"/>
                        <w:szCs w:val="24"/>
                      </w:rPr>
                      <w:t>公司深度研究</w:t>
                    </w:r>
                  </w:p>
                </w:txbxContent>
              </v:textbox>
            </v:shape>
          </w:pict>
        </mc:Fallback>
      </mc:AlternateContent>
    </w:r>
    <w:r>
      <w:ptab w:relativeTo="margin" w:alignment="center" w:leader="none"/>
    </w:r>
    <w:r>
      <w:ptab w:relativeTo="margin" w:alignment="right" w:leader="none"/>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043" w:rsidRDefault="00896043" w:rsidP="00F02AD9">
    <w:pPr>
      <w:pStyle w:val="a9"/>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043" w:rsidRDefault="00896043" w:rsidP="00F927F0">
    <w:pPr>
      <w:pStyle w:val="af1"/>
      <w:pBdr>
        <w:bottom w:val="single" w:sz="8" w:space="1" w:color="C00000"/>
      </w:pBdr>
    </w:pPr>
    <w:r>
      <w:rPr>
        <w:noProof/>
      </w:rPr>
      <mc:AlternateContent>
        <mc:Choice Requires="wps">
          <w:drawing>
            <wp:anchor distT="0" distB="0" distL="114300" distR="114300" simplePos="0" relativeHeight="251660288" behindDoc="0" locked="0" layoutInCell="1" allowOverlap="1">
              <wp:simplePos x="0" y="0"/>
              <wp:positionH relativeFrom="column">
                <wp:posOffset>4517390</wp:posOffset>
              </wp:positionH>
              <wp:positionV relativeFrom="paragraph">
                <wp:posOffset>121285</wp:posOffset>
              </wp:positionV>
              <wp:extent cx="1962150" cy="276225"/>
              <wp:effectExtent l="0" t="0" r="0" b="9525"/>
              <wp:wrapNone/>
              <wp:docPr id="13" name="HeaderShape_ReportTyp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6043" w:rsidRDefault="00896043" w:rsidP="00EA3EC0">
                          <w:pPr>
                            <w:jc w:val="right"/>
                          </w:pPr>
                          <w:r>
                            <w:rPr>
                              <w:rFonts w:hint="eastAsia"/>
                              <w:b/>
                              <w:sz w:val="24"/>
                              <w:szCs w:val="24"/>
                            </w:rPr>
                            <w:t>公司深度研究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355.7pt;margin-top:9.55pt;width:154.5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" stroked="f">
              <v:textbox>
                <w:txbxContent>
                  <w:p w:rsidR="005E060F" w:rsidRDefault="005E060F" w:rsidP="00EA3EC0">
                    <w:pPr>
                      <w:jc w:val="right"/>
                    </w:pPr>
                    <w:r>
                      <w:rPr>
                        <w:rFonts w:hint="eastAsia"/>
                        <w:b/>
                        <w:sz w:val="24"/>
                        <w:szCs w:val="24"/>
                      </w:rPr>
                      <w:t>公司深度研究</w:t>
                    </w:r>
                  </w:p>
                </w:txbxContent>
              </v:textbox>
            </v:shape>
          </w:pict>
        </mc:Fallback>
      </mc:AlternateContent>
    </w:r>
    <w:r>
      <w:rPr>
        <w:noProof/>
      </w:rPr>
      <w:drawing>
        <wp:inline distT="0" distB="0" distL="0" distR="0">
          <wp:extent cx="1383665" cy="39624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3665" cy="396240"/>
                  </a:xfrm>
                  <a:prstGeom prst="rect">
                    <a:avLst/>
                  </a:prstGeom>
                  <a:noFill/>
                </pic:spPr>
              </pic:pic>
            </a:graphicData>
          </a:graphic>
        </wp:inline>
      </w:drawing>
    </w:r>
    <w:r>
      <w:ptab w:relativeTo="margin" w:alignment="center" w:leader="none"/>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CF21310"/>
    <w:lvl w:ilvl="0">
      <w:start w:val="1"/>
      <w:numFmt w:val="decimal"/>
      <w:pStyle w:val="5"/>
      <w:lvlText w:val="%1."/>
      <w:lvlJc w:val="left"/>
      <w:pPr>
        <w:tabs>
          <w:tab w:val="num" w:pos="2040"/>
        </w:tabs>
        <w:ind w:leftChars="800" w:left="2040" w:hangingChars="200" w:hanging="360"/>
      </w:pPr>
    </w:lvl>
  </w:abstractNum>
  <w:abstractNum w:abstractNumId="1">
    <w:nsid w:val="FFFFFF7D"/>
    <w:multiLevelType w:val="singleLevel"/>
    <w:tmpl w:val="B822A55A"/>
    <w:lvl w:ilvl="0">
      <w:start w:val="1"/>
      <w:numFmt w:val="decimal"/>
      <w:pStyle w:val="4"/>
      <w:lvlText w:val="%1."/>
      <w:lvlJc w:val="left"/>
      <w:pPr>
        <w:tabs>
          <w:tab w:val="num" w:pos="1620"/>
        </w:tabs>
        <w:ind w:leftChars="600" w:left="1620" w:hangingChars="200" w:hanging="360"/>
      </w:pPr>
    </w:lvl>
  </w:abstractNum>
  <w:abstractNum w:abstractNumId="2">
    <w:nsid w:val="FFFFFF7E"/>
    <w:multiLevelType w:val="singleLevel"/>
    <w:tmpl w:val="7EBC89E8"/>
    <w:lvl w:ilvl="0">
      <w:start w:val="1"/>
      <w:numFmt w:val="decimal"/>
      <w:pStyle w:val="3"/>
      <w:lvlText w:val="%1."/>
      <w:lvlJc w:val="left"/>
      <w:pPr>
        <w:tabs>
          <w:tab w:val="num" w:pos="1200"/>
        </w:tabs>
        <w:ind w:leftChars="400" w:left="1200" w:hangingChars="200" w:hanging="360"/>
      </w:pPr>
    </w:lvl>
  </w:abstractNum>
  <w:abstractNum w:abstractNumId="3">
    <w:nsid w:val="FFFFFF7F"/>
    <w:multiLevelType w:val="singleLevel"/>
    <w:tmpl w:val="0BC28188"/>
    <w:lvl w:ilvl="0">
      <w:start w:val="1"/>
      <w:numFmt w:val="decimal"/>
      <w:pStyle w:val="2"/>
      <w:lvlText w:val="%1."/>
      <w:lvlJc w:val="left"/>
      <w:pPr>
        <w:tabs>
          <w:tab w:val="num" w:pos="780"/>
        </w:tabs>
        <w:ind w:leftChars="200" w:left="780" w:hangingChars="200" w:hanging="360"/>
      </w:pPr>
    </w:lvl>
  </w:abstractNum>
  <w:abstractNum w:abstractNumId="4">
    <w:nsid w:val="FFFFFF80"/>
    <w:multiLevelType w:val="singleLevel"/>
    <w:tmpl w:val="25CEBCC6"/>
    <w:lvl w:ilvl="0">
      <w:start w:val="1"/>
      <w:numFmt w:val="bullet"/>
      <w:pStyle w:val="50"/>
      <w:lvlText w:val=""/>
      <w:lvlJc w:val="left"/>
      <w:pPr>
        <w:tabs>
          <w:tab w:val="num" w:pos="2040"/>
        </w:tabs>
        <w:ind w:leftChars="800" w:left="2040" w:hangingChars="200" w:hanging="360"/>
      </w:pPr>
      <w:rPr>
        <w:rFonts w:ascii="Wingdings" w:hAnsi="Wingdings" w:hint="default"/>
      </w:rPr>
    </w:lvl>
  </w:abstractNum>
  <w:abstractNum w:abstractNumId="5">
    <w:nsid w:val="FFFFFF81"/>
    <w:multiLevelType w:val="singleLevel"/>
    <w:tmpl w:val="BF162782"/>
    <w:lvl w:ilvl="0">
      <w:start w:val="1"/>
      <w:numFmt w:val="bullet"/>
      <w:pStyle w:val="40"/>
      <w:lvlText w:val=""/>
      <w:lvlJc w:val="left"/>
      <w:pPr>
        <w:tabs>
          <w:tab w:val="num" w:pos="1620"/>
        </w:tabs>
        <w:ind w:leftChars="600" w:left="1620" w:hangingChars="200" w:hanging="360"/>
      </w:pPr>
      <w:rPr>
        <w:rFonts w:ascii="Wingdings" w:hAnsi="Wingdings" w:hint="default"/>
      </w:rPr>
    </w:lvl>
  </w:abstractNum>
  <w:abstractNum w:abstractNumId="6">
    <w:nsid w:val="FFFFFF82"/>
    <w:multiLevelType w:val="singleLevel"/>
    <w:tmpl w:val="C076E1C6"/>
    <w:lvl w:ilvl="0">
      <w:start w:val="1"/>
      <w:numFmt w:val="bullet"/>
      <w:pStyle w:val="30"/>
      <w:lvlText w:val=""/>
      <w:lvlJc w:val="left"/>
      <w:pPr>
        <w:tabs>
          <w:tab w:val="num" w:pos="1200"/>
        </w:tabs>
        <w:ind w:leftChars="400" w:left="1200" w:hangingChars="200" w:hanging="360"/>
      </w:pPr>
      <w:rPr>
        <w:rFonts w:ascii="Wingdings" w:hAnsi="Wingdings" w:hint="default"/>
      </w:rPr>
    </w:lvl>
  </w:abstractNum>
  <w:abstractNum w:abstractNumId="7">
    <w:nsid w:val="FFFFFF83"/>
    <w:multiLevelType w:val="singleLevel"/>
    <w:tmpl w:val="45AC53F8"/>
    <w:lvl w:ilvl="0">
      <w:start w:val="1"/>
      <w:numFmt w:val="bullet"/>
      <w:pStyle w:val="20"/>
      <w:lvlText w:val=""/>
      <w:lvlJc w:val="left"/>
      <w:pPr>
        <w:tabs>
          <w:tab w:val="num" w:pos="780"/>
        </w:tabs>
        <w:ind w:leftChars="200" w:left="780" w:hangingChars="200" w:hanging="360"/>
      </w:pPr>
      <w:rPr>
        <w:rFonts w:ascii="Wingdings" w:hAnsi="Wingdings" w:hint="default"/>
      </w:rPr>
    </w:lvl>
  </w:abstractNum>
  <w:abstractNum w:abstractNumId="8">
    <w:nsid w:val="FFFFFF88"/>
    <w:multiLevelType w:val="singleLevel"/>
    <w:tmpl w:val="2D547448"/>
    <w:lvl w:ilvl="0">
      <w:start w:val="1"/>
      <w:numFmt w:val="decimal"/>
      <w:pStyle w:val="a"/>
      <w:lvlText w:val="%1."/>
      <w:lvlJc w:val="left"/>
      <w:pPr>
        <w:tabs>
          <w:tab w:val="num" w:pos="360"/>
        </w:tabs>
        <w:ind w:left="360" w:hangingChars="200" w:hanging="360"/>
      </w:pPr>
    </w:lvl>
  </w:abstractNum>
  <w:abstractNum w:abstractNumId="9">
    <w:nsid w:val="FFFFFF89"/>
    <w:multiLevelType w:val="singleLevel"/>
    <w:tmpl w:val="BCF6C808"/>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0">
    <w:nsid w:val="0AF931E5"/>
    <w:multiLevelType w:val="multilevel"/>
    <w:tmpl w:val="7FD8F574"/>
    <w:lvl w:ilvl="0">
      <w:start w:val="1"/>
      <w:numFmt w:val="decimal"/>
      <w:isLgl/>
      <w:lvlText w:val="%1"/>
      <w:lvlJc w:val="left"/>
      <w:pPr>
        <w:ind w:left="425" w:hanging="425"/>
      </w:pPr>
      <w:rPr>
        <w:rFonts w:hint="eastAsia"/>
      </w:rPr>
    </w:lvl>
    <w:lvl w:ilvl="1">
      <w:start w:val="1"/>
      <w:numFmt w:val="decimal"/>
      <w:isLg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nsid w:val="0D2877F7"/>
    <w:multiLevelType w:val="hybridMultilevel"/>
    <w:tmpl w:val="1234BE62"/>
    <w:lvl w:ilvl="0" w:tplc="4CA2629C">
      <w:start w:val="1"/>
      <w:numFmt w:val="japaneseCounting"/>
      <w:lvlText w:val="第%1，"/>
      <w:lvlJc w:val="left"/>
      <w:pPr>
        <w:ind w:left="3642" w:hanging="720"/>
      </w:pPr>
      <w:rPr>
        <w:rFonts w:hint="default"/>
        <w:b/>
        <w:lang w:val="en-US"/>
      </w:rPr>
    </w:lvl>
    <w:lvl w:ilvl="1" w:tplc="04090019" w:tentative="1">
      <w:start w:val="1"/>
      <w:numFmt w:val="lowerLetter"/>
      <w:lvlText w:val="%2)"/>
      <w:lvlJc w:val="left"/>
      <w:pPr>
        <w:ind w:left="3762" w:hanging="420"/>
      </w:pPr>
    </w:lvl>
    <w:lvl w:ilvl="2" w:tplc="0409001B" w:tentative="1">
      <w:start w:val="1"/>
      <w:numFmt w:val="lowerRoman"/>
      <w:lvlText w:val="%3."/>
      <w:lvlJc w:val="right"/>
      <w:pPr>
        <w:ind w:left="4182" w:hanging="420"/>
      </w:pPr>
    </w:lvl>
    <w:lvl w:ilvl="3" w:tplc="0409000F" w:tentative="1">
      <w:start w:val="1"/>
      <w:numFmt w:val="decimal"/>
      <w:lvlText w:val="%4."/>
      <w:lvlJc w:val="left"/>
      <w:pPr>
        <w:ind w:left="4602" w:hanging="420"/>
      </w:pPr>
    </w:lvl>
    <w:lvl w:ilvl="4" w:tplc="04090019" w:tentative="1">
      <w:start w:val="1"/>
      <w:numFmt w:val="lowerLetter"/>
      <w:lvlText w:val="%5)"/>
      <w:lvlJc w:val="left"/>
      <w:pPr>
        <w:ind w:left="5022" w:hanging="420"/>
      </w:pPr>
    </w:lvl>
    <w:lvl w:ilvl="5" w:tplc="0409001B" w:tentative="1">
      <w:start w:val="1"/>
      <w:numFmt w:val="lowerRoman"/>
      <w:lvlText w:val="%6."/>
      <w:lvlJc w:val="right"/>
      <w:pPr>
        <w:ind w:left="5442" w:hanging="420"/>
      </w:pPr>
    </w:lvl>
    <w:lvl w:ilvl="6" w:tplc="0409000F" w:tentative="1">
      <w:start w:val="1"/>
      <w:numFmt w:val="decimal"/>
      <w:lvlText w:val="%7."/>
      <w:lvlJc w:val="left"/>
      <w:pPr>
        <w:ind w:left="5862" w:hanging="420"/>
      </w:pPr>
    </w:lvl>
    <w:lvl w:ilvl="7" w:tplc="04090019" w:tentative="1">
      <w:start w:val="1"/>
      <w:numFmt w:val="lowerLetter"/>
      <w:lvlText w:val="%8)"/>
      <w:lvlJc w:val="left"/>
      <w:pPr>
        <w:ind w:left="6282" w:hanging="420"/>
      </w:pPr>
    </w:lvl>
    <w:lvl w:ilvl="8" w:tplc="0409001B" w:tentative="1">
      <w:start w:val="1"/>
      <w:numFmt w:val="lowerRoman"/>
      <w:lvlText w:val="%9."/>
      <w:lvlJc w:val="right"/>
      <w:pPr>
        <w:ind w:left="6702" w:hanging="420"/>
      </w:pPr>
    </w:lvl>
  </w:abstractNum>
  <w:abstractNum w:abstractNumId="12">
    <w:nsid w:val="33421E91"/>
    <w:multiLevelType w:val="hybridMultilevel"/>
    <w:tmpl w:val="FC8E6078"/>
    <w:lvl w:ilvl="0" w:tplc="9646A824">
      <w:start w:val="23"/>
      <w:numFmt w:val="bullet"/>
      <w:lvlText w:val="-"/>
      <w:lvlJc w:val="left"/>
      <w:pPr>
        <w:ind w:left="360" w:hanging="360"/>
      </w:pPr>
      <w:rPr>
        <w:rFonts w:ascii="楷体_GB2312" w:eastAsia="楷体_GB2312" w:hAnsi="Arial"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3E7F586C"/>
    <w:multiLevelType w:val="hybridMultilevel"/>
    <w:tmpl w:val="F22C26FE"/>
    <w:lvl w:ilvl="0" w:tplc="0409000B">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4">
    <w:nsid w:val="47E96706"/>
    <w:multiLevelType w:val="hybridMultilevel"/>
    <w:tmpl w:val="16EA520C"/>
    <w:lvl w:ilvl="0" w:tplc="04090003">
      <w:start w:val="1"/>
      <w:numFmt w:val="bullet"/>
      <w:lvlText w:val=""/>
      <w:lvlJc w:val="left"/>
      <w:pPr>
        <w:ind w:left="3681" w:hanging="420"/>
      </w:pPr>
      <w:rPr>
        <w:rFonts w:ascii="Wingdings" w:hAnsi="Wingdings" w:hint="default"/>
      </w:rPr>
    </w:lvl>
    <w:lvl w:ilvl="1" w:tplc="04090003" w:tentative="1">
      <w:start w:val="1"/>
      <w:numFmt w:val="bullet"/>
      <w:lvlText w:val=""/>
      <w:lvlJc w:val="left"/>
      <w:pPr>
        <w:ind w:left="4101" w:hanging="420"/>
      </w:pPr>
      <w:rPr>
        <w:rFonts w:ascii="Wingdings" w:hAnsi="Wingdings" w:hint="default"/>
      </w:rPr>
    </w:lvl>
    <w:lvl w:ilvl="2" w:tplc="04090005" w:tentative="1">
      <w:start w:val="1"/>
      <w:numFmt w:val="bullet"/>
      <w:lvlText w:val=""/>
      <w:lvlJc w:val="left"/>
      <w:pPr>
        <w:ind w:left="4521" w:hanging="420"/>
      </w:pPr>
      <w:rPr>
        <w:rFonts w:ascii="Wingdings" w:hAnsi="Wingdings" w:hint="default"/>
      </w:rPr>
    </w:lvl>
    <w:lvl w:ilvl="3" w:tplc="04090001" w:tentative="1">
      <w:start w:val="1"/>
      <w:numFmt w:val="bullet"/>
      <w:lvlText w:val=""/>
      <w:lvlJc w:val="left"/>
      <w:pPr>
        <w:ind w:left="4941" w:hanging="420"/>
      </w:pPr>
      <w:rPr>
        <w:rFonts w:ascii="Wingdings" w:hAnsi="Wingdings" w:hint="default"/>
      </w:rPr>
    </w:lvl>
    <w:lvl w:ilvl="4" w:tplc="04090003" w:tentative="1">
      <w:start w:val="1"/>
      <w:numFmt w:val="bullet"/>
      <w:lvlText w:val=""/>
      <w:lvlJc w:val="left"/>
      <w:pPr>
        <w:ind w:left="5361" w:hanging="420"/>
      </w:pPr>
      <w:rPr>
        <w:rFonts w:ascii="Wingdings" w:hAnsi="Wingdings" w:hint="default"/>
      </w:rPr>
    </w:lvl>
    <w:lvl w:ilvl="5" w:tplc="04090005" w:tentative="1">
      <w:start w:val="1"/>
      <w:numFmt w:val="bullet"/>
      <w:lvlText w:val=""/>
      <w:lvlJc w:val="left"/>
      <w:pPr>
        <w:ind w:left="5781" w:hanging="420"/>
      </w:pPr>
      <w:rPr>
        <w:rFonts w:ascii="Wingdings" w:hAnsi="Wingdings" w:hint="default"/>
      </w:rPr>
    </w:lvl>
    <w:lvl w:ilvl="6" w:tplc="04090001" w:tentative="1">
      <w:start w:val="1"/>
      <w:numFmt w:val="bullet"/>
      <w:lvlText w:val=""/>
      <w:lvlJc w:val="left"/>
      <w:pPr>
        <w:ind w:left="6201" w:hanging="420"/>
      </w:pPr>
      <w:rPr>
        <w:rFonts w:ascii="Wingdings" w:hAnsi="Wingdings" w:hint="default"/>
      </w:rPr>
    </w:lvl>
    <w:lvl w:ilvl="7" w:tplc="04090003" w:tentative="1">
      <w:start w:val="1"/>
      <w:numFmt w:val="bullet"/>
      <w:lvlText w:val=""/>
      <w:lvlJc w:val="left"/>
      <w:pPr>
        <w:ind w:left="6621" w:hanging="420"/>
      </w:pPr>
      <w:rPr>
        <w:rFonts w:ascii="Wingdings" w:hAnsi="Wingdings" w:hint="default"/>
      </w:rPr>
    </w:lvl>
    <w:lvl w:ilvl="8" w:tplc="04090005" w:tentative="1">
      <w:start w:val="1"/>
      <w:numFmt w:val="bullet"/>
      <w:lvlText w:val=""/>
      <w:lvlJc w:val="left"/>
      <w:pPr>
        <w:ind w:left="7041" w:hanging="420"/>
      </w:pPr>
      <w:rPr>
        <w:rFonts w:ascii="Wingdings" w:hAnsi="Wingdings" w:hint="default"/>
      </w:rPr>
    </w:lvl>
  </w:abstractNum>
  <w:abstractNum w:abstractNumId="15">
    <w:nsid w:val="4D7F4097"/>
    <w:multiLevelType w:val="hybridMultilevel"/>
    <w:tmpl w:val="E1E4A37A"/>
    <w:lvl w:ilvl="0" w:tplc="5E60FCD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50813B1E"/>
    <w:multiLevelType w:val="hybridMultilevel"/>
    <w:tmpl w:val="2E3E5A14"/>
    <w:lvl w:ilvl="0" w:tplc="0409000B">
      <w:start w:val="1"/>
      <w:numFmt w:val="bullet"/>
      <w:pStyle w:val="a1"/>
      <w:lvlText w:val=""/>
      <w:lvlJc w:val="left"/>
      <w:pPr>
        <w:ind w:left="704" w:hanging="420"/>
      </w:pPr>
      <w:rPr>
        <w:rFonts w:ascii="Wingdings" w:hAnsi="Wingdings" w:hint="default"/>
        <w:color w:val="auto"/>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7">
    <w:nsid w:val="61D03988"/>
    <w:multiLevelType w:val="multilevel"/>
    <w:tmpl w:val="9236B278"/>
    <w:lvl w:ilvl="0">
      <w:start w:val="1"/>
      <w:numFmt w:val="decimal"/>
      <w:pStyle w:val="a2"/>
      <w:lvlText w:val="%1."/>
      <w:lvlJc w:val="left"/>
      <w:pPr>
        <w:ind w:left="2972" w:hanging="420"/>
      </w:pPr>
      <w:rPr>
        <w:rFonts w:ascii="Arial" w:hAnsi="Arial" w:hint="default"/>
        <w:color w:val="000000" w:themeColor="text1"/>
      </w:rPr>
    </w:lvl>
    <w:lvl w:ilvl="1">
      <w:start w:val="1"/>
      <w:numFmt w:val="decimal"/>
      <w:pStyle w:val="a3"/>
      <w:isLgl/>
      <w:lvlText w:val="%1.%2."/>
      <w:lvlJc w:val="left"/>
      <w:pPr>
        <w:ind w:left="3392" w:hanging="420"/>
      </w:pPr>
      <w:rPr>
        <w:rFonts w:hint="eastAsia"/>
      </w:rPr>
    </w:lvl>
    <w:lvl w:ilvl="2">
      <w:start w:val="1"/>
      <w:numFmt w:val="lowerRoman"/>
      <w:lvlText w:val="%3."/>
      <w:lvlJc w:val="right"/>
      <w:pPr>
        <w:ind w:left="3812" w:hanging="420"/>
      </w:pPr>
      <w:rPr>
        <w:rFonts w:hint="eastAsia"/>
      </w:rPr>
    </w:lvl>
    <w:lvl w:ilvl="3">
      <w:start w:val="1"/>
      <w:numFmt w:val="decimal"/>
      <w:lvlText w:val="%4."/>
      <w:lvlJc w:val="left"/>
      <w:pPr>
        <w:ind w:left="4232" w:hanging="420"/>
      </w:pPr>
      <w:rPr>
        <w:rFonts w:hint="eastAsia"/>
      </w:rPr>
    </w:lvl>
    <w:lvl w:ilvl="4">
      <w:start w:val="1"/>
      <w:numFmt w:val="lowerLetter"/>
      <w:lvlText w:val="%5)"/>
      <w:lvlJc w:val="left"/>
      <w:pPr>
        <w:ind w:left="4652" w:hanging="420"/>
      </w:pPr>
      <w:rPr>
        <w:rFonts w:hint="eastAsia"/>
      </w:rPr>
    </w:lvl>
    <w:lvl w:ilvl="5">
      <w:start w:val="1"/>
      <w:numFmt w:val="lowerRoman"/>
      <w:lvlText w:val="%6."/>
      <w:lvlJc w:val="right"/>
      <w:pPr>
        <w:ind w:left="5072" w:hanging="420"/>
      </w:pPr>
      <w:rPr>
        <w:rFonts w:hint="eastAsia"/>
      </w:rPr>
    </w:lvl>
    <w:lvl w:ilvl="6">
      <w:start w:val="1"/>
      <w:numFmt w:val="decimal"/>
      <w:lvlText w:val="%7."/>
      <w:lvlJc w:val="left"/>
      <w:pPr>
        <w:ind w:left="5492" w:hanging="420"/>
      </w:pPr>
      <w:rPr>
        <w:rFonts w:hint="eastAsia"/>
      </w:rPr>
    </w:lvl>
    <w:lvl w:ilvl="7">
      <w:start w:val="1"/>
      <w:numFmt w:val="lowerLetter"/>
      <w:lvlText w:val="%8)"/>
      <w:lvlJc w:val="left"/>
      <w:pPr>
        <w:ind w:left="5912" w:hanging="420"/>
      </w:pPr>
      <w:rPr>
        <w:rFonts w:hint="eastAsia"/>
      </w:rPr>
    </w:lvl>
    <w:lvl w:ilvl="8">
      <w:start w:val="1"/>
      <w:numFmt w:val="lowerRoman"/>
      <w:lvlText w:val="%9."/>
      <w:lvlJc w:val="right"/>
      <w:pPr>
        <w:ind w:left="6332" w:hanging="420"/>
      </w:pPr>
      <w:rPr>
        <w:rFonts w:hint="eastAsia"/>
      </w:rPr>
    </w:lvl>
  </w:abstractNum>
  <w:abstractNum w:abstractNumId="18">
    <w:nsid w:val="6DF17AEF"/>
    <w:multiLevelType w:val="hybridMultilevel"/>
    <w:tmpl w:val="F510F36A"/>
    <w:lvl w:ilvl="0" w:tplc="046E698E">
      <w:start w:val="1"/>
      <w:numFmt w:val="bullet"/>
      <w:pStyle w:val="a4"/>
      <w:lvlText w:val=""/>
      <w:lvlJc w:val="left"/>
      <w:pPr>
        <w:ind w:left="3256" w:hanging="420"/>
      </w:pPr>
      <w:rPr>
        <w:rFonts w:ascii="Wingdings" w:hAnsi="Wingdings" w:hint="default"/>
      </w:rPr>
    </w:lvl>
    <w:lvl w:ilvl="1" w:tplc="04090003" w:tentative="1">
      <w:start w:val="1"/>
      <w:numFmt w:val="bullet"/>
      <w:lvlText w:val=""/>
      <w:lvlJc w:val="left"/>
      <w:pPr>
        <w:ind w:left="1940" w:hanging="420"/>
      </w:pPr>
      <w:rPr>
        <w:rFonts w:ascii="Wingdings" w:hAnsi="Wingdings" w:hint="default"/>
      </w:rPr>
    </w:lvl>
    <w:lvl w:ilvl="2" w:tplc="04090005" w:tentative="1">
      <w:start w:val="1"/>
      <w:numFmt w:val="bullet"/>
      <w:lvlText w:val=""/>
      <w:lvlJc w:val="left"/>
      <w:pPr>
        <w:ind w:left="2360" w:hanging="420"/>
      </w:pPr>
      <w:rPr>
        <w:rFonts w:ascii="Wingdings" w:hAnsi="Wingdings" w:hint="default"/>
      </w:rPr>
    </w:lvl>
    <w:lvl w:ilvl="3" w:tplc="04090001" w:tentative="1">
      <w:start w:val="1"/>
      <w:numFmt w:val="bullet"/>
      <w:lvlText w:val=""/>
      <w:lvlJc w:val="left"/>
      <w:pPr>
        <w:ind w:left="2780" w:hanging="420"/>
      </w:pPr>
      <w:rPr>
        <w:rFonts w:ascii="Wingdings" w:hAnsi="Wingdings" w:hint="default"/>
      </w:rPr>
    </w:lvl>
    <w:lvl w:ilvl="4" w:tplc="04090003" w:tentative="1">
      <w:start w:val="1"/>
      <w:numFmt w:val="bullet"/>
      <w:lvlText w:val=""/>
      <w:lvlJc w:val="left"/>
      <w:pPr>
        <w:ind w:left="3200" w:hanging="420"/>
      </w:pPr>
      <w:rPr>
        <w:rFonts w:ascii="Wingdings" w:hAnsi="Wingdings" w:hint="default"/>
      </w:rPr>
    </w:lvl>
    <w:lvl w:ilvl="5" w:tplc="04090005" w:tentative="1">
      <w:start w:val="1"/>
      <w:numFmt w:val="bullet"/>
      <w:lvlText w:val=""/>
      <w:lvlJc w:val="left"/>
      <w:pPr>
        <w:ind w:left="3620" w:hanging="420"/>
      </w:pPr>
      <w:rPr>
        <w:rFonts w:ascii="Wingdings" w:hAnsi="Wingdings" w:hint="default"/>
      </w:rPr>
    </w:lvl>
    <w:lvl w:ilvl="6" w:tplc="04090001" w:tentative="1">
      <w:start w:val="1"/>
      <w:numFmt w:val="bullet"/>
      <w:lvlText w:val=""/>
      <w:lvlJc w:val="left"/>
      <w:pPr>
        <w:ind w:left="4040" w:hanging="420"/>
      </w:pPr>
      <w:rPr>
        <w:rFonts w:ascii="Wingdings" w:hAnsi="Wingdings" w:hint="default"/>
      </w:rPr>
    </w:lvl>
    <w:lvl w:ilvl="7" w:tplc="04090003" w:tentative="1">
      <w:start w:val="1"/>
      <w:numFmt w:val="bullet"/>
      <w:lvlText w:val=""/>
      <w:lvlJc w:val="left"/>
      <w:pPr>
        <w:ind w:left="4460" w:hanging="420"/>
      </w:pPr>
      <w:rPr>
        <w:rFonts w:ascii="Wingdings" w:hAnsi="Wingdings" w:hint="default"/>
      </w:rPr>
    </w:lvl>
    <w:lvl w:ilvl="8" w:tplc="04090005" w:tentative="1">
      <w:start w:val="1"/>
      <w:numFmt w:val="bullet"/>
      <w:lvlText w:val=""/>
      <w:lvlJc w:val="left"/>
      <w:pPr>
        <w:ind w:left="4880" w:hanging="420"/>
      </w:pPr>
      <w:rPr>
        <w:rFonts w:ascii="Wingdings" w:hAnsi="Wingdings" w:hint="default"/>
      </w:rPr>
    </w:lvl>
  </w:abstractNum>
  <w:num w:numId="1">
    <w:abstractNumId w:val="16"/>
  </w:num>
  <w:num w:numId="2">
    <w:abstractNumId w:val="12"/>
  </w:num>
  <w:num w:numId="3">
    <w:abstractNumId w:val="16"/>
  </w:num>
  <w:num w:numId="4">
    <w:abstractNumId w:val="13"/>
  </w:num>
  <w:num w:numId="5">
    <w:abstractNumId w:val="16"/>
  </w:num>
  <w:num w:numId="6">
    <w:abstractNumId w:val="18"/>
  </w:num>
  <w:num w:numId="7">
    <w:abstractNumId w:val="14"/>
  </w:num>
  <w:num w:numId="8">
    <w:abstractNumId w:val="8"/>
  </w:num>
  <w:num w:numId="9">
    <w:abstractNumId w:val="3"/>
  </w:num>
  <w:num w:numId="10">
    <w:abstractNumId w:val="2"/>
  </w:num>
  <w:num w:numId="11">
    <w:abstractNumId w:val="1"/>
  </w:num>
  <w:num w:numId="12">
    <w:abstractNumId w:val="0"/>
  </w:num>
  <w:num w:numId="13">
    <w:abstractNumId w:val="9"/>
  </w:num>
  <w:num w:numId="14">
    <w:abstractNumId w:val="7"/>
  </w:num>
  <w:num w:numId="15">
    <w:abstractNumId w:val="6"/>
  </w:num>
  <w:num w:numId="16">
    <w:abstractNumId w:val="5"/>
  </w:num>
  <w:num w:numId="17">
    <w:abstractNumId w:val="4"/>
  </w:num>
  <w:num w:numId="18">
    <w:abstractNumId w:val="17"/>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10"/>
  </w:num>
  <w:num w:numId="23">
    <w:abstractNumId w:val="11"/>
  </w:num>
  <w:num w:numId="24">
    <w:abstractNumId w:val="17"/>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num>
  <w:num w:numId="27">
    <w:abstractNumId w:val="17"/>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num>
  <w:num w:numId="30">
    <w:abstractNumId w:val="15"/>
  </w:num>
  <w:num w:numId="31">
    <w:abstractNumId w:val="16"/>
  </w:num>
  <w:num w:numId="32">
    <w:abstractNumId w:val="16"/>
  </w:num>
  <w:num w:numId="33">
    <w:abstractNumId w:val="16"/>
  </w:num>
  <w:num w:numId="34">
    <w:abstractNumId w:val="16"/>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291F"/>
    <w:rsid w:val="0000387E"/>
    <w:rsid w:val="00003AAD"/>
    <w:rsid w:val="0000797D"/>
    <w:rsid w:val="000129A4"/>
    <w:rsid w:val="0002121D"/>
    <w:rsid w:val="000223D3"/>
    <w:rsid w:val="0002676D"/>
    <w:rsid w:val="000308B0"/>
    <w:rsid w:val="00031459"/>
    <w:rsid w:val="00033BF3"/>
    <w:rsid w:val="00043439"/>
    <w:rsid w:val="000438D8"/>
    <w:rsid w:val="00046BE6"/>
    <w:rsid w:val="00047B86"/>
    <w:rsid w:val="00052270"/>
    <w:rsid w:val="000526E7"/>
    <w:rsid w:val="00054051"/>
    <w:rsid w:val="000547F9"/>
    <w:rsid w:val="000608E5"/>
    <w:rsid w:val="000629F3"/>
    <w:rsid w:val="00062B5D"/>
    <w:rsid w:val="00062B62"/>
    <w:rsid w:val="00065075"/>
    <w:rsid w:val="00067617"/>
    <w:rsid w:val="00073382"/>
    <w:rsid w:val="00080084"/>
    <w:rsid w:val="00082ECB"/>
    <w:rsid w:val="000843D3"/>
    <w:rsid w:val="000844E9"/>
    <w:rsid w:val="00086771"/>
    <w:rsid w:val="00090F0C"/>
    <w:rsid w:val="00091FF8"/>
    <w:rsid w:val="000923D6"/>
    <w:rsid w:val="00092437"/>
    <w:rsid w:val="00093514"/>
    <w:rsid w:val="0009636E"/>
    <w:rsid w:val="000A04B0"/>
    <w:rsid w:val="000A050D"/>
    <w:rsid w:val="000A20C1"/>
    <w:rsid w:val="000A2F24"/>
    <w:rsid w:val="000A36CF"/>
    <w:rsid w:val="000A6BCB"/>
    <w:rsid w:val="000B487A"/>
    <w:rsid w:val="000B7454"/>
    <w:rsid w:val="000C606F"/>
    <w:rsid w:val="000C699C"/>
    <w:rsid w:val="000C6E98"/>
    <w:rsid w:val="000D1973"/>
    <w:rsid w:val="000D1A4C"/>
    <w:rsid w:val="000D310E"/>
    <w:rsid w:val="000D516D"/>
    <w:rsid w:val="000D5FF1"/>
    <w:rsid w:val="000D66A1"/>
    <w:rsid w:val="000D7718"/>
    <w:rsid w:val="000E2EF5"/>
    <w:rsid w:val="000E6A74"/>
    <w:rsid w:val="000E7CC0"/>
    <w:rsid w:val="000F1E54"/>
    <w:rsid w:val="000F37E9"/>
    <w:rsid w:val="000F6EBA"/>
    <w:rsid w:val="000F75E5"/>
    <w:rsid w:val="000F7619"/>
    <w:rsid w:val="000F7C64"/>
    <w:rsid w:val="00101794"/>
    <w:rsid w:val="00106561"/>
    <w:rsid w:val="001074E6"/>
    <w:rsid w:val="00107F37"/>
    <w:rsid w:val="00111552"/>
    <w:rsid w:val="001218A7"/>
    <w:rsid w:val="00125828"/>
    <w:rsid w:val="00130C68"/>
    <w:rsid w:val="00133408"/>
    <w:rsid w:val="001347D4"/>
    <w:rsid w:val="00136B78"/>
    <w:rsid w:val="00140143"/>
    <w:rsid w:val="00144E6A"/>
    <w:rsid w:val="00151C63"/>
    <w:rsid w:val="001522D1"/>
    <w:rsid w:val="00162B03"/>
    <w:rsid w:val="00166FBF"/>
    <w:rsid w:val="0016730A"/>
    <w:rsid w:val="00171DB5"/>
    <w:rsid w:val="001737FC"/>
    <w:rsid w:val="001749D2"/>
    <w:rsid w:val="00176FC4"/>
    <w:rsid w:val="00186D8C"/>
    <w:rsid w:val="00187134"/>
    <w:rsid w:val="001872A6"/>
    <w:rsid w:val="00191832"/>
    <w:rsid w:val="001951C4"/>
    <w:rsid w:val="0019755C"/>
    <w:rsid w:val="001A5E58"/>
    <w:rsid w:val="001A7AE5"/>
    <w:rsid w:val="001B3A4A"/>
    <w:rsid w:val="001B42D4"/>
    <w:rsid w:val="001B596C"/>
    <w:rsid w:val="001C1F3B"/>
    <w:rsid w:val="001C4ECE"/>
    <w:rsid w:val="001C5C4D"/>
    <w:rsid w:val="001D2821"/>
    <w:rsid w:val="001D5471"/>
    <w:rsid w:val="001D7C37"/>
    <w:rsid w:val="001E09BB"/>
    <w:rsid w:val="001E0ADC"/>
    <w:rsid w:val="001E66F0"/>
    <w:rsid w:val="001E700C"/>
    <w:rsid w:val="001F0260"/>
    <w:rsid w:val="001F3A48"/>
    <w:rsid w:val="001F4E66"/>
    <w:rsid w:val="001F5943"/>
    <w:rsid w:val="001F639C"/>
    <w:rsid w:val="00202A10"/>
    <w:rsid w:val="00202D50"/>
    <w:rsid w:val="00206A37"/>
    <w:rsid w:val="002114B3"/>
    <w:rsid w:val="002135E2"/>
    <w:rsid w:val="00220004"/>
    <w:rsid w:val="00222EE4"/>
    <w:rsid w:val="00224769"/>
    <w:rsid w:val="00226729"/>
    <w:rsid w:val="00234803"/>
    <w:rsid w:val="002354E7"/>
    <w:rsid w:val="00235BA1"/>
    <w:rsid w:val="00240C72"/>
    <w:rsid w:val="00242A58"/>
    <w:rsid w:val="002474A2"/>
    <w:rsid w:val="00250622"/>
    <w:rsid w:val="0025650C"/>
    <w:rsid w:val="00261DD1"/>
    <w:rsid w:val="002624EA"/>
    <w:rsid w:val="00264435"/>
    <w:rsid w:val="002646F0"/>
    <w:rsid w:val="00265915"/>
    <w:rsid w:val="00267626"/>
    <w:rsid w:val="00272252"/>
    <w:rsid w:val="002768A0"/>
    <w:rsid w:val="0028023D"/>
    <w:rsid w:val="00280824"/>
    <w:rsid w:val="0028436B"/>
    <w:rsid w:val="002843DE"/>
    <w:rsid w:val="00287AF3"/>
    <w:rsid w:val="0029326C"/>
    <w:rsid w:val="0029451D"/>
    <w:rsid w:val="002A16DB"/>
    <w:rsid w:val="002A1DA7"/>
    <w:rsid w:val="002A2359"/>
    <w:rsid w:val="002A5F50"/>
    <w:rsid w:val="002A6761"/>
    <w:rsid w:val="002B2849"/>
    <w:rsid w:val="002B327B"/>
    <w:rsid w:val="002B4223"/>
    <w:rsid w:val="002C6713"/>
    <w:rsid w:val="002C72E3"/>
    <w:rsid w:val="002D0A32"/>
    <w:rsid w:val="002D0C2C"/>
    <w:rsid w:val="002D4220"/>
    <w:rsid w:val="002D6164"/>
    <w:rsid w:val="002E0443"/>
    <w:rsid w:val="002E2E0D"/>
    <w:rsid w:val="002E3DE0"/>
    <w:rsid w:val="002E47A1"/>
    <w:rsid w:val="002F00EC"/>
    <w:rsid w:val="002F1104"/>
    <w:rsid w:val="002F1748"/>
    <w:rsid w:val="002F2049"/>
    <w:rsid w:val="002F449B"/>
    <w:rsid w:val="002F64EC"/>
    <w:rsid w:val="00305506"/>
    <w:rsid w:val="00305784"/>
    <w:rsid w:val="003067D3"/>
    <w:rsid w:val="00310045"/>
    <w:rsid w:val="00311CDC"/>
    <w:rsid w:val="0031305E"/>
    <w:rsid w:val="00313AB8"/>
    <w:rsid w:val="003147E2"/>
    <w:rsid w:val="00316B23"/>
    <w:rsid w:val="0031793B"/>
    <w:rsid w:val="00320A93"/>
    <w:rsid w:val="00322D63"/>
    <w:rsid w:val="00324153"/>
    <w:rsid w:val="00327C74"/>
    <w:rsid w:val="00332CC3"/>
    <w:rsid w:val="00334D28"/>
    <w:rsid w:val="003364F8"/>
    <w:rsid w:val="003412CB"/>
    <w:rsid w:val="0034140C"/>
    <w:rsid w:val="00341687"/>
    <w:rsid w:val="0034273F"/>
    <w:rsid w:val="00342D86"/>
    <w:rsid w:val="00345E5D"/>
    <w:rsid w:val="003471AE"/>
    <w:rsid w:val="00352F99"/>
    <w:rsid w:val="0035346D"/>
    <w:rsid w:val="003534D6"/>
    <w:rsid w:val="00353A93"/>
    <w:rsid w:val="00357712"/>
    <w:rsid w:val="00360D14"/>
    <w:rsid w:val="00363E6C"/>
    <w:rsid w:val="00363F16"/>
    <w:rsid w:val="0036438E"/>
    <w:rsid w:val="00364D19"/>
    <w:rsid w:val="003656C5"/>
    <w:rsid w:val="00365A3E"/>
    <w:rsid w:val="00370C80"/>
    <w:rsid w:val="00373F89"/>
    <w:rsid w:val="00376767"/>
    <w:rsid w:val="00376C0E"/>
    <w:rsid w:val="003771AD"/>
    <w:rsid w:val="00380E49"/>
    <w:rsid w:val="00384CE2"/>
    <w:rsid w:val="003858A8"/>
    <w:rsid w:val="00385A7E"/>
    <w:rsid w:val="00386079"/>
    <w:rsid w:val="0039631C"/>
    <w:rsid w:val="003967E7"/>
    <w:rsid w:val="003A2345"/>
    <w:rsid w:val="003A3E7C"/>
    <w:rsid w:val="003A4737"/>
    <w:rsid w:val="003A4A8F"/>
    <w:rsid w:val="003A4DCB"/>
    <w:rsid w:val="003B0F34"/>
    <w:rsid w:val="003B49C7"/>
    <w:rsid w:val="003B533E"/>
    <w:rsid w:val="003C505E"/>
    <w:rsid w:val="003C5781"/>
    <w:rsid w:val="003C5D73"/>
    <w:rsid w:val="003D2B44"/>
    <w:rsid w:val="003D585E"/>
    <w:rsid w:val="003D599D"/>
    <w:rsid w:val="003D72E2"/>
    <w:rsid w:val="003D7608"/>
    <w:rsid w:val="003E2627"/>
    <w:rsid w:val="003E455D"/>
    <w:rsid w:val="003F306C"/>
    <w:rsid w:val="003F5177"/>
    <w:rsid w:val="003F6526"/>
    <w:rsid w:val="003F653A"/>
    <w:rsid w:val="003F6F88"/>
    <w:rsid w:val="00402F5A"/>
    <w:rsid w:val="00406358"/>
    <w:rsid w:val="00410645"/>
    <w:rsid w:val="00415AF1"/>
    <w:rsid w:val="00420302"/>
    <w:rsid w:val="00421449"/>
    <w:rsid w:val="004227EE"/>
    <w:rsid w:val="0042351C"/>
    <w:rsid w:val="00423BED"/>
    <w:rsid w:val="00424D28"/>
    <w:rsid w:val="004305C5"/>
    <w:rsid w:val="00435DF5"/>
    <w:rsid w:val="00436558"/>
    <w:rsid w:val="00437BE6"/>
    <w:rsid w:val="004407F3"/>
    <w:rsid w:val="004453AB"/>
    <w:rsid w:val="00446BD3"/>
    <w:rsid w:val="0044765D"/>
    <w:rsid w:val="004504EE"/>
    <w:rsid w:val="004549B1"/>
    <w:rsid w:val="004552ED"/>
    <w:rsid w:val="004563EC"/>
    <w:rsid w:val="00456F1C"/>
    <w:rsid w:val="00460CE1"/>
    <w:rsid w:val="00465FFC"/>
    <w:rsid w:val="00467A89"/>
    <w:rsid w:val="004715CF"/>
    <w:rsid w:val="00471906"/>
    <w:rsid w:val="00477CC5"/>
    <w:rsid w:val="00490DF6"/>
    <w:rsid w:val="0049208F"/>
    <w:rsid w:val="004933C2"/>
    <w:rsid w:val="0049494A"/>
    <w:rsid w:val="00494F55"/>
    <w:rsid w:val="00496235"/>
    <w:rsid w:val="004964FE"/>
    <w:rsid w:val="004B1FFE"/>
    <w:rsid w:val="004B2890"/>
    <w:rsid w:val="004B5095"/>
    <w:rsid w:val="004B6AFF"/>
    <w:rsid w:val="004C1C80"/>
    <w:rsid w:val="004C2BE3"/>
    <w:rsid w:val="004C4D29"/>
    <w:rsid w:val="004C4D97"/>
    <w:rsid w:val="004C6F61"/>
    <w:rsid w:val="004D0876"/>
    <w:rsid w:val="004D337D"/>
    <w:rsid w:val="004D7DFD"/>
    <w:rsid w:val="004E3046"/>
    <w:rsid w:val="004F0203"/>
    <w:rsid w:val="004F1D31"/>
    <w:rsid w:val="004F2856"/>
    <w:rsid w:val="004F2ED9"/>
    <w:rsid w:val="00500156"/>
    <w:rsid w:val="00502A1A"/>
    <w:rsid w:val="005030AB"/>
    <w:rsid w:val="0050344A"/>
    <w:rsid w:val="00503A2C"/>
    <w:rsid w:val="00504E47"/>
    <w:rsid w:val="00506065"/>
    <w:rsid w:val="00506B1E"/>
    <w:rsid w:val="005135F3"/>
    <w:rsid w:val="005252A9"/>
    <w:rsid w:val="0052568D"/>
    <w:rsid w:val="00535479"/>
    <w:rsid w:val="0054132B"/>
    <w:rsid w:val="005435C2"/>
    <w:rsid w:val="005455EB"/>
    <w:rsid w:val="00545CC3"/>
    <w:rsid w:val="00545EDE"/>
    <w:rsid w:val="00546D95"/>
    <w:rsid w:val="005478AD"/>
    <w:rsid w:val="005525FF"/>
    <w:rsid w:val="005527E3"/>
    <w:rsid w:val="00552FE4"/>
    <w:rsid w:val="005536EC"/>
    <w:rsid w:val="005563CA"/>
    <w:rsid w:val="00562D8D"/>
    <w:rsid w:val="00565727"/>
    <w:rsid w:val="00565F96"/>
    <w:rsid w:val="00570726"/>
    <w:rsid w:val="00575811"/>
    <w:rsid w:val="005850FC"/>
    <w:rsid w:val="0058546B"/>
    <w:rsid w:val="00592498"/>
    <w:rsid w:val="00592F10"/>
    <w:rsid w:val="00594FB5"/>
    <w:rsid w:val="00596083"/>
    <w:rsid w:val="00597A00"/>
    <w:rsid w:val="005A0D60"/>
    <w:rsid w:val="005A2E7D"/>
    <w:rsid w:val="005A3103"/>
    <w:rsid w:val="005A5FA8"/>
    <w:rsid w:val="005A6D81"/>
    <w:rsid w:val="005B09B3"/>
    <w:rsid w:val="005B44E7"/>
    <w:rsid w:val="005B7412"/>
    <w:rsid w:val="005C32E8"/>
    <w:rsid w:val="005C34A2"/>
    <w:rsid w:val="005C38E7"/>
    <w:rsid w:val="005C64D9"/>
    <w:rsid w:val="005D6C6E"/>
    <w:rsid w:val="005E04D1"/>
    <w:rsid w:val="005E060F"/>
    <w:rsid w:val="005E1498"/>
    <w:rsid w:val="005E1B98"/>
    <w:rsid w:val="005E3E1C"/>
    <w:rsid w:val="005E4E2B"/>
    <w:rsid w:val="005F3E6A"/>
    <w:rsid w:val="005F436D"/>
    <w:rsid w:val="005F4F81"/>
    <w:rsid w:val="00600115"/>
    <w:rsid w:val="0060645F"/>
    <w:rsid w:val="00606E4C"/>
    <w:rsid w:val="00607C0A"/>
    <w:rsid w:val="00611F59"/>
    <w:rsid w:val="006121B7"/>
    <w:rsid w:val="00623364"/>
    <w:rsid w:val="00631EDF"/>
    <w:rsid w:val="00632F6C"/>
    <w:rsid w:val="00635740"/>
    <w:rsid w:val="0064162E"/>
    <w:rsid w:val="00642B04"/>
    <w:rsid w:val="00644068"/>
    <w:rsid w:val="0064532D"/>
    <w:rsid w:val="006554A1"/>
    <w:rsid w:val="00656627"/>
    <w:rsid w:val="00665091"/>
    <w:rsid w:val="006725D7"/>
    <w:rsid w:val="0067359F"/>
    <w:rsid w:val="00677DA3"/>
    <w:rsid w:val="00681DAC"/>
    <w:rsid w:val="00682213"/>
    <w:rsid w:val="00682D02"/>
    <w:rsid w:val="00686E34"/>
    <w:rsid w:val="0069221A"/>
    <w:rsid w:val="00692AE8"/>
    <w:rsid w:val="006937C4"/>
    <w:rsid w:val="00696FB7"/>
    <w:rsid w:val="006972AF"/>
    <w:rsid w:val="006A0B7C"/>
    <w:rsid w:val="006A5807"/>
    <w:rsid w:val="006A7B6A"/>
    <w:rsid w:val="006B188B"/>
    <w:rsid w:val="006B2471"/>
    <w:rsid w:val="006B3D60"/>
    <w:rsid w:val="006B4DC3"/>
    <w:rsid w:val="006B5DFA"/>
    <w:rsid w:val="006C2C8B"/>
    <w:rsid w:val="006C5F02"/>
    <w:rsid w:val="006D1093"/>
    <w:rsid w:val="006D77FD"/>
    <w:rsid w:val="006E019E"/>
    <w:rsid w:val="006E0CE2"/>
    <w:rsid w:val="006E17DA"/>
    <w:rsid w:val="006E474B"/>
    <w:rsid w:val="006E7E2D"/>
    <w:rsid w:val="006F155D"/>
    <w:rsid w:val="006F1CA8"/>
    <w:rsid w:val="006F291F"/>
    <w:rsid w:val="006F4930"/>
    <w:rsid w:val="006F5A1A"/>
    <w:rsid w:val="006F67F7"/>
    <w:rsid w:val="00701653"/>
    <w:rsid w:val="00705A3E"/>
    <w:rsid w:val="00707F9D"/>
    <w:rsid w:val="00710D32"/>
    <w:rsid w:val="00711F97"/>
    <w:rsid w:val="00716C21"/>
    <w:rsid w:val="00717E87"/>
    <w:rsid w:val="00723F9A"/>
    <w:rsid w:val="00724D21"/>
    <w:rsid w:val="00725A11"/>
    <w:rsid w:val="00725E97"/>
    <w:rsid w:val="00731841"/>
    <w:rsid w:val="0073286E"/>
    <w:rsid w:val="007339C9"/>
    <w:rsid w:val="00736B37"/>
    <w:rsid w:val="00740833"/>
    <w:rsid w:val="007413AE"/>
    <w:rsid w:val="00744E1B"/>
    <w:rsid w:val="00745120"/>
    <w:rsid w:val="0075449B"/>
    <w:rsid w:val="0075509C"/>
    <w:rsid w:val="00756436"/>
    <w:rsid w:val="00760E0D"/>
    <w:rsid w:val="007629A1"/>
    <w:rsid w:val="00774B9B"/>
    <w:rsid w:val="007753A9"/>
    <w:rsid w:val="00775529"/>
    <w:rsid w:val="0077797F"/>
    <w:rsid w:val="00780957"/>
    <w:rsid w:val="00782B6C"/>
    <w:rsid w:val="007834C5"/>
    <w:rsid w:val="00786242"/>
    <w:rsid w:val="007864D9"/>
    <w:rsid w:val="0079009F"/>
    <w:rsid w:val="007916E7"/>
    <w:rsid w:val="00791B31"/>
    <w:rsid w:val="0079322D"/>
    <w:rsid w:val="0079425F"/>
    <w:rsid w:val="00797400"/>
    <w:rsid w:val="007A0FF9"/>
    <w:rsid w:val="007A1FE6"/>
    <w:rsid w:val="007A5A17"/>
    <w:rsid w:val="007B23B7"/>
    <w:rsid w:val="007C0BE5"/>
    <w:rsid w:val="007C14EB"/>
    <w:rsid w:val="007C14FE"/>
    <w:rsid w:val="007C7386"/>
    <w:rsid w:val="007D1632"/>
    <w:rsid w:val="007D39EE"/>
    <w:rsid w:val="007D40BB"/>
    <w:rsid w:val="007D6B12"/>
    <w:rsid w:val="007E18C2"/>
    <w:rsid w:val="007E63B2"/>
    <w:rsid w:val="007E679E"/>
    <w:rsid w:val="007E7AD1"/>
    <w:rsid w:val="007F0A12"/>
    <w:rsid w:val="007F3C3F"/>
    <w:rsid w:val="007F4164"/>
    <w:rsid w:val="007F478D"/>
    <w:rsid w:val="007F6833"/>
    <w:rsid w:val="008005C9"/>
    <w:rsid w:val="00801B47"/>
    <w:rsid w:val="0080203A"/>
    <w:rsid w:val="00805A92"/>
    <w:rsid w:val="00805BE3"/>
    <w:rsid w:val="0080796E"/>
    <w:rsid w:val="00821058"/>
    <w:rsid w:val="008236BD"/>
    <w:rsid w:val="0083114D"/>
    <w:rsid w:val="008315BC"/>
    <w:rsid w:val="008348D6"/>
    <w:rsid w:val="008453B3"/>
    <w:rsid w:val="008462E1"/>
    <w:rsid w:val="008478AB"/>
    <w:rsid w:val="00851C3C"/>
    <w:rsid w:val="0085230D"/>
    <w:rsid w:val="00862C92"/>
    <w:rsid w:val="00865194"/>
    <w:rsid w:val="00865D88"/>
    <w:rsid w:val="00867668"/>
    <w:rsid w:val="00867826"/>
    <w:rsid w:val="00870CAD"/>
    <w:rsid w:val="00874740"/>
    <w:rsid w:val="008811FA"/>
    <w:rsid w:val="00885E99"/>
    <w:rsid w:val="008866F7"/>
    <w:rsid w:val="00891578"/>
    <w:rsid w:val="00891607"/>
    <w:rsid w:val="00896043"/>
    <w:rsid w:val="008B458A"/>
    <w:rsid w:val="008B49C4"/>
    <w:rsid w:val="008B6381"/>
    <w:rsid w:val="008B6F9E"/>
    <w:rsid w:val="008B76C6"/>
    <w:rsid w:val="008C03BD"/>
    <w:rsid w:val="008C1297"/>
    <w:rsid w:val="008C16EF"/>
    <w:rsid w:val="008C191A"/>
    <w:rsid w:val="008C1EF8"/>
    <w:rsid w:val="008C33C3"/>
    <w:rsid w:val="008C3FEF"/>
    <w:rsid w:val="008C65FD"/>
    <w:rsid w:val="008C729C"/>
    <w:rsid w:val="008D0F5C"/>
    <w:rsid w:val="008D3158"/>
    <w:rsid w:val="008D5936"/>
    <w:rsid w:val="008E0064"/>
    <w:rsid w:val="008E008B"/>
    <w:rsid w:val="008E0664"/>
    <w:rsid w:val="008E236C"/>
    <w:rsid w:val="008E2974"/>
    <w:rsid w:val="008E3DDC"/>
    <w:rsid w:val="008E5F6B"/>
    <w:rsid w:val="008F06E3"/>
    <w:rsid w:val="008F081F"/>
    <w:rsid w:val="008F18A5"/>
    <w:rsid w:val="008F4B41"/>
    <w:rsid w:val="008F542D"/>
    <w:rsid w:val="00911E4D"/>
    <w:rsid w:val="009121FD"/>
    <w:rsid w:val="00912643"/>
    <w:rsid w:val="00915F3A"/>
    <w:rsid w:val="00915FD5"/>
    <w:rsid w:val="009164DD"/>
    <w:rsid w:val="0092430C"/>
    <w:rsid w:val="00924459"/>
    <w:rsid w:val="00934822"/>
    <w:rsid w:val="0093536B"/>
    <w:rsid w:val="00935E3C"/>
    <w:rsid w:val="00943237"/>
    <w:rsid w:val="00943993"/>
    <w:rsid w:val="00944660"/>
    <w:rsid w:val="00950017"/>
    <w:rsid w:val="00952183"/>
    <w:rsid w:val="00952376"/>
    <w:rsid w:val="00952D0A"/>
    <w:rsid w:val="00953960"/>
    <w:rsid w:val="00960132"/>
    <w:rsid w:val="009628E3"/>
    <w:rsid w:val="00962D83"/>
    <w:rsid w:val="0096616C"/>
    <w:rsid w:val="009703CB"/>
    <w:rsid w:val="0097375B"/>
    <w:rsid w:val="00975530"/>
    <w:rsid w:val="0098479C"/>
    <w:rsid w:val="00984870"/>
    <w:rsid w:val="00984EB6"/>
    <w:rsid w:val="009855FD"/>
    <w:rsid w:val="00985928"/>
    <w:rsid w:val="00986CF0"/>
    <w:rsid w:val="00992562"/>
    <w:rsid w:val="00993F71"/>
    <w:rsid w:val="00996960"/>
    <w:rsid w:val="009A1E4A"/>
    <w:rsid w:val="009A440F"/>
    <w:rsid w:val="009A55AD"/>
    <w:rsid w:val="009A6835"/>
    <w:rsid w:val="009A7547"/>
    <w:rsid w:val="009B684E"/>
    <w:rsid w:val="009B7547"/>
    <w:rsid w:val="009C444C"/>
    <w:rsid w:val="009D17BB"/>
    <w:rsid w:val="009D5E58"/>
    <w:rsid w:val="009E0ECE"/>
    <w:rsid w:val="009E1E39"/>
    <w:rsid w:val="009E3B6F"/>
    <w:rsid w:val="009F176B"/>
    <w:rsid w:val="009F3CDD"/>
    <w:rsid w:val="009F3D3D"/>
    <w:rsid w:val="009F45B7"/>
    <w:rsid w:val="00A01F31"/>
    <w:rsid w:val="00A02FDB"/>
    <w:rsid w:val="00A04A67"/>
    <w:rsid w:val="00A05260"/>
    <w:rsid w:val="00A114C9"/>
    <w:rsid w:val="00A134B8"/>
    <w:rsid w:val="00A13A36"/>
    <w:rsid w:val="00A13EEB"/>
    <w:rsid w:val="00A16FCD"/>
    <w:rsid w:val="00A20A82"/>
    <w:rsid w:val="00A23AA3"/>
    <w:rsid w:val="00A2532D"/>
    <w:rsid w:val="00A277F1"/>
    <w:rsid w:val="00A3134C"/>
    <w:rsid w:val="00A31E66"/>
    <w:rsid w:val="00A339D8"/>
    <w:rsid w:val="00A33B15"/>
    <w:rsid w:val="00A34D64"/>
    <w:rsid w:val="00A366CA"/>
    <w:rsid w:val="00A366DD"/>
    <w:rsid w:val="00A3673E"/>
    <w:rsid w:val="00A376EC"/>
    <w:rsid w:val="00A405A1"/>
    <w:rsid w:val="00A44011"/>
    <w:rsid w:val="00A4526F"/>
    <w:rsid w:val="00A4683C"/>
    <w:rsid w:val="00A4748B"/>
    <w:rsid w:val="00A47DE4"/>
    <w:rsid w:val="00A523CB"/>
    <w:rsid w:val="00A53579"/>
    <w:rsid w:val="00A53613"/>
    <w:rsid w:val="00A5683C"/>
    <w:rsid w:val="00A575DF"/>
    <w:rsid w:val="00A618C4"/>
    <w:rsid w:val="00A61CDA"/>
    <w:rsid w:val="00A62D9E"/>
    <w:rsid w:val="00A67B28"/>
    <w:rsid w:val="00A70C8B"/>
    <w:rsid w:val="00A71F64"/>
    <w:rsid w:val="00A76D1F"/>
    <w:rsid w:val="00A77CEB"/>
    <w:rsid w:val="00A834E2"/>
    <w:rsid w:val="00A93542"/>
    <w:rsid w:val="00AA4214"/>
    <w:rsid w:val="00AB109F"/>
    <w:rsid w:val="00AB17E4"/>
    <w:rsid w:val="00AC44BB"/>
    <w:rsid w:val="00AC4523"/>
    <w:rsid w:val="00AD1655"/>
    <w:rsid w:val="00AD2CE0"/>
    <w:rsid w:val="00AD4EA8"/>
    <w:rsid w:val="00AE5C95"/>
    <w:rsid w:val="00AE66E1"/>
    <w:rsid w:val="00AE6AA1"/>
    <w:rsid w:val="00AF03C3"/>
    <w:rsid w:val="00B01676"/>
    <w:rsid w:val="00B04988"/>
    <w:rsid w:val="00B07ACF"/>
    <w:rsid w:val="00B118AE"/>
    <w:rsid w:val="00B217A2"/>
    <w:rsid w:val="00B2462C"/>
    <w:rsid w:val="00B25CD9"/>
    <w:rsid w:val="00B30040"/>
    <w:rsid w:val="00B34409"/>
    <w:rsid w:val="00B352F3"/>
    <w:rsid w:val="00B35B45"/>
    <w:rsid w:val="00B44405"/>
    <w:rsid w:val="00B457BE"/>
    <w:rsid w:val="00B52A6F"/>
    <w:rsid w:val="00B549F5"/>
    <w:rsid w:val="00B5586E"/>
    <w:rsid w:val="00B565DC"/>
    <w:rsid w:val="00B60D7C"/>
    <w:rsid w:val="00B6257C"/>
    <w:rsid w:val="00B62EDC"/>
    <w:rsid w:val="00B64775"/>
    <w:rsid w:val="00B666EF"/>
    <w:rsid w:val="00B67E2D"/>
    <w:rsid w:val="00B70C8F"/>
    <w:rsid w:val="00B70FB0"/>
    <w:rsid w:val="00B72363"/>
    <w:rsid w:val="00B73040"/>
    <w:rsid w:val="00B74F07"/>
    <w:rsid w:val="00B77D22"/>
    <w:rsid w:val="00B8214D"/>
    <w:rsid w:val="00B84E8C"/>
    <w:rsid w:val="00B90047"/>
    <w:rsid w:val="00B93F42"/>
    <w:rsid w:val="00B96AA5"/>
    <w:rsid w:val="00B97340"/>
    <w:rsid w:val="00BA08FC"/>
    <w:rsid w:val="00BA265C"/>
    <w:rsid w:val="00BA3A9C"/>
    <w:rsid w:val="00BA4FC2"/>
    <w:rsid w:val="00BA68E5"/>
    <w:rsid w:val="00BA68EE"/>
    <w:rsid w:val="00BA7350"/>
    <w:rsid w:val="00BB0DDA"/>
    <w:rsid w:val="00BB270F"/>
    <w:rsid w:val="00BB456D"/>
    <w:rsid w:val="00BB5000"/>
    <w:rsid w:val="00BC33F2"/>
    <w:rsid w:val="00BC7A56"/>
    <w:rsid w:val="00BE4C21"/>
    <w:rsid w:val="00BF02D9"/>
    <w:rsid w:val="00BF1CCB"/>
    <w:rsid w:val="00BF1ED3"/>
    <w:rsid w:val="00BF5D09"/>
    <w:rsid w:val="00BF5FD9"/>
    <w:rsid w:val="00C02B7A"/>
    <w:rsid w:val="00C063CF"/>
    <w:rsid w:val="00C10FFA"/>
    <w:rsid w:val="00C11B9E"/>
    <w:rsid w:val="00C15642"/>
    <w:rsid w:val="00C208EA"/>
    <w:rsid w:val="00C22531"/>
    <w:rsid w:val="00C22EE9"/>
    <w:rsid w:val="00C3010E"/>
    <w:rsid w:val="00C33B04"/>
    <w:rsid w:val="00C36A74"/>
    <w:rsid w:val="00C41A4B"/>
    <w:rsid w:val="00C428BC"/>
    <w:rsid w:val="00C45632"/>
    <w:rsid w:val="00C45887"/>
    <w:rsid w:val="00C46DAD"/>
    <w:rsid w:val="00C52A44"/>
    <w:rsid w:val="00C53319"/>
    <w:rsid w:val="00C5398C"/>
    <w:rsid w:val="00C60983"/>
    <w:rsid w:val="00C63CA4"/>
    <w:rsid w:val="00C65472"/>
    <w:rsid w:val="00C659CF"/>
    <w:rsid w:val="00C668F9"/>
    <w:rsid w:val="00C67573"/>
    <w:rsid w:val="00C72742"/>
    <w:rsid w:val="00C742A3"/>
    <w:rsid w:val="00C74E8C"/>
    <w:rsid w:val="00C77BB5"/>
    <w:rsid w:val="00C816E0"/>
    <w:rsid w:val="00C83141"/>
    <w:rsid w:val="00C84F71"/>
    <w:rsid w:val="00C91CAC"/>
    <w:rsid w:val="00C93732"/>
    <w:rsid w:val="00C96358"/>
    <w:rsid w:val="00CA2698"/>
    <w:rsid w:val="00CA605F"/>
    <w:rsid w:val="00CA6B58"/>
    <w:rsid w:val="00CB0349"/>
    <w:rsid w:val="00CB1295"/>
    <w:rsid w:val="00CB65D0"/>
    <w:rsid w:val="00CB6A81"/>
    <w:rsid w:val="00CB76CB"/>
    <w:rsid w:val="00CC12D8"/>
    <w:rsid w:val="00CD3481"/>
    <w:rsid w:val="00CD35AD"/>
    <w:rsid w:val="00CD61C3"/>
    <w:rsid w:val="00CE0B76"/>
    <w:rsid w:val="00CE6266"/>
    <w:rsid w:val="00CF05EE"/>
    <w:rsid w:val="00CF0729"/>
    <w:rsid w:val="00CF1299"/>
    <w:rsid w:val="00CF286B"/>
    <w:rsid w:val="00CF613C"/>
    <w:rsid w:val="00CF69A2"/>
    <w:rsid w:val="00CF6D1A"/>
    <w:rsid w:val="00CF7764"/>
    <w:rsid w:val="00CF7A45"/>
    <w:rsid w:val="00CF7FF7"/>
    <w:rsid w:val="00D059AF"/>
    <w:rsid w:val="00D0626B"/>
    <w:rsid w:val="00D11E87"/>
    <w:rsid w:val="00D121DB"/>
    <w:rsid w:val="00D13495"/>
    <w:rsid w:val="00D154B9"/>
    <w:rsid w:val="00D157FA"/>
    <w:rsid w:val="00D20214"/>
    <w:rsid w:val="00D2101E"/>
    <w:rsid w:val="00D22CC0"/>
    <w:rsid w:val="00D267B6"/>
    <w:rsid w:val="00D30D2D"/>
    <w:rsid w:val="00D3249F"/>
    <w:rsid w:val="00D32E36"/>
    <w:rsid w:val="00D338DC"/>
    <w:rsid w:val="00D36DF9"/>
    <w:rsid w:val="00D410BF"/>
    <w:rsid w:val="00D45A7C"/>
    <w:rsid w:val="00D50411"/>
    <w:rsid w:val="00D56E91"/>
    <w:rsid w:val="00D606CD"/>
    <w:rsid w:val="00D61B57"/>
    <w:rsid w:val="00D66CBC"/>
    <w:rsid w:val="00D67254"/>
    <w:rsid w:val="00D676F6"/>
    <w:rsid w:val="00D7150C"/>
    <w:rsid w:val="00D768BE"/>
    <w:rsid w:val="00D8283E"/>
    <w:rsid w:val="00D86530"/>
    <w:rsid w:val="00D86917"/>
    <w:rsid w:val="00D90FAD"/>
    <w:rsid w:val="00D942E1"/>
    <w:rsid w:val="00D950EB"/>
    <w:rsid w:val="00DA1F3B"/>
    <w:rsid w:val="00DA2AFA"/>
    <w:rsid w:val="00DA47C4"/>
    <w:rsid w:val="00DA4963"/>
    <w:rsid w:val="00DA6511"/>
    <w:rsid w:val="00DA6E36"/>
    <w:rsid w:val="00DA7074"/>
    <w:rsid w:val="00DA7FC5"/>
    <w:rsid w:val="00DB0F14"/>
    <w:rsid w:val="00DB2656"/>
    <w:rsid w:val="00DB3A37"/>
    <w:rsid w:val="00DB3B92"/>
    <w:rsid w:val="00DB3DA5"/>
    <w:rsid w:val="00DC017A"/>
    <w:rsid w:val="00DC2C77"/>
    <w:rsid w:val="00DC3104"/>
    <w:rsid w:val="00DC3329"/>
    <w:rsid w:val="00DC38C8"/>
    <w:rsid w:val="00DC3A6B"/>
    <w:rsid w:val="00DD1BCF"/>
    <w:rsid w:val="00DD3BFA"/>
    <w:rsid w:val="00DD598F"/>
    <w:rsid w:val="00DD635E"/>
    <w:rsid w:val="00DD6899"/>
    <w:rsid w:val="00DD71CC"/>
    <w:rsid w:val="00DD7E3E"/>
    <w:rsid w:val="00DE6593"/>
    <w:rsid w:val="00DE7CEA"/>
    <w:rsid w:val="00DF1910"/>
    <w:rsid w:val="00DF6722"/>
    <w:rsid w:val="00E003E8"/>
    <w:rsid w:val="00E03F5C"/>
    <w:rsid w:val="00E0509C"/>
    <w:rsid w:val="00E057C6"/>
    <w:rsid w:val="00E0729A"/>
    <w:rsid w:val="00E10708"/>
    <w:rsid w:val="00E10C2B"/>
    <w:rsid w:val="00E11EFE"/>
    <w:rsid w:val="00E32661"/>
    <w:rsid w:val="00E36C3B"/>
    <w:rsid w:val="00E42126"/>
    <w:rsid w:val="00E53122"/>
    <w:rsid w:val="00E54EB4"/>
    <w:rsid w:val="00E55214"/>
    <w:rsid w:val="00E578CC"/>
    <w:rsid w:val="00E62D96"/>
    <w:rsid w:val="00E64D4B"/>
    <w:rsid w:val="00E679B6"/>
    <w:rsid w:val="00E7320A"/>
    <w:rsid w:val="00E766DA"/>
    <w:rsid w:val="00E76C3E"/>
    <w:rsid w:val="00E77D88"/>
    <w:rsid w:val="00E80A6C"/>
    <w:rsid w:val="00E82F31"/>
    <w:rsid w:val="00E83270"/>
    <w:rsid w:val="00E853C4"/>
    <w:rsid w:val="00E860A9"/>
    <w:rsid w:val="00E86366"/>
    <w:rsid w:val="00E86EE2"/>
    <w:rsid w:val="00E871DD"/>
    <w:rsid w:val="00E920DD"/>
    <w:rsid w:val="00E94119"/>
    <w:rsid w:val="00E97BB7"/>
    <w:rsid w:val="00EA3BE1"/>
    <w:rsid w:val="00EA3EC0"/>
    <w:rsid w:val="00EA61DD"/>
    <w:rsid w:val="00EB061C"/>
    <w:rsid w:val="00EB1204"/>
    <w:rsid w:val="00EB1846"/>
    <w:rsid w:val="00EB1C3F"/>
    <w:rsid w:val="00EB2880"/>
    <w:rsid w:val="00EB419E"/>
    <w:rsid w:val="00EB7430"/>
    <w:rsid w:val="00EC089D"/>
    <w:rsid w:val="00EC1E1C"/>
    <w:rsid w:val="00EC2CFA"/>
    <w:rsid w:val="00ED01A9"/>
    <w:rsid w:val="00ED4FAF"/>
    <w:rsid w:val="00EE0D5D"/>
    <w:rsid w:val="00EE54AE"/>
    <w:rsid w:val="00EE5679"/>
    <w:rsid w:val="00EF0349"/>
    <w:rsid w:val="00EF114C"/>
    <w:rsid w:val="00EF153F"/>
    <w:rsid w:val="00EF4978"/>
    <w:rsid w:val="00EF5BFB"/>
    <w:rsid w:val="00EF5F74"/>
    <w:rsid w:val="00EF7EAF"/>
    <w:rsid w:val="00F0039A"/>
    <w:rsid w:val="00F02AD9"/>
    <w:rsid w:val="00F0424F"/>
    <w:rsid w:val="00F079F9"/>
    <w:rsid w:val="00F10672"/>
    <w:rsid w:val="00F106B3"/>
    <w:rsid w:val="00F13A2F"/>
    <w:rsid w:val="00F14ED7"/>
    <w:rsid w:val="00F17749"/>
    <w:rsid w:val="00F22680"/>
    <w:rsid w:val="00F26346"/>
    <w:rsid w:val="00F27D77"/>
    <w:rsid w:val="00F32183"/>
    <w:rsid w:val="00F36514"/>
    <w:rsid w:val="00F42EF4"/>
    <w:rsid w:val="00F43F7A"/>
    <w:rsid w:val="00F45E61"/>
    <w:rsid w:val="00F50F6B"/>
    <w:rsid w:val="00F533F3"/>
    <w:rsid w:val="00F608F7"/>
    <w:rsid w:val="00F629D6"/>
    <w:rsid w:val="00F63887"/>
    <w:rsid w:val="00F70E94"/>
    <w:rsid w:val="00F71749"/>
    <w:rsid w:val="00F719D7"/>
    <w:rsid w:val="00F83E22"/>
    <w:rsid w:val="00F904C9"/>
    <w:rsid w:val="00F90BAD"/>
    <w:rsid w:val="00F90D8E"/>
    <w:rsid w:val="00F90F4C"/>
    <w:rsid w:val="00F927F0"/>
    <w:rsid w:val="00F97EC7"/>
    <w:rsid w:val="00FA1DF1"/>
    <w:rsid w:val="00FA3166"/>
    <w:rsid w:val="00FA38E6"/>
    <w:rsid w:val="00FA4FC2"/>
    <w:rsid w:val="00FA5979"/>
    <w:rsid w:val="00FA7582"/>
    <w:rsid w:val="00FB40EF"/>
    <w:rsid w:val="00FB6CCC"/>
    <w:rsid w:val="00FC0A1D"/>
    <w:rsid w:val="00FC2258"/>
    <w:rsid w:val="00FC42A4"/>
    <w:rsid w:val="00FC57AD"/>
    <w:rsid w:val="00FD264B"/>
    <w:rsid w:val="00FD5A59"/>
    <w:rsid w:val="00FE13F0"/>
    <w:rsid w:val="00FE2BE5"/>
    <w:rsid w:val="00FE7BD2"/>
    <w:rsid w:val="00FF2C3D"/>
    <w:rsid w:val="00FF624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qFormat="1"/>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latentStyles>
  <w:style w:type="paragraph" w:default="1" w:styleId="a5">
    <w:name w:val="Normal"/>
    <w:qFormat/>
    <w:rsid w:val="00352F99"/>
    <w:pPr>
      <w:widowControl w:val="0"/>
      <w:jc w:val="both"/>
    </w:pPr>
    <w:rPr>
      <w:rFonts w:ascii="Arial" w:eastAsia="楷体" w:hAnsi="Arial"/>
    </w:rPr>
  </w:style>
  <w:style w:type="paragraph" w:styleId="1">
    <w:name w:val="heading 1"/>
    <w:basedOn w:val="a5"/>
    <w:next w:val="a5"/>
    <w:link w:val="1Char"/>
    <w:uiPriority w:val="9"/>
    <w:qFormat/>
    <w:rsid w:val="009E3B6F"/>
    <w:pPr>
      <w:keepNext/>
      <w:keepLines/>
      <w:spacing w:before="340" w:after="330" w:line="578" w:lineRule="auto"/>
      <w:outlineLvl w:val="0"/>
    </w:pPr>
    <w:rPr>
      <w:b/>
      <w:bCs/>
      <w:kern w:val="44"/>
      <w:sz w:val="44"/>
      <w:szCs w:val="44"/>
    </w:rPr>
  </w:style>
  <w:style w:type="paragraph" w:styleId="21">
    <w:name w:val="heading 2"/>
    <w:basedOn w:val="a5"/>
    <w:next w:val="a5"/>
    <w:link w:val="2Char"/>
    <w:uiPriority w:val="9"/>
    <w:semiHidden/>
    <w:unhideWhenUsed/>
    <w:qFormat/>
    <w:rsid w:val="005F4F81"/>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1">
    <w:name w:val="heading 3"/>
    <w:basedOn w:val="a5"/>
    <w:next w:val="a5"/>
    <w:link w:val="3Char"/>
    <w:uiPriority w:val="9"/>
    <w:semiHidden/>
    <w:unhideWhenUsed/>
    <w:qFormat/>
    <w:rsid w:val="005F4F81"/>
    <w:pPr>
      <w:keepNext/>
      <w:keepLines/>
      <w:spacing w:before="260" w:after="260" w:line="416" w:lineRule="auto"/>
      <w:outlineLvl w:val="2"/>
    </w:pPr>
    <w:rPr>
      <w:b/>
      <w:bCs/>
      <w:sz w:val="32"/>
      <w:szCs w:val="32"/>
    </w:rPr>
  </w:style>
  <w:style w:type="paragraph" w:styleId="41">
    <w:name w:val="heading 4"/>
    <w:basedOn w:val="a5"/>
    <w:next w:val="a5"/>
    <w:link w:val="4Char"/>
    <w:uiPriority w:val="9"/>
    <w:semiHidden/>
    <w:unhideWhenUsed/>
    <w:qFormat/>
    <w:rsid w:val="005F4F81"/>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1">
    <w:name w:val="heading 5"/>
    <w:basedOn w:val="a5"/>
    <w:next w:val="a5"/>
    <w:link w:val="5Char"/>
    <w:uiPriority w:val="9"/>
    <w:semiHidden/>
    <w:unhideWhenUsed/>
    <w:qFormat/>
    <w:rsid w:val="005F4F81"/>
    <w:pPr>
      <w:keepNext/>
      <w:keepLines/>
      <w:spacing w:before="280" w:after="290" w:line="376" w:lineRule="auto"/>
      <w:outlineLvl w:val="4"/>
    </w:pPr>
    <w:rPr>
      <w:b/>
      <w:bCs/>
      <w:sz w:val="28"/>
      <w:szCs w:val="28"/>
    </w:rPr>
  </w:style>
  <w:style w:type="paragraph" w:styleId="6">
    <w:name w:val="heading 6"/>
    <w:basedOn w:val="a5"/>
    <w:next w:val="a5"/>
    <w:link w:val="6Char"/>
    <w:uiPriority w:val="9"/>
    <w:semiHidden/>
    <w:unhideWhenUsed/>
    <w:qFormat/>
    <w:rsid w:val="005F4F81"/>
    <w:pPr>
      <w:keepNext/>
      <w:keepLines/>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5"/>
    <w:next w:val="a5"/>
    <w:link w:val="7Char"/>
    <w:uiPriority w:val="9"/>
    <w:semiHidden/>
    <w:unhideWhenUsed/>
    <w:qFormat/>
    <w:rsid w:val="005F4F81"/>
    <w:pPr>
      <w:keepNext/>
      <w:keepLines/>
      <w:spacing w:before="240" w:after="64" w:line="320" w:lineRule="auto"/>
      <w:outlineLvl w:val="6"/>
    </w:pPr>
    <w:rPr>
      <w:b/>
      <w:bCs/>
      <w:sz w:val="24"/>
      <w:szCs w:val="24"/>
    </w:rPr>
  </w:style>
  <w:style w:type="paragraph" w:styleId="8">
    <w:name w:val="heading 8"/>
    <w:basedOn w:val="a5"/>
    <w:next w:val="a5"/>
    <w:link w:val="8Char"/>
    <w:uiPriority w:val="9"/>
    <w:semiHidden/>
    <w:unhideWhenUsed/>
    <w:qFormat/>
    <w:rsid w:val="005F4F81"/>
    <w:pPr>
      <w:keepNext/>
      <w:keepLines/>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5"/>
    <w:next w:val="a5"/>
    <w:link w:val="9Char"/>
    <w:uiPriority w:val="9"/>
    <w:semiHidden/>
    <w:unhideWhenUsed/>
    <w:qFormat/>
    <w:rsid w:val="005F4F81"/>
    <w:pPr>
      <w:keepNext/>
      <w:keepLines/>
      <w:spacing w:before="240" w:after="64" w:line="320" w:lineRule="auto"/>
      <w:outlineLvl w:val="8"/>
    </w:pPr>
    <w:rPr>
      <w:rFonts w:asciiTheme="majorHAnsi" w:eastAsiaTheme="majorEastAsia" w:hAnsiTheme="majorHAnsi" w:cstheme="majorBidi"/>
      <w:szCs w:val="21"/>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header"/>
    <w:basedOn w:val="a5"/>
    <w:link w:val="Char"/>
    <w:uiPriority w:val="99"/>
    <w:unhideWhenUsed/>
    <w:rsid w:val="004964F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6"/>
    <w:link w:val="a9"/>
    <w:uiPriority w:val="99"/>
    <w:rsid w:val="004964FE"/>
    <w:rPr>
      <w:sz w:val="18"/>
      <w:szCs w:val="18"/>
    </w:rPr>
  </w:style>
  <w:style w:type="paragraph" w:styleId="aa">
    <w:name w:val="footer"/>
    <w:basedOn w:val="a5"/>
    <w:link w:val="Char0"/>
    <w:uiPriority w:val="99"/>
    <w:unhideWhenUsed/>
    <w:rsid w:val="004964FE"/>
    <w:pPr>
      <w:tabs>
        <w:tab w:val="center" w:pos="4153"/>
        <w:tab w:val="right" w:pos="8306"/>
      </w:tabs>
      <w:snapToGrid w:val="0"/>
      <w:jc w:val="left"/>
    </w:pPr>
    <w:rPr>
      <w:sz w:val="18"/>
      <w:szCs w:val="18"/>
    </w:rPr>
  </w:style>
  <w:style w:type="character" w:customStyle="1" w:styleId="Char0">
    <w:name w:val="页脚 Char"/>
    <w:basedOn w:val="a6"/>
    <w:link w:val="aa"/>
    <w:uiPriority w:val="99"/>
    <w:rsid w:val="004964FE"/>
    <w:rPr>
      <w:sz w:val="18"/>
      <w:szCs w:val="18"/>
    </w:rPr>
  </w:style>
  <w:style w:type="table" w:styleId="ab">
    <w:name w:val="Table Grid"/>
    <w:basedOn w:val="a7"/>
    <w:uiPriority w:val="39"/>
    <w:qFormat/>
    <w:rsid w:val="008311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1">
    <w:name w:val="要点目录"/>
    <w:basedOn w:val="a5"/>
    <w:rsid w:val="00B549F5"/>
    <w:pPr>
      <w:numPr>
        <w:numId w:val="1"/>
      </w:numPr>
      <w:autoSpaceDE w:val="0"/>
      <w:autoSpaceDN w:val="0"/>
      <w:adjustRightInd w:val="0"/>
      <w:ind w:rightChars="100" w:right="100"/>
      <w:jc w:val="left"/>
    </w:pPr>
    <w:rPr>
      <w:rFonts w:ascii="Wingdings" w:hAnsi="Wingdings" w:cs="Wingdings"/>
      <w:b/>
      <w:kern w:val="0"/>
      <w:szCs w:val="21"/>
    </w:rPr>
  </w:style>
  <w:style w:type="paragraph" w:customStyle="1" w:styleId="ac">
    <w:name w:val="核心观点标题"/>
    <w:basedOn w:val="a1"/>
    <w:link w:val="Char1"/>
    <w:qFormat/>
    <w:rsid w:val="009A55AD"/>
    <w:pPr>
      <w:framePr w:hSpace="180" w:wrap="around" w:vAnchor="page" w:hAnchor="page" w:x="16" w:y="211"/>
      <w:spacing w:line="276" w:lineRule="auto"/>
      <w:ind w:rightChars="0" w:right="0"/>
    </w:pPr>
    <w:rPr>
      <w:rFonts w:ascii="Arial" w:hAnsi="Arial"/>
    </w:rPr>
  </w:style>
  <w:style w:type="paragraph" w:customStyle="1" w:styleId="ad">
    <w:name w:val="核心观点内容"/>
    <w:basedOn w:val="a5"/>
    <w:link w:val="Char2"/>
    <w:qFormat/>
    <w:rsid w:val="008F4B41"/>
    <w:pPr>
      <w:framePr w:hSpace="180" w:wrap="around" w:vAnchor="page" w:hAnchor="page" w:x="16" w:y="211"/>
      <w:autoSpaceDE w:val="0"/>
      <w:autoSpaceDN w:val="0"/>
      <w:adjustRightInd w:val="0"/>
      <w:spacing w:line="288" w:lineRule="auto"/>
      <w:jc w:val="left"/>
    </w:pPr>
    <w:rPr>
      <w:rFonts w:cs="楷体_GB2312"/>
      <w:kern w:val="0"/>
      <w:szCs w:val="21"/>
    </w:rPr>
  </w:style>
  <w:style w:type="character" w:customStyle="1" w:styleId="Char1">
    <w:name w:val="核心观点标题 Char"/>
    <w:basedOn w:val="a6"/>
    <w:link w:val="ac"/>
    <w:rsid w:val="009A55AD"/>
    <w:rPr>
      <w:rFonts w:ascii="Arial" w:eastAsia="楷体" w:hAnsi="Arial" w:cs="Wingdings"/>
      <w:b/>
      <w:kern w:val="0"/>
      <w:szCs w:val="21"/>
    </w:rPr>
  </w:style>
  <w:style w:type="character" w:customStyle="1" w:styleId="Char2">
    <w:name w:val="核心观点内容 Char"/>
    <w:basedOn w:val="a6"/>
    <w:link w:val="ad"/>
    <w:rsid w:val="008F4B41"/>
    <w:rPr>
      <w:rFonts w:ascii="Arial" w:eastAsia="楷体" w:hAnsi="Arial" w:cs="楷体_GB2312"/>
      <w:kern w:val="0"/>
      <w:szCs w:val="21"/>
    </w:rPr>
  </w:style>
  <w:style w:type="paragraph" w:customStyle="1" w:styleId="ae">
    <w:name w:val="基本数据数值"/>
    <w:basedOn w:val="a5"/>
    <w:link w:val="Char3"/>
    <w:qFormat/>
    <w:rsid w:val="00352F99"/>
    <w:pPr>
      <w:framePr w:hSpace="180" w:wrap="around" w:vAnchor="page" w:hAnchor="page" w:x="16" w:y="211"/>
      <w:jc w:val="right"/>
    </w:pPr>
    <w:rPr>
      <w:rFonts w:ascii="楷体_GB2312" w:hAnsiTheme="minorHAnsi"/>
      <w:sz w:val="18"/>
      <w:szCs w:val="18"/>
    </w:rPr>
  </w:style>
  <w:style w:type="character" w:customStyle="1" w:styleId="Char3">
    <w:name w:val="基本数据数值 Char"/>
    <w:basedOn w:val="a6"/>
    <w:link w:val="ae"/>
    <w:rsid w:val="00352F99"/>
    <w:rPr>
      <w:rFonts w:ascii="楷体_GB2312" w:eastAsia="楷体"/>
      <w:sz w:val="18"/>
      <w:szCs w:val="18"/>
    </w:rPr>
  </w:style>
  <w:style w:type="paragraph" w:customStyle="1" w:styleId="af">
    <w:name w:val="相关报告列表"/>
    <w:basedOn w:val="ae"/>
    <w:link w:val="Char4"/>
    <w:qFormat/>
    <w:rsid w:val="00756436"/>
    <w:pPr>
      <w:framePr w:wrap="around"/>
      <w:jc w:val="left"/>
    </w:pPr>
  </w:style>
  <w:style w:type="character" w:customStyle="1" w:styleId="Char4">
    <w:name w:val="相关报告列表 Char"/>
    <w:basedOn w:val="Char3"/>
    <w:link w:val="af"/>
    <w:rsid w:val="00756436"/>
    <w:rPr>
      <w:rFonts w:ascii="楷体_GB2312" w:eastAsia="楷体_GB2312"/>
      <w:sz w:val="18"/>
      <w:szCs w:val="18"/>
    </w:rPr>
  </w:style>
  <w:style w:type="paragraph" w:styleId="af0">
    <w:name w:val="List Paragraph"/>
    <w:basedOn w:val="a5"/>
    <w:uiPriority w:val="34"/>
    <w:qFormat/>
    <w:rsid w:val="00504E47"/>
    <w:pPr>
      <w:ind w:firstLineChars="200" w:firstLine="420"/>
    </w:pPr>
  </w:style>
  <w:style w:type="paragraph" w:customStyle="1" w:styleId="af1">
    <w:name w:val="报告页眉"/>
    <w:basedOn w:val="a9"/>
    <w:link w:val="Char5"/>
    <w:qFormat/>
    <w:rsid w:val="00352F99"/>
    <w:pPr>
      <w:pBdr>
        <w:bottom w:val="single" w:sz="8" w:space="4" w:color="FF7800"/>
      </w:pBdr>
      <w:jc w:val="left"/>
    </w:pPr>
    <w:rPr>
      <w:color w:val="C1000E"/>
    </w:rPr>
  </w:style>
  <w:style w:type="paragraph" w:customStyle="1" w:styleId="af2">
    <w:name w:val="报告页脚"/>
    <w:basedOn w:val="aa"/>
    <w:link w:val="Char6"/>
    <w:qFormat/>
    <w:rsid w:val="00352F99"/>
    <w:pPr>
      <w:pBdr>
        <w:top w:val="single" w:sz="8" w:space="1" w:color="FF7800"/>
      </w:pBdr>
      <w:jc w:val="center"/>
    </w:pPr>
  </w:style>
  <w:style w:type="character" w:customStyle="1" w:styleId="Char5">
    <w:name w:val="报告页眉 Char"/>
    <w:basedOn w:val="Char"/>
    <w:link w:val="af1"/>
    <w:rsid w:val="00352F99"/>
    <w:rPr>
      <w:rFonts w:ascii="Arial" w:eastAsia="楷体" w:hAnsi="Arial"/>
      <w:color w:val="C1000E"/>
      <w:sz w:val="18"/>
      <w:szCs w:val="18"/>
    </w:rPr>
  </w:style>
  <w:style w:type="character" w:customStyle="1" w:styleId="Char6">
    <w:name w:val="报告页脚 Char"/>
    <w:basedOn w:val="Char0"/>
    <w:link w:val="af2"/>
    <w:rsid w:val="00352F99"/>
    <w:rPr>
      <w:rFonts w:ascii="Arial" w:eastAsia="楷体" w:hAnsi="Arial"/>
      <w:sz w:val="18"/>
      <w:szCs w:val="18"/>
    </w:rPr>
  </w:style>
  <w:style w:type="paragraph" w:styleId="af3">
    <w:name w:val="Balloon Text"/>
    <w:basedOn w:val="a5"/>
    <w:link w:val="Char7"/>
    <w:uiPriority w:val="99"/>
    <w:semiHidden/>
    <w:unhideWhenUsed/>
    <w:rsid w:val="00460CE1"/>
    <w:rPr>
      <w:sz w:val="18"/>
      <w:szCs w:val="18"/>
    </w:rPr>
  </w:style>
  <w:style w:type="character" w:customStyle="1" w:styleId="Char7">
    <w:name w:val="批注框文本 Char"/>
    <w:basedOn w:val="a6"/>
    <w:link w:val="af3"/>
    <w:uiPriority w:val="99"/>
    <w:semiHidden/>
    <w:rsid w:val="00460CE1"/>
    <w:rPr>
      <w:rFonts w:ascii="Arial" w:eastAsia="楷体_GB2312" w:hAnsi="Arial"/>
      <w:sz w:val="18"/>
      <w:szCs w:val="18"/>
    </w:rPr>
  </w:style>
  <w:style w:type="paragraph" w:customStyle="1" w:styleId="af4">
    <w:name w:val="主标题股票名称"/>
    <w:basedOn w:val="a5"/>
    <w:link w:val="Char8"/>
    <w:qFormat/>
    <w:rsid w:val="00596083"/>
    <w:pPr>
      <w:framePr w:wrap="around" w:hAnchor="margin" w:xAlign="center" w:yAlign="center"/>
      <w:tabs>
        <w:tab w:val="left" w:pos="1019"/>
      </w:tabs>
    </w:pPr>
    <w:rPr>
      <w:rFonts w:ascii="楷体_GB2312"/>
      <w:b/>
      <w:kern w:val="0"/>
      <w:sz w:val="36"/>
      <w:szCs w:val="36"/>
    </w:rPr>
  </w:style>
  <w:style w:type="paragraph" w:customStyle="1" w:styleId="af5">
    <w:name w:val="主标题股票代码"/>
    <w:basedOn w:val="a5"/>
    <w:link w:val="Char9"/>
    <w:qFormat/>
    <w:rsid w:val="00596083"/>
    <w:pPr>
      <w:framePr w:wrap="around" w:hAnchor="margin" w:xAlign="center" w:yAlign="center"/>
      <w:tabs>
        <w:tab w:val="left" w:pos="1019"/>
      </w:tabs>
    </w:pPr>
    <w:rPr>
      <w:rFonts w:cs="Arial"/>
      <w:kern w:val="0"/>
      <w:sz w:val="36"/>
      <w:szCs w:val="36"/>
    </w:rPr>
  </w:style>
  <w:style w:type="character" w:customStyle="1" w:styleId="Char8">
    <w:name w:val="主标题股票名称 Char"/>
    <w:basedOn w:val="a6"/>
    <w:link w:val="af4"/>
    <w:rsid w:val="00596083"/>
    <w:rPr>
      <w:rFonts w:ascii="楷体_GB2312" w:eastAsia="楷体_GB2312" w:hAnsi="Arial"/>
      <w:b/>
      <w:kern w:val="0"/>
      <w:sz w:val="36"/>
      <w:szCs w:val="36"/>
    </w:rPr>
  </w:style>
  <w:style w:type="paragraph" w:customStyle="1" w:styleId="af6">
    <w:name w:val="主标题行业名称"/>
    <w:basedOn w:val="a5"/>
    <w:link w:val="Chara"/>
    <w:qFormat/>
    <w:rsid w:val="00992562"/>
    <w:pPr>
      <w:framePr w:wrap="around" w:hAnchor="margin" w:xAlign="center" w:yAlign="center"/>
      <w:tabs>
        <w:tab w:val="left" w:pos="1019"/>
      </w:tabs>
    </w:pPr>
    <w:rPr>
      <w:rFonts w:ascii="楷体_GB2312"/>
      <w:kern w:val="0"/>
      <w:sz w:val="28"/>
      <w:szCs w:val="28"/>
    </w:rPr>
  </w:style>
  <w:style w:type="character" w:customStyle="1" w:styleId="Char9">
    <w:name w:val="主标题股票代码 Char"/>
    <w:basedOn w:val="a6"/>
    <w:link w:val="af5"/>
    <w:rsid w:val="00596083"/>
    <w:rPr>
      <w:rFonts w:ascii="Arial" w:eastAsia="楷体_GB2312" w:hAnsi="Arial" w:cs="Arial"/>
      <w:kern w:val="0"/>
      <w:sz w:val="36"/>
      <w:szCs w:val="36"/>
    </w:rPr>
  </w:style>
  <w:style w:type="paragraph" w:customStyle="1" w:styleId="af7">
    <w:name w:val="报告副标题"/>
    <w:basedOn w:val="a5"/>
    <w:link w:val="Charb"/>
    <w:qFormat/>
    <w:rsid w:val="00352F99"/>
    <w:pPr>
      <w:framePr w:wrap="around" w:hAnchor="margin" w:xAlign="center" w:yAlign="center"/>
      <w:tabs>
        <w:tab w:val="left" w:pos="1019"/>
      </w:tabs>
      <w:ind w:firstLineChars="150" w:firstLine="452"/>
    </w:pPr>
    <w:rPr>
      <w:rFonts w:ascii="楷体_GB2312"/>
      <w:b/>
      <w:kern w:val="0"/>
      <w:sz w:val="30"/>
      <w:szCs w:val="30"/>
    </w:rPr>
  </w:style>
  <w:style w:type="character" w:customStyle="1" w:styleId="Chara">
    <w:name w:val="主标题行业名称 Char"/>
    <w:basedOn w:val="a6"/>
    <w:link w:val="af6"/>
    <w:rsid w:val="00992562"/>
    <w:rPr>
      <w:rFonts w:ascii="楷体_GB2312" w:eastAsia="楷体_GB2312" w:hAnsi="Arial"/>
      <w:kern w:val="0"/>
      <w:sz w:val="28"/>
      <w:szCs w:val="28"/>
    </w:rPr>
  </w:style>
  <w:style w:type="paragraph" w:customStyle="1" w:styleId="af8">
    <w:name w:val="报告日期"/>
    <w:basedOn w:val="a5"/>
    <w:link w:val="Charc"/>
    <w:qFormat/>
    <w:rsid w:val="00352F99"/>
    <w:pPr>
      <w:framePr w:wrap="around" w:hAnchor="margin" w:xAlign="center" w:yAlign="center"/>
      <w:tabs>
        <w:tab w:val="left" w:pos="1019"/>
      </w:tabs>
      <w:jc w:val="right"/>
    </w:pPr>
    <w:rPr>
      <w:kern w:val="0"/>
    </w:rPr>
  </w:style>
  <w:style w:type="character" w:customStyle="1" w:styleId="Charb">
    <w:name w:val="报告副标题 Char"/>
    <w:basedOn w:val="a6"/>
    <w:link w:val="af7"/>
    <w:rsid w:val="00352F99"/>
    <w:rPr>
      <w:rFonts w:ascii="楷体_GB2312" w:eastAsia="楷体" w:hAnsi="Arial"/>
      <w:b/>
      <w:kern w:val="0"/>
      <w:sz w:val="30"/>
      <w:szCs w:val="30"/>
    </w:rPr>
  </w:style>
  <w:style w:type="paragraph" w:customStyle="1" w:styleId="af9">
    <w:name w:val="报告类型"/>
    <w:basedOn w:val="a5"/>
    <w:link w:val="Chard"/>
    <w:rsid w:val="00DC3A6B"/>
    <w:pPr>
      <w:framePr w:wrap="around" w:hAnchor="margin" w:xAlign="center" w:yAlign="center"/>
      <w:spacing w:line="400" w:lineRule="exact"/>
      <w:ind w:left="113" w:right="113"/>
      <w:jc w:val="right"/>
    </w:pPr>
    <w:rPr>
      <w:rFonts w:ascii="楷体_GB2312" w:hAnsiTheme="minorHAnsi"/>
      <w:b/>
      <w:color w:val="4C4947"/>
      <w:sz w:val="24"/>
      <w:szCs w:val="24"/>
    </w:rPr>
  </w:style>
  <w:style w:type="character" w:customStyle="1" w:styleId="Charc">
    <w:name w:val="报告日期 Char"/>
    <w:basedOn w:val="a6"/>
    <w:link w:val="af8"/>
    <w:rsid w:val="00352F99"/>
    <w:rPr>
      <w:rFonts w:ascii="Arial" w:eastAsia="楷体" w:hAnsi="Arial"/>
      <w:kern w:val="0"/>
    </w:rPr>
  </w:style>
  <w:style w:type="paragraph" w:customStyle="1" w:styleId="a2">
    <w:name w:val="国联证券报告正文一级标题"/>
    <w:basedOn w:val="a5"/>
    <w:link w:val="Chare"/>
    <w:qFormat/>
    <w:rsid w:val="00F90BAD"/>
    <w:pPr>
      <w:numPr>
        <w:numId w:val="18"/>
      </w:numPr>
      <w:spacing w:beforeLines="50"/>
      <w:jc w:val="left"/>
      <w:outlineLvl w:val="0"/>
    </w:pPr>
    <w:rPr>
      <w:b/>
      <w:sz w:val="28"/>
    </w:rPr>
  </w:style>
  <w:style w:type="character" w:customStyle="1" w:styleId="Chard">
    <w:name w:val="报告类型 Char"/>
    <w:basedOn w:val="a6"/>
    <w:link w:val="af9"/>
    <w:rsid w:val="00DC3A6B"/>
    <w:rPr>
      <w:rFonts w:ascii="楷体_GB2312" w:eastAsia="楷体_GB2312"/>
      <w:b/>
      <w:color w:val="4C4947"/>
      <w:sz w:val="24"/>
      <w:szCs w:val="24"/>
    </w:rPr>
  </w:style>
  <w:style w:type="character" w:customStyle="1" w:styleId="Chare">
    <w:name w:val="国联证券报告正文一级标题 Char"/>
    <w:basedOn w:val="a6"/>
    <w:link w:val="a2"/>
    <w:qFormat/>
    <w:rsid w:val="00F90BAD"/>
    <w:rPr>
      <w:rFonts w:ascii="Arial" w:eastAsia="楷体" w:hAnsi="Arial"/>
      <w:b/>
      <w:sz w:val="28"/>
    </w:rPr>
  </w:style>
  <w:style w:type="paragraph" w:customStyle="1" w:styleId="a3">
    <w:name w:val="国联证券报告正文二级标题"/>
    <w:basedOn w:val="a5"/>
    <w:link w:val="Charf"/>
    <w:qFormat/>
    <w:rsid w:val="00F90BAD"/>
    <w:pPr>
      <w:numPr>
        <w:ilvl w:val="1"/>
        <w:numId w:val="18"/>
      </w:numPr>
      <w:tabs>
        <w:tab w:val="right" w:leader="dot" w:pos="12424"/>
      </w:tabs>
      <w:adjustRightInd w:val="0"/>
      <w:spacing w:beforeLines="50" w:after="100" w:afterAutospacing="1"/>
      <w:jc w:val="left"/>
      <w:outlineLvl w:val="1"/>
    </w:pPr>
    <w:rPr>
      <w:rFonts w:cs="Times New Roman"/>
      <w:b/>
      <w:bCs/>
      <w:sz w:val="24"/>
      <w:szCs w:val="32"/>
    </w:rPr>
  </w:style>
  <w:style w:type="character" w:customStyle="1" w:styleId="Charf">
    <w:name w:val="国联证券报告正文二级标题 Char"/>
    <w:link w:val="a3"/>
    <w:qFormat/>
    <w:rsid w:val="00F90BAD"/>
    <w:rPr>
      <w:rFonts w:ascii="Arial" w:eastAsia="楷体" w:hAnsi="Arial" w:cs="Times New Roman"/>
      <w:b/>
      <w:bCs/>
      <w:sz w:val="24"/>
      <w:szCs w:val="32"/>
    </w:rPr>
  </w:style>
  <w:style w:type="paragraph" w:customStyle="1" w:styleId="a4">
    <w:name w:val="国联证券报告正文三级标题"/>
    <w:basedOn w:val="a5"/>
    <w:link w:val="Charf0"/>
    <w:qFormat/>
    <w:rsid w:val="00352F99"/>
    <w:pPr>
      <w:numPr>
        <w:numId w:val="6"/>
      </w:numPr>
      <w:spacing w:beforeLines="50"/>
      <w:ind w:leftChars="1200" w:left="1620"/>
    </w:pPr>
  </w:style>
  <w:style w:type="paragraph" w:customStyle="1" w:styleId="afa">
    <w:name w:val="国联证券报告正文"/>
    <w:basedOn w:val="a5"/>
    <w:link w:val="Charf1"/>
    <w:qFormat/>
    <w:rsid w:val="00352F99"/>
    <w:pPr>
      <w:spacing w:beforeLines="50" w:afterLines="50" w:line="276" w:lineRule="auto"/>
      <w:ind w:leftChars="1200" w:left="1200" w:firstLineChars="200" w:firstLine="200"/>
    </w:pPr>
  </w:style>
  <w:style w:type="character" w:customStyle="1" w:styleId="Charf0">
    <w:name w:val="国联证券报告正文三级标题 Char"/>
    <w:basedOn w:val="a6"/>
    <w:link w:val="a4"/>
    <w:rsid w:val="00352F99"/>
    <w:rPr>
      <w:rFonts w:ascii="Arial" w:eastAsia="楷体" w:hAnsi="Arial"/>
    </w:rPr>
  </w:style>
  <w:style w:type="paragraph" w:customStyle="1" w:styleId="afb">
    <w:name w:val="图表来源"/>
    <w:basedOn w:val="a5"/>
    <w:link w:val="Charf2"/>
    <w:qFormat/>
    <w:rsid w:val="00352F99"/>
    <w:pPr>
      <w:jc w:val="left"/>
    </w:pPr>
    <w:rPr>
      <w:sz w:val="15"/>
      <w:szCs w:val="15"/>
    </w:rPr>
  </w:style>
  <w:style w:type="character" w:customStyle="1" w:styleId="Charf1">
    <w:name w:val="国联证券报告正文 Char"/>
    <w:basedOn w:val="a6"/>
    <w:link w:val="afa"/>
    <w:qFormat/>
    <w:rsid w:val="00352F99"/>
    <w:rPr>
      <w:rFonts w:ascii="Arial" w:eastAsia="楷体" w:hAnsi="Arial"/>
    </w:rPr>
  </w:style>
  <w:style w:type="paragraph" w:customStyle="1" w:styleId="afc">
    <w:name w:val="图表标题"/>
    <w:basedOn w:val="afd"/>
    <w:qFormat/>
    <w:rsid w:val="00352F99"/>
    <w:pPr>
      <w:keepNext/>
      <w:framePr w:hSpace="181" w:wrap="notBeside" w:vAnchor="text" w:hAnchor="text" w:y="1"/>
      <w:widowControl/>
      <w:suppressAutoHyphens/>
      <w:kinsoku w:val="0"/>
      <w:spacing w:after="40" w:line="240" w:lineRule="exact"/>
      <w:ind w:leftChars="0" w:left="0" w:firstLineChars="0" w:firstLine="0"/>
      <w:suppressOverlap/>
    </w:pPr>
    <w:rPr>
      <w:rFonts w:cs="Arial"/>
      <w:b/>
      <w:bCs/>
      <w:i/>
      <w:noProof/>
      <w:szCs w:val="24"/>
    </w:rPr>
  </w:style>
  <w:style w:type="paragraph" w:styleId="afe">
    <w:name w:val="Body Text"/>
    <w:basedOn w:val="a5"/>
    <w:link w:val="Charf3"/>
    <w:uiPriority w:val="99"/>
    <w:semiHidden/>
    <w:unhideWhenUsed/>
    <w:rsid w:val="00F45E61"/>
    <w:pPr>
      <w:spacing w:after="120"/>
    </w:pPr>
  </w:style>
  <w:style w:type="character" w:customStyle="1" w:styleId="Charf3">
    <w:name w:val="正文文本 Char"/>
    <w:basedOn w:val="a6"/>
    <w:link w:val="afe"/>
    <w:uiPriority w:val="99"/>
    <w:semiHidden/>
    <w:rsid w:val="00F45E61"/>
    <w:rPr>
      <w:rFonts w:ascii="Arial" w:eastAsia="楷体_GB2312" w:hAnsi="Arial"/>
    </w:rPr>
  </w:style>
  <w:style w:type="paragraph" w:styleId="afd">
    <w:name w:val="table of figures"/>
    <w:basedOn w:val="a5"/>
    <w:next w:val="a5"/>
    <w:uiPriority w:val="99"/>
    <w:unhideWhenUsed/>
    <w:rsid w:val="00033BF3"/>
    <w:pPr>
      <w:ind w:leftChars="1000" w:left="1200" w:hangingChars="200" w:hanging="200"/>
    </w:pPr>
  </w:style>
  <w:style w:type="character" w:styleId="aff">
    <w:name w:val="annotation reference"/>
    <w:basedOn w:val="a6"/>
    <w:uiPriority w:val="99"/>
    <w:semiHidden/>
    <w:unhideWhenUsed/>
    <w:rsid w:val="00B90047"/>
    <w:rPr>
      <w:sz w:val="21"/>
      <w:szCs w:val="21"/>
    </w:rPr>
  </w:style>
  <w:style w:type="paragraph" w:styleId="aff0">
    <w:name w:val="annotation text"/>
    <w:basedOn w:val="a5"/>
    <w:link w:val="Charf4"/>
    <w:uiPriority w:val="99"/>
    <w:semiHidden/>
    <w:unhideWhenUsed/>
    <w:rsid w:val="00B90047"/>
    <w:pPr>
      <w:jc w:val="left"/>
    </w:pPr>
  </w:style>
  <w:style w:type="character" w:customStyle="1" w:styleId="Charf4">
    <w:name w:val="批注文字 Char"/>
    <w:basedOn w:val="a6"/>
    <w:link w:val="aff0"/>
    <w:uiPriority w:val="99"/>
    <w:semiHidden/>
    <w:rsid w:val="00B90047"/>
    <w:rPr>
      <w:rFonts w:ascii="Arial" w:eastAsia="楷体_GB2312" w:hAnsi="Arial"/>
    </w:rPr>
  </w:style>
  <w:style w:type="paragraph" w:styleId="aff1">
    <w:name w:val="annotation subject"/>
    <w:basedOn w:val="aff0"/>
    <w:next w:val="aff0"/>
    <w:link w:val="Charf5"/>
    <w:uiPriority w:val="99"/>
    <w:semiHidden/>
    <w:unhideWhenUsed/>
    <w:rsid w:val="00B90047"/>
    <w:rPr>
      <w:b/>
      <w:bCs/>
    </w:rPr>
  </w:style>
  <w:style w:type="character" w:customStyle="1" w:styleId="Charf5">
    <w:name w:val="批注主题 Char"/>
    <w:basedOn w:val="Charf4"/>
    <w:link w:val="aff1"/>
    <w:uiPriority w:val="99"/>
    <w:semiHidden/>
    <w:rsid w:val="00B90047"/>
    <w:rPr>
      <w:rFonts w:ascii="Arial" w:eastAsia="楷体_GB2312" w:hAnsi="Arial"/>
      <w:b/>
      <w:bCs/>
    </w:rPr>
  </w:style>
  <w:style w:type="paragraph" w:customStyle="1" w:styleId="FooterTitle">
    <w:name w:val="FooterTitle"/>
    <w:basedOn w:val="afe"/>
    <w:rsid w:val="00874740"/>
    <w:pPr>
      <w:framePr w:hSpace="180" w:wrap="around" w:vAnchor="text" w:hAnchor="text" w:y="1"/>
      <w:tabs>
        <w:tab w:val="right" w:pos="11743"/>
      </w:tabs>
      <w:spacing w:before="40" w:after="160"/>
      <w:suppressOverlap/>
    </w:pPr>
    <w:rPr>
      <w:rFonts w:cs="Times New Roman"/>
      <w:color w:val="C00000"/>
      <w:sz w:val="15"/>
      <w:szCs w:val="24"/>
    </w:rPr>
  </w:style>
  <w:style w:type="paragraph" w:customStyle="1" w:styleId="TableLargeTitle">
    <w:name w:val="TableLargeTitle"/>
    <w:basedOn w:val="afd"/>
    <w:rsid w:val="00874740"/>
    <w:pPr>
      <w:keepNext/>
      <w:framePr w:hSpace="180" w:wrap="around" w:vAnchor="text" w:hAnchor="text" w:y="1"/>
      <w:widowControl/>
      <w:tabs>
        <w:tab w:val="right" w:leader="dot" w:pos="8644"/>
        <w:tab w:val="right" w:leader="dot" w:pos="10649"/>
      </w:tabs>
      <w:suppressAutoHyphens/>
      <w:kinsoku w:val="0"/>
      <w:spacing w:after="40" w:line="240" w:lineRule="exact"/>
      <w:ind w:leftChars="0" w:left="0" w:firstLineChars="0" w:firstLine="0"/>
      <w:suppressOverlap/>
    </w:pPr>
    <w:rPr>
      <w:rFonts w:cs="Arial"/>
      <w:b/>
      <w:bCs/>
      <w:i/>
      <w:noProof/>
      <w:color w:val="C00000"/>
      <w:szCs w:val="24"/>
    </w:rPr>
  </w:style>
  <w:style w:type="paragraph" w:customStyle="1" w:styleId="aff2">
    <w:name w:val="等宽图表标题"/>
    <w:basedOn w:val="a5"/>
    <w:link w:val="Charf6"/>
    <w:qFormat/>
    <w:rsid w:val="00352F99"/>
    <w:rPr>
      <w:rFonts w:ascii="楷体_GB2312"/>
      <w:b/>
      <w:i/>
    </w:rPr>
  </w:style>
  <w:style w:type="character" w:customStyle="1" w:styleId="1Char">
    <w:name w:val="标题 1 Char"/>
    <w:basedOn w:val="a6"/>
    <w:link w:val="1"/>
    <w:uiPriority w:val="9"/>
    <w:rsid w:val="009E3B6F"/>
    <w:rPr>
      <w:rFonts w:ascii="Arial" w:eastAsia="楷体_GB2312" w:hAnsi="Arial"/>
      <w:b/>
      <w:bCs/>
      <w:kern w:val="44"/>
      <w:sz w:val="44"/>
      <w:szCs w:val="44"/>
    </w:rPr>
  </w:style>
  <w:style w:type="character" w:customStyle="1" w:styleId="Charf6">
    <w:name w:val="等宽图表标题 Char"/>
    <w:basedOn w:val="a6"/>
    <w:link w:val="aff2"/>
    <w:rsid w:val="00352F99"/>
    <w:rPr>
      <w:rFonts w:ascii="楷体_GB2312" w:eastAsia="楷体" w:hAnsi="Arial"/>
      <w:b/>
      <w:i/>
    </w:rPr>
  </w:style>
  <w:style w:type="paragraph" w:styleId="TOC">
    <w:name w:val="TOC Heading"/>
    <w:basedOn w:val="10"/>
    <w:next w:val="10"/>
    <w:uiPriority w:val="39"/>
    <w:unhideWhenUsed/>
    <w:rsid w:val="007D1632"/>
    <w:pPr>
      <w:widowControl/>
      <w:spacing w:before="240" w:line="259" w:lineRule="auto"/>
      <w:ind w:left="1000"/>
      <w:jc w:val="left"/>
    </w:pPr>
    <w:rPr>
      <w:rFonts w:asciiTheme="majorHAnsi" w:hAnsiTheme="majorHAnsi" w:cstheme="majorBidi"/>
      <w:bCs/>
      <w:kern w:val="0"/>
      <w:sz w:val="28"/>
      <w:szCs w:val="32"/>
    </w:rPr>
  </w:style>
  <w:style w:type="paragraph" w:styleId="10">
    <w:name w:val="toc 1"/>
    <w:basedOn w:val="a5"/>
    <w:next w:val="a5"/>
    <w:autoRedefine/>
    <w:uiPriority w:val="39"/>
    <w:unhideWhenUsed/>
    <w:rsid w:val="007D1632"/>
    <w:pPr>
      <w:tabs>
        <w:tab w:val="right" w:leader="dot" w:pos="10194"/>
      </w:tabs>
      <w:ind w:leftChars="1000" w:left="2100"/>
    </w:pPr>
    <w:rPr>
      <w:rFonts w:ascii="楷体_GB2312"/>
      <w:b/>
      <w:noProof/>
    </w:rPr>
  </w:style>
  <w:style w:type="paragraph" w:styleId="22">
    <w:name w:val="toc 2"/>
    <w:basedOn w:val="a5"/>
    <w:next w:val="a5"/>
    <w:autoRedefine/>
    <w:uiPriority w:val="39"/>
    <w:unhideWhenUsed/>
    <w:rsid w:val="007D1632"/>
    <w:pPr>
      <w:ind w:leftChars="1200" w:left="1200"/>
    </w:pPr>
  </w:style>
  <w:style w:type="character" w:styleId="aff3">
    <w:name w:val="Hyperlink"/>
    <w:basedOn w:val="a6"/>
    <w:uiPriority w:val="99"/>
    <w:unhideWhenUsed/>
    <w:rsid w:val="009E3B6F"/>
    <w:rPr>
      <w:color w:val="0563C1" w:themeColor="hyperlink"/>
      <w:u w:val="single"/>
    </w:rPr>
  </w:style>
  <w:style w:type="character" w:customStyle="1" w:styleId="Charf2">
    <w:name w:val="图表来源 Char"/>
    <w:basedOn w:val="a6"/>
    <w:link w:val="afb"/>
    <w:qFormat/>
    <w:rsid w:val="00352F99"/>
    <w:rPr>
      <w:rFonts w:ascii="Arial" w:eastAsia="楷体" w:hAnsi="Arial"/>
      <w:sz w:val="15"/>
      <w:szCs w:val="15"/>
    </w:rPr>
  </w:style>
  <w:style w:type="paragraph" w:styleId="aff4">
    <w:name w:val="caption"/>
    <w:basedOn w:val="a5"/>
    <w:next w:val="a5"/>
    <w:uiPriority w:val="35"/>
    <w:unhideWhenUsed/>
    <w:qFormat/>
    <w:rsid w:val="00782B6C"/>
    <w:rPr>
      <w:rFonts w:asciiTheme="majorHAnsi" w:eastAsia="黑体" w:hAnsiTheme="majorHAnsi" w:cstheme="majorBidi"/>
      <w:sz w:val="20"/>
      <w:szCs w:val="20"/>
    </w:rPr>
  </w:style>
  <w:style w:type="paragraph" w:styleId="HTML">
    <w:name w:val="HTML Address"/>
    <w:basedOn w:val="a5"/>
    <w:link w:val="HTMLChar"/>
    <w:uiPriority w:val="99"/>
    <w:semiHidden/>
    <w:unhideWhenUsed/>
    <w:rsid w:val="005F4F81"/>
    <w:rPr>
      <w:i/>
      <w:iCs/>
    </w:rPr>
  </w:style>
  <w:style w:type="character" w:customStyle="1" w:styleId="HTMLChar">
    <w:name w:val="HTML 地址 Char"/>
    <w:basedOn w:val="a6"/>
    <w:link w:val="HTML"/>
    <w:uiPriority w:val="99"/>
    <w:semiHidden/>
    <w:rsid w:val="005F4F81"/>
    <w:rPr>
      <w:rFonts w:ascii="Arial" w:eastAsia="楷体_GB2312" w:hAnsi="Arial"/>
      <w:i/>
      <w:iCs/>
    </w:rPr>
  </w:style>
  <w:style w:type="paragraph" w:styleId="HTML0">
    <w:name w:val="HTML Preformatted"/>
    <w:basedOn w:val="a5"/>
    <w:link w:val="HTMLChar0"/>
    <w:uiPriority w:val="99"/>
    <w:semiHidden/>
    <w:unhideWhenUsed/>
    <w:rsid w:val="005F4F81"/>
    <w:rPr>
      <w:rFonts w:ascii="Courier New" w:hAnsi="Courier New" w:cs="Courier New"/>
      <w:sz w:val="20"/>
      <w:szCs w:val="20"/>
    </w:rPr>
  </w:style>
  <w:style w:type="character" w:customStyle="1" w:styleId="HTMLChar0">
    <w:name w:val="HTML 预设格式 Char"/>
    <w:basedOn w:val="a6"/>
    <w:link w:val="HTML0"/>
    <w:uiPriority w:val="99"/>
    <w:semiHidden/>
    <w:rsid w:val="005F4F81"/>
    <w:rPr>
      <w:rFonts w:ascii="Courier New" w:eastAsia="楷体_GB2312" w:hAnsi="Courier New" w:cs="Courier New"/>
      <w:sz w:val="20"/>
      <w:szCs w:val="20"/>
    </w:rPr>
  </w:style>
  <w:style w:type="paragraph" w:styleId="aff5">
    <w:name w:val="Title"/>
    <w:basedOn w:val="a5"/>
    <w:next w:val="a5"/>
    <w:link w:val="Charf7"/>
    <w:uiPriority w:val="10"/>
    <w:qFormat/>
    <w:rsid w:val="005F4F81"/>
    <w:pPr>
      <w:spacing w:before="240" w:after="60"/>
      <w:jc w:val="center"/>
      <w:outlineLvl w:val="0"/>
    </w:pPr>
    <w:rPr>
      <w:rFonts w:asciiTheme="majorHAnsi" w:eastAsia="宋体" w:hAnsiTheme="majorHAnsi" w:cstheme="majorBidi"/>
      <w:b/>
      <w:bCs/>
      <w:sz w:val="32"/>
      <w:szCs w:val="32"/>
    </w:rPr>
  </w:style>
  <w:style w:type="character" w:customStyle="1" w:styleId="Charf7">
    <w:name w:val="标题 Char"/>
    <w:basedOn w:val="a6"/>
    <w:link w:val="aff5"/>
    <w:uiPriority w:val="10"/>
    <w:rsid w:val="005F4F81"/>
    <w:rPr>
      <w:rFonts w:asciiTheme="majorHAnsi" w:eastAsia="宋体" w:hAnsiTheme="majorHAnsi" w:cstheme="majorBidi"/>
      <w:b/>
      <w:bCs/>
      <w:sz w:val="32"/>
      <w:szCs w:val="32"/>
    </w:rPr>
  </w:style>
  <w:style w:type="character" w:customStyle="1" w:styleId="2Char">
    <w:name w:val="标题 2 Char"/>
    <w:basedOn w:val="a6"/>
    <w:link w:val="21"/>
    <w:uiPriority w:val="9"/>
    <w:semiHidden/>
    <w:rsid w:val="005F4F81"/>
    <w:rPr>
      <w:rFonts w:asciiTheme="majorHAnsi" w:eastAsiaTheme="majorEastAsia" w:hAnsiTheme="majorHAnsi" w:cstheme="majorBidi"/>
      <w:b/>
      <w:bCs/>
      <w:sz w:val="32"/>
      <w:szCs w:val="32"/>
    </w:rPr>
  </w:style>
  <w:style w:type="character" w:customStyle="1" w:styleId="3Char">
    <w:name w:val="标题 3 Char"/>
    <w:basedOn w:val="a6"/>
    <w:link w:val="31"/>
    <w:uiPriority w:val="9"/>
    <w:semiHidden/>
    <w:rsid w:val="005F4F81"/>
    <w:rPr>
      <w:rFonts w:ascii="Arial" w:eastAsia="楷体_GB2312" w:hAnsi="Arial"/>
      <w:b/>
      <w:bCs/>
      <w:sz w:val="32"/>
      <w:szCs w:val="32"/>
    </w:rPr>
  </w:style>
  <w:style w:type="character" w:customStyle="1" w:styleId="4Char">
    <w:name w:val="标题 4 Char"/>
    <w:basedOn w:val="a6"/>
    <w:link w:val="41"/>
    <w:uiPriority w:val="9"/>
    <w:semiHidden/>
    <w:rsid w:val="005F4F81"/>
    <w:rPr>
      <w:rFonts w:asciiTheme="majorHAnsi" w:eastAsiaTheme="majorEastAsia" w:hAnsiTheme="majorHAnsi" w:cstheme="majorBidi"/>
      <w:b/>
      <w:bCs/>
      <w:sz w:val="28"/>
      <w:szCs w:val="28"/>
    </w:rPr>
  </w:style>
  <w:style w:type="character" w:customStyle="1" w:styleId="5Char">
    <w:name w:val="标题 5 Char"/>
    <w:basedOn w:val="a6"/>
    <w:link w:val="51"/>
    <w:uiPriority w:val="9"/>
    <w:semiHidden/>
    <w:rsid w:val="005F4F81"/>
    <w:rPr>
      <w:rFonts w:ascii="Arial" w:eastAsia="楷体_GB2312" w:hAnsi="Arial"/>
      <w:b/>
      <w:bCs/>
      <w:sz w:val="28"/>
      <w:szCs w:val="28"/>
    </w:rPr>
  </w:style>
  <w:style w:type="character" w:customStyle="1" w:styleId="6Char">
    <w:name w:val="标题 6 Char"/>
    <w:basedOn w:val="a6"/>
    <w:link w:val="6"/>
    <w:uiPriority w:val="9"/>
    <w:semiHidden/>
    <w:rsid w:val="005F4F81"/>
    <w:rPr>
      <w:rFonts w:asciiTheme="majorHAnsi" w:eastAsiaTheme="majorEastAsia" w:hAnsiTheme="majorHAnsi" w:cstheme="majorBidi"/>
      <w:b/>
      <w:bCs/>
      <w:sz w:val="24"/>
      <w:szCs w:val="24"/>
    </w:rPr>
  </w:style>
  <w:style w:type="character" w:customStyle="1" w:styleId="7Char">
    <w:name w:val="标题 7 Char"/>
    <w:basedOn w:val="a6"/>
    <w:link w:val="7"/>
    <w:uiPriority w:val="9"/>
    <w:semiHidden/>
    <w:rsid w:val="005F4F81"/>
    <w:rPr>
      <w:rFonts w:ascii="Arial" w:eastAsia="楷体_GB2312" w:hAnsi="Arial"/>
      <w:b/>
      <w:bCs/>
      <w:sz w:val="24"/>
      <w:szCs w:val="24"/>
    </w:rPr>
  </w:style>
  <w:style w:type="character" w:customStyle="1" w:styleId="8Char">
    <w:name w:val="标题 8 Char"/>
    <w:basedOn w:val="a6"/>
    <w:link w:val="8"/>
    <w:uiPriority w:val="9"/>
    <w:semiHidden/>
    <w:rsid w:val="005F4F81"/>
    <w:rPr>
      <w:rFonts w:asciiTheme="majorHAnsi" w:eastAsiaTheme="majorEastAsia" w:hAnsiTheme="majorHAnsi" w:cstheme="majorBidi"/>
      <w:sz w:val="24"/>
      <w:szCs w:val="24"/>
    </w:rPr>
  </w:style>
  <w:style w:type="character" w:customStyle="1" w:styleId="9Char">
    <w:name w:val="标题 9 Char"/>
    <w:basedOn w:val="a6"/>
    <w:link w:val="9"/>
    <w:uiPriority w:val="9"/>
    <w:semiHidden/>
    <w:rsid w:val="005F4F81"/>
    <w:rPr>
      <w:rFonts w:asciiTheme="majorHAnsi" w:eastAsiaTheme="majorEastAsia" w:hAnsiTheme="majorHAnsi" w:cstheme="majorBidi"/>
      <w:szCs w:val="21"/>
    </w:rPr>
  </w:style>
  <w:style w:type="paragraph" w:styleId="aff6">
    <w:name w:val="Salutation"/>
    <w:basedOn w:val="a5"/>
    <w:next w:val="a5"/>
    <w:link w:val="Charf8"/>
    <w:uiPriority w:val="99"/>
    <w:semiHidden/>
    <w:unhideWhenUsed/>
    <w:rsid w:val="005F4F81"/>
  </w:style>
  <w:style w:type="character" w:customStyle="1" w:styleId="Charf8">
    <w:name w:val="称呼 Char"/>
    <w:basedOn w:val="a6"/>
    <w:link w:val="aff6"/>
    <w:uiPriority w:val="99"/>
    <w:semiHidden/>
    <w:rsid w:val="005F4F81"/>
    <w:rPr>
      <w:rFonts w:ascii="Arial" w:eastAsia="楷体_GB2312" w:hAnsi="Arial"/>
    </w:rPr>
  </w:style>
  <w:style w:type="paragraph" w:styleId="aff7">
    <w:name w:val="Plain Text"/>
    <w:basedOn w:val="a5"/>
    <w:link w:val="Charf9"/>
    <w:uiPriority w:val="99"/>
    <w:semiHidden/>
    <w:unhideWhenUsed/>
    <w:rsid w:val="005F4F81"/>
    <w:rPr>
      <w:rFonts w:ascii="宋体" w:eastAsia="宋体" w:hAnsi="Courier New" w:cs="Courier New"/>
      <w:szCs w:val="21"/>
    </w:rPr>
  </w:style>
  <w:style w:type="character" w:customStyle="1" w:styleId="Charf9">
    <w:name w:val="纯文本 Char"/>
    <w:basedOn w:val="a6"/>
    <w:link w:val="aff7"/>
    <w:uiPriority w:val="99"/>
    <w:semiHidden/>
    <w:rsid w:val="005F4F81"/>
    <w:rPr>
      <w:rFonts w:ascii="宋体" w:eastAsia="宋体" w:hAnsi="Courier New" w:cs="Courier New"/>
      <w:szCs w:val="21"/>
    </w:rPr>
  </w:style>
  <w:style w:type="paragraph" w:styleId="aff8">
    <w:name w:val="E-mail Signature"/>
    <w:basedOn w:val="a5"/>
    <w:link w:val="Charfa"/>
    <w:uiPriority w:val="99"/>
    <w:semiHidden/>
    <w:unhideWhenUsed/>
    <w:rsid w:val="005F4F81"/>
  </w:style>
  <w:style w:type="character" w:customStyle="1" w:styleId="Charfa">
    <w:name w:val="电子邮件签名 Char"/>
    <w:basedOn w:val="a6"/>
    <w:link w:val="aff8"/>
    <w:uiPriority w:val="99"/>
    <w:semiHidden/>
    <w:rsid w:val="005F4F81"/>
    <w:rPr>
      <w:rFonts w:ascii="Arial" w:eastAsia="楷体_GB2312" w:hAnsi="Arial"/>
    </w:rPr>
  </w:style>
  <w:style w:type="paragraph" w:styleId="aff9">
    <w:name w:val="Subtitle"/>
    <w:basedOn w:val="a5"/>
    <w:next w:val="a5"/>
    <w:link w:val="Charfb"/>
    <w:uiPriority w:val="11"/>
    <w:qFormat/>
    <w:rsid w:val="005F4F81"/>
    <w:pPr>
      <w:spacing w:before="240" w:after="60" w:line="312" w:lineRule="auto"/>
      <w:jc w:val="center"/>
      <w:outlineLvl w:val="1"/>
    </w:pPr>
    <w:rPr>
      <w:rFonts w:asciiTheme="majorHAnsi" w:eastAsia="宋体" w:hAnsiTheme="majorHAnsi" w:cstheme="majorBidi"/>
      <w:b/>
      <w:bCs/>
      <w:kern w:val="28"/>
      <w:sz w:val="32"/>
      <w:szCs w:val="32"/>
    </w:rPr>
  </w:style>
  <w:style w:type="character" w:customStyle="1" w:styleId="Charfb">
    <w:name w:val="副标题 Char"/>
    <w:basedOn w:val="a6"/>
    <w:link w:val="aff9"/>
    <w:uiPriority w:val="11"/>
    <w:rsid w:val="005F4F81"/>
    <w:rPr>
      <w:rFonts w:asciiTheme="majorHAnsi" w:eastAsia="宋体" w:hAnsiTheme="majorHAnsi" w:cstheme="majorBidi"/>
      <w:b/>
      <w:bCs/>
      <w:kern w:val="28"/>
      <w:sz w:val="32"/>
      <w:szCs w:val="32"/>
    </w:rPr>
  </w:style>
  <w:style w:type="paragraph" w:styleId="affa">
    <w:name w:val="macro"/>
    <w:link w:val="Charfc"/>
    <w:uiPriority w:val="99"/>
    <w:semiHidden/>
    <w:unhideWhenUsed/>
    <w:rsid w:val="005F4F81"/>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宋体" w:hAnsi="Courier New" w:cs="Courier New"/>
      <w:sz w:val="24"/>
      <w:szCs w:val="24"/>
    </w:rPr>
  </w:style>
  <w:style w:type="character" w:customStyle="1" w:styleId="Charfc">
    <w:name w:val="宏文本 Char"/>
    <w:basedOn w:val="a6"/>
    <w:link w:val="affa"/>
    <w:uiPriority w:val="99"/>
    <w:semiHidden/>
    <w:rsid w:val="005F4F81"/>
    <w:rPr>
      <w:rFonts w:ascii="Courier New" w:eastAsia="宋体" w:hAnsi="Courier New" w:cs="Courier New"/>
      <w:sz w:val="24"/>
      <w:szCs w:val="24"/>
    </w:rPr>
  </w:style>
  <w:style w:type="paragraph" w:styleId="affb">
    <w:name w:val="envelope return"/>
    <w:basedOn w:val="a5"/>
    <w:uiPriority w:val="99"/>
    <w:semiHidden/>
    <w:unhideWhenUsed/>
    <w:rsid w:val="005F4F81"/>
    <w:pPr>
      <w:snapToGrid w:val="0"/>
    </w:pPr>
    <w:rPr>
      <w:rFonts w:asciiTheme="majorHAnsi" w:eastAsiaTheme="majorEastAsia" w:hAnsiTheme="majorHAnsi" w:cstheme="majorBidi"/>
    </w:rPr>
  </w:style>
  <w:style w:type="paragraph" w:styleId="affc">
    <w:name w:val="footnote text"/>
    <w:basedOn w:val="a5"/>
    <w:link w:val="Charfd"/>
    <w:uiPriority w:val="99"/>
    <w:semiHidden/>
    <w:unhideWhenUsed/>
    <w:rsid w:val="005F4F81"/>
    <w:pPr>
      <w:snapToGrid w:val="0"/>
      <w:jc w:val="left"/>
    </w:pPr>
    <w:rPr>
      <w:sz w:val="18"/>
      <w:szCs w:val="18"/>
    </w:rPr>
  </w:style>
  <w:style w:type="character" w:customStyle="1" w:styleId="Charfd">
    <w:name w:val="脚注文本 Char"/>
    <w:basedOn w:val="a6"/>
    <w:link w:val="affc"/>
    <w:uiPriority w:val="99"/>
    <w:semiHidden/>
    <w:rsid w:val="005F4F81"/>
    <w:rPr>
      <w:rFonts w:ascii="Arial" w:eastAsia="楷体_GB2312" w:hAnsi="Arial"/>
      <w:sz w:val="18"/>
      <w:szCs w:val="18"/>
    </w:rPr>
  </w:style>
  <w:style w:type="paragraph" w:styleId="affd">
    <w:name w:val="Closing"/>
    <w:basedOn w:val="a5"/>
    <w:link w:val="Charfe"/>
    <w:uiPriority w:val="99"/>
    <w:semiHidden/>
    <w:unhideWhenUsed/>
    <w:rsid w:val="005F4F81"/>
    <w:pPr>
      <w:ind w:leftChars="2100" w:left="100"/>
    </w:pPr>
  </w:style>
  <w:style w:type="character" w:customStyle="1" w:styleId="Charfe">
    <w:name w:val="结束语 Char"/>
    <w:basedOn w:val="a6"/>
    <w:link w:val="affd"/>
    <w:uiPriority w:val="99"/>
    <w:semiHidden/>
    <w:rsid w:val="005F4F81"/>
    <w:rPr>
      <w:rFonts w:ascii="Arial" w:eastAsia="楷体_GB2312" w:hAnsi="Arial"/>
    </w:rPr>
  </w:style>
  <w:style w:type="paragraph" w:styleId="affe">
    <w:name w:val="List"/>
    <w:basedOn w:val="a5"/>
    <w:uiPriority w:val="99"/>
    <w:semiHidden/>
    <w:unhideWhenUsed/>
    <w:rsid w:val="005F4F81"/>
    <w:pPr>
      <w:ind w:left="200" w:hangingChars="200" w:hanging="200"/>
      <w:contextualSpacing/>
    </w:pPr>
  </w:style>
  <w:style w:type="paragraph" w:styleId="23">
    <w:name w:val="List 2"/>
    <w:basedOn w:val="a5"/>
    <w:uiPriority w:val="99"/>
    <w:semiHidden/>
    <w:unhideWhenUsed/>
    <w:rsid w:val="005F4F81"/>
    <w:pPr>
      <w:ind w:leftChars="200" w:left="100" w:hangingChars="200" w:hanging="200"/>
      <w:contextualSpacing/>
    </w:pPr>
  </w:style>
  <w:style w:type="paragraph" w:styleId="32">
    <w:name w:val="List 3"/>
    <w:basedOn w:val="a5"/>
    <w:uiPriority w:val="99"/>
    <w:semiHidden/>
    <w:unhideWhenUsed/>
    <w:rsid w:val="005F4F81"/>
    <w:pPr>
      <w:ind w:leftChars="400" w:left="100" w:hangingChars="200" w:hanging="200"/>
      <w:contextualSpacing/>
    </w:pPr>
  </w:style>
  <w:style w:type="paragraph" w:styleId="42">
    <w:name w:val="List 4"/>
    <w:basedOn w:val="a5"/>
    <w:uiPriority w:val="99"/>
    <w:semiHidden/>
    <w:unhideWhenUsed/>
    <w:rsid w:val="005F4F81"/>
    <w:pPr>
      <w:ind w:leftChars="600" w:left="100" w:hangingChars="200" w:hanging="200"/>
      <w:contextualSpacing/>
    </w:pPr>
  </w:style>
  <w:style w:type="paragraph" w:styleId="52">
    <w:name w:val="List 5"/>
    <w:basedOn w:val="a5"/>
    <w:uiPriority w:val="99"/>
    <w:semiHidden/>
    <w:unhideWhenUsed/>
    <w:rsid w:val="005F4F81"/>
    <w:pPr>
      <w:ind w:leftChars="800" w:left="100" w:hangingChars="200" w:hanging="200"/>
      <w:contextualSpacing/>
    </w:pPr>
  </w:style>
  <w:style w:type="paragraph" w:styleId="a">
    <w:name w:val="List Number"/>
    <w:basedOn w:val="a5"/>
    <w:uiPriority w:val="99"/>
    <w:semiHidden/>
    <w:unhideWhenUsed/>
    <w:rsid w:val="005F4F81"/>
    <w:pPr>
      <w:numPr>
        <w:numId w:val="8"/>
      </w:numPr>
      <w:contextualSpacing/>
    </w:pPr>
  </w:style>
  <w:style w:type="paragraph" w:styleId="2">
    <w:name w:val="List Number 2"/>
    <w:basedOn w:val="a5"/>
    <w:uiPriority w:val="99"/>
    <w:semiHidden/>
    <w:unhideWhenUsed/>
    <w:rsid w:val="005F4F81"/>
    <w:pPr>
      <w:numPr>
        <w:numId w:val="9"/>
      </w:numPr>
      <w:contextualSpacing/>
    </w:pPr>
  </w:style>
  <w:style w:type="paragraph" w:styleId="3">
    <w:name w:val="List Number 3"/>
    <w:basedOn w:val="a5"/>
    <w:uiPriority w:val="99"/>
    <w:semiHidden/>
    <w:unhideWhenUsed/>
    <w:rsid w:val="005F4F81"/>
    <w:pPr>
      <w:numPr>
        <w:numId w:val="10"/>
      </w:numPr>
      <w:contextualSpacing/>
    </w:pPr>
  </w:style>
  <w:style w:type="paragraph" w:styleId="4">
    <w:name w:val="List Number 4"/>
    <w:basedOn w:val="a5"/>
    <w:uiPriority w:val="99"/>
    <w:semiHidden/>
    <w:unhideWhenUsed/>
    <w:rsid w:val="005F4F81"/>
    <w:pPr>
      <w:numPr>
        <w:numId w:val="11"/>
      </w:numPr>
      <w:contextualSpacing/>
    </w:pPr>
  </w:style>
  <w:style w:type="paragraph" w:styleId="5">
    <w:name w:val="List Number 5"/>
    <w:basedOn w:val="a5"/>
    <w:uiPriority w:val="99"/>
    <w:semiHidden/>
    <w:unhideWhenUsed/>
    <w:rsid w:val="005F4F81"/>
    <w:pPr>
      <w:numPr>
        <w:numId w:val="12"/>
      </w:numPr>
      <w:contextualSpacing/>
    </w:pPr>
  </w:style>
  <w:style w:type="paragraph" w:styleId="afff">
    <w:name w:val="List Continue"/>
    <w:basedOn w:val="a5"/>
    <w:uiPriority w:val="99"/>
    <w:semiHidden/>
    <w:unhideWhenUsed/>
    <w:rsid w:val="005F4F81"/>
    <w:pPr>
      <w:spacing w:after="120"/>
      <w:ind w:leftChars="200" w:left="420"/>
      <w:contextualSpacing/>
    </w:pPr>
  </w:style>
  <w:style w:type="paragraph" w:styleId="24">
    <w:name w:val="List Continue 2"/>
    <w:basedOn w:val="a5"/>
    <w:uiPriority w:val="99"/>
    <w:semiHidden/>
    <w:unhideWhenUsed/>
    <w:rsid w:val="005F4F81"/>
    <w:pPr>
      <w:spacing w:after="120"/>
      <w:ind w:leftChars="400" w:left="840"/>
      <w:contextualSpacing/>
    </w:pPr>
  </w:style>
  <w:style w:type="paragraph" w:styleId="33">
    <w:name w:val="List Continue 3"/>
    <w:basedOn w:val="a5"/>
    <w:uiPriority w:val="99"/>
    <w:semiHidden/>
    <w:unhideWhenUsed/>
    <w:rsid w:val="005F4F81"/>
    <w:pPr>
      <w:spacing w:after="120"/>
      <w:ind w:leftChars="600" w:left="1260"/>
      <w:contextualSpacing/>
    </w:pPr>
  </w:style>
  <w:style w:type="paragraph" w:styleId="43">
    <w:name w:val="List Continue 4"/>
    <w:basedOn w:val="a5"/>
    <w:uiPriority w:val="99"/>
    <w:semiHidden/>
    <w:unhideWhenUsed/>
    <w:rsid w:val="005F4F81"/>
    <w:pPr>
      <w:spacing w:after="120"/>
      <w:ind w:leftChars="800" w:left="1680"/>
      <w:contextualSpacing/>
    </w:pPr>
  </w:style>
  <w:style w:type="paragraph" w:styleId="53">
    <w:name w:val="List Continue 5"/>
    <w:basedOn w:val="a5"/>
    <w:uiPriority w:val="99"/>
    <w:semiHidden/>
    <w:unhideWhenUsed/>
    <w:rsid w:val="005F4F81"/>
    <w:pPr>
      <w:spacing w:after="120"/>
      <w:ind w:leftChars="1000" w:left="2100"/>
      <w:contextualSpacing/>
    </w:pPr>
  </w:style>
  <w:style w:type="paragraph" w:styleId="a0">
    <w:name w:val="List Bullet"/>
    <w:basedOn w:val="a5"/>
    <w:uiPriority w:val="99"/>
    <w:semiHidden/>
    <w:unhideWhenUsed/>
    <w:rsid w:val="005F4F81"/>
    <w:pPr>
      <w:numPr>
        <w:numId w:val="13"/>
      </w:numPr>
      <w:contextualSpacing/>
    </w:pPr>
  </w:style>
  <w:style w:type="paragraph" w:styleId="20">
    <w:name w:val="List Bullet 2"/>
    <w:basedOn w:val="a5"/>
    <w:uiPriority w:val="99"/>
    <w:semiHidden/>
    <w:unhideWhenUsed/>
    <w:rsid w:val="005F4F81"/>
    <w:pPr>
      <w:numPr>
        <w:numId w:val="14"/>
      </w:numPr>
      <w:contextualSpacing/>
    </w:pPr>
  </w:style>
  <w:style w:type="paragraph" w:styleId="30">
    <w:name w:val="List Bullet 3"/>
    <w:basedOn w:val="a5"/>
    <w:uiPriority w:val="99"/>
    <w:semiHidden/>
    <w:unhideWhenUsed/>
    <w:rsid w:val="005F4F81"/>
    <w:pPr>
      <w:numPr>
        <w:numId w:val="15"/>
      </w:numPr>
      <w:contextualSpacing/>
    </w:pPr>
  </w:style>
  <w:style w:type="paragraph" w:styleId="40">
    <w:name w:val="List Bullet 4"/>
    <w:basedOn w:val="a5"/>
    <w:uiPriority w:val="99"/>
    <w:semiHidden/>
    <w:unhideWhenUsed/>
    <w:rsid w:val="005F4F81"/>
    <w:pPr>
      <w:numPr>
        <w:numId w:val="16"/>
      </w:numPr>
      <w:contextualSpacing/>
    </w:pPr>
  </w:style>
  <w:style w:type="paragraph" w:styleId="50">
    <w:name w:val="List Bullet 5"/>
    <w:basedOn w:val="a5"/>
    <w:uiPriority w:val="99"/>
    <w:semiHidden/>
    <w:unhideWhenUsed/>
    <w:rsid w:val="005F4F81"/>
    <w:pPr>
      <w:numPr>
        <w:numId w:val="17"/>
      </w:numPr>
      <w:contextualSpacing/>
    </w:pPr>
  </w:style>
  <w:style w:type="paragraph" w:styleId="afff0">
    <w:name w:val="Intense Quote"/>
    <w:basedOn w:val="a5"/>
    <w:next w:val="a5"/>
    <w:link w:val="Charff"/>
    <w:uiPriority w:val="30"/>
    <w:qFormat/>
    <w:rsid w:val="005F4F8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harff">
    <w:name w:val="明显引用 Char"/>
    <w:basedOn w:val="a6"/>
    <w:link w:val="afff0"/>
    <w:uiPriority w:val="30"/>
    <w:rsid w:val="005F4F81"/>
    <w:rPr>
      <w:rFonts w:ascii="Arial" w:eastAsia="楷体_GB2312" w:hAnsi="Arial"/>
      <w:i/>
      <w:iCs/>
      <w:color w:val="5B9BD5" w:themeColor="accent1"/>
    </w:rPr>
  </w:style>
  <w:style w:type="paragraph" w:styleId="34">
    <w:name w:val="toc 3"/>
    <w:basedOn w:val="a5"/>
    <w:next w:val="a5"/>
    <w:autoRedefine/>
    <w:uiPriority w:val="39"/>
    <w:semiHidden/>
    <w:unhideWhenUsed/>
    <w:rsid w:val="005F4F81"/>
    <w:pPr>
      <w:ind w:leftChars="400" w:left="840"/>
    </w:pPr>
  </w:style>
  <w:style w:type="paragraph" w:styleId="44">
    <w:name w:val="toc 4"/>
    <w:basedOn w:val="a5"/>
    <w:next w:val="a5"/>
    <w:autoRedefine/>
    <w:uiPriority w:val="39"/>
    <w:semiHidden/>
    <w:unhideWhenUsed/>
    <w:rsid w:val="005F4F81"/>
    <w:pPr>
      <w:ind w:leftChars="600" w:left="1260"/>
    </w:pPr>
  </w:style>
  <w:style w:type="paragraph" w:styleId="54">
    <w:name w:val="toc 5"/>
    <w:basedOn w:val="a5"/>
    <w:next w:val="a5"/>
    <w:autoRedefine/>
    <w:uiPriority w:val="39"/>
    <w:semiHidden/>
    <w:unhideWhenUsed/>
    <w:rsid w:val="005F4F81"/>
    <w:pPr>
      <w:ind w:leftChars="800" w:left="1680"/>
    </w:pPr>
  </w:style>
  <w:style w:type="paragraph" w:styleId="60">
    <w:name w:val="toc 6"/>
    <w:basedOn w:val="a5"/>
    <w:next w:val="a5"/>
    <w:autoRedefine/>
    <w:uiPriority w:val="39"/>
    <w:semiHidden/>
    <w:unhideWhenUsed/>
    <w:rsid w:val="005F4F81"/>
    <w:pPr>
      <w:ind w:leftChars="1000" w:left="2100"/>
    </w:pPr>
  </w:style>
  <w:style w:type="paragraph" w:styleId="70">
    <w:name w:val="toc 7"/>
    <w:basedOn w:val="a5"/>
    <w:next w:val="a5"/>
    <w:autoRedefine/>
    <w:uiPriority w:val="39"/>
    <w:semiHidden/>
    <w:unhideWhenUsed/>
    <w:rsid w:val="005F4F81"/>
    <w:pPr>
      <w:ind w:leftChars="1200" w:left="2520"/>
    </w:pPr>
  </w:style>
  <w:style w:type="paragraph" w:styleId="80">
    <w:name w:val="toc 8"/>
    <w:basedOn w:val="a5"/>
    <w:next w:val="a5"/>
    <w:autoRedefine/>
    <w:uiPriority w:val="39"/>
    <w:semiHidden/>
    <w:unhideWhenUsed/>
    <w:rsid w:val="005F4F81"/>
    <w:pPr>
      <w:ind w:leftChars="1400" w:left="2940"/>
    </w:pPr>
  </w:style>
  <w:style w:type="paragraph" w:styleId="90">
    <w:name w:val="toc 9"/>
    <w:basedOn w:val="a5"/>
    <w:next w:val="a5"/>
    <w:autoRedefine/>
    <w:uiPriority w:val="39"/>
    <w:semiHidden/>
    <w:unhideWhenUsed/>
    <w:rsid w:val="005F4F81"/>
    <w:pPr>
      <w:ind w:leftChars="1600" w:left="3360"/>
    </w:pPr>
  </w:style>
  <w:style w:type="paragraph" w:styleId="afff1">
    <w:name w:val="Normal (Web)"/>
    <w:basedOn w:val="a5"/>
    <w:uiPriority w:val="99"/>
    <w:unhideWhenUsed/>
    <w:rsid w:val="005F4F81"/>
    <w:rPr>
      <w:rFonts w:ascii="Times New Roman" w:hAnsi="Times New Roman" w:cs="Times New Roman"/>
      <w:sz w:val="24"/>
      <w:szCs w:val="24"/>
    </w:rPr>
  </w:style>
  <w:style w:type="paragraph" w:styleId="afff2">
    <w:name w:val="Signature"/>
    <w:basedOn w:val="a5"/>
    <w:link w:val="Charff0"/>
    <w:uiPriority w:val="99"/>
    <w:semiHidden/>
    <w:unhideWhenUsed/>
    <w:rsid w:val="005F4F81"/>
    <w:pPr>
      <w:ind w:leftChars="2100" w:left="100"/>
    </w:pPr>
  </w:style>
  <w:style w:type="character" w:customStyle="1" w:styleId="Charff0">
    <w:name w:val="签名 Char"/>
    <w:basedOn w:val="a6"/>
    <w:link w:val="afff2"/>
    <w:uiPriority w:val="99"/>
    <w:semiHidden/>
    <w:rsid w:val="005F4F81"/>
    <w:rPr>
      <w:rFonts w:ascii="Arial" w:eastAsia="楷体_GB2312" w:hAnsi="Arial"/>
    </w:rPr>
  </w:style>
  <w:style w:type="paragraph" w:styleId="afff3">
    <w:name w:val="Date"/>
    <w:basedOn w:val="a5"/>
    <w:next w:val="a5"/>
    <w:link w:val="Charff1"/>
    <w:uiPriority w:val="99"/>
    <w:semiHidden/>
    <w:unhideWhenUsed/>
    <w:rsid w:val="005F4F81"/>
    <w:pPr>
      <w:ind w:leftChars="2500" w:left="100"/>
    </w:pPr>
  </w:style>
  <w:style w:type="character" w:customStyle="1" w:styleId="Charff1">
    <w:name w:val="日期 Char"/>
    <w:basedOn w:val="a6"/>
    <w:link w:val="afff3"/>
    <w:uiPriority w:val="99"/>
    <w:semiHidden/>
    <w:rsid w:val="005F4F81"/>
    <w:rPr>
      <w:rFonts w:ascii="Arial" w:eastAsia="楷体_GB2312" w:hAnsi="Arial"/>
    </w:rPr>
  </w:style>
  <w:style w:type="paragraph" w:styleId="afff4">
    <w:name w:val="envelope address"/>
    <w:basedOn w:val="a5"/>
    <w:uiPriority w:val="99"/>
    <w:semiHidden/>
    <w:unhideWhenUsed/>
    <w:rsid w:val="005F4F81"/>
    <w:pPr>
      <w:framePr w:w="7920" w:h="1980" w:hRule="exact" w:hSpace="180" w:wrap="auto" w:hAnchor="page" w:xAlign="center" w:yAlign="bottom"/>
      <w:snapToGrid w:val="0"/>
      <w:ind w:leftChars="1400" w:left="100"/>
    </w:pPr>
    <w:rPr>
      <w:rFonts w:asciiTheme="majorHAnsi" w:eastAsiaTheme="majorEastAsia" w:hAnsiTheme="majorHAnsi" w:cstheme="majorBidi"/>
      <w:sz w:val="24"/>
      <w:szCs w:val="24"/>
    </w:rPr>
  </w:style>
  <w:style w:type="paragraph" w:styleId="afff5">
    <w:name w:val="Bibliography"/>
    <w:basedOn w:val="a5"/>
    <w:next w:val="a5"/>
    <w:uiPriority w:val="37"/>
    <w:semiHidden/>
    <w:unhideWhenUsed/>
    <w:rsid w:val="005F4F81"/>
  </w:style>
  <w:style w:type="paragraph" w:styleId="11">
    <w:name w:val="index 1"/>
    <w:basedOn w:val="a5"/>
    <w:next w:val="a5"/>
    <w:autoRedefine/>
    <w:uiPriority w:val="99"/>
    <w:semiHidden/>
    <w:unhideWhenUsed/>
    <w:rsid w:val="005F4F81"/>
  </w:style>
  <w:style w:type="paragraph" w:styleId="25">
    <w:name w:val="index 2"/>
    <w:basedOn w:val="a5"/>
    <w:next w:val="a5"/>
    <w:autoRedefine/>
    <w:uiPriority w:val="99"/>
    <w:semiHidden/>
    <w:unhideWhenUsed/>
    <w:rsid w:val="005F4F81"/>
    <w:pPr>
      <w:ind w:leftChars="200" w:left="200"/>
    </w:pPr>
  </w:style>
  <w:style w:type="paragraph" w:styleId="35">
    <w:name w:val="index 3"/>
    <w:basedOn w:val="a5"/>
    <w:next w:val="a5"/>
    <w:autoRedefine/>
    <w:uiPriority w:val="99"/>
    <w:semiHidden/>
    <w:unhideWhenUsed/>
    <w:rsid w:val="005F4F81"/>
    <w:pPr>
      <w:ind w:leftChars="400" w:left="400"/>
    </w:pPr>
  </w:style>
  <w:style w:type="paragraph" w:styleId="45">
    <w:name w:val="index 4"/>
    <w:basedOn w:val="a5"/>
    <w:next w:val="a5"/>
    <w:autoRedefine/>
    <w:uiPriority w:val="99"/>
    <w:semiHidden/>
    <w:unhideWhenUsed/>
    <w:rsid w:val="005F4F81"/>
    <w:pPr>
      <w:ind w:leftChars="600" w:left="600"/>
    </w:pPr>
  </w:style>
  <w:style w:type="paragraph" w:styleId="55">
    <w:name w:val="index 5"/>
    <w:basedOn w:val="a5"/>
    <w:next w:val="a5"/>
    <w:autoRedefine/>
    <w:uiPriority w:val="99"/>
    <w:semiHidden/>
    <w:unhideWhenUsed/>
    <w:rsid w:val="005F4F81"/>
    <w:pPr>
      <w:ind w:leftChars="800" w:left="800"/>
    </w:pPr>
  </w:style>
  <w:style w:type="paragraph" w:styleId="61">
    <w:name w:val="index 6"/>
    <w:basedOn w:val="a5"/>
    <w:next w:val="a5"/>
    <w:autoRedefine/>
    <w:uiPriority w:val="99"/>
    <w:semiHidden/>
    <w:unhideWhenUsed/>
    <w:rsid w:val="005F4F81"/>
    <w:pPr>
      <w:ind w:leftChars="1000" w:left="1000"/>
    </w:pPr>
  </w:style>
  <w:style w:type="paragraph" w:styleId="71">
    <w:name w:val="index 7"/>
    <w:basedOn w:val="a5"/>
    <w:next w:val="a5"/>
    <w:autoRedefine/>
    <w:uiPriority w:val="99"/>
    <w:semiHidden/>
    <w:unhideWhenUsed/>
    <w:rsid w:val="005F4F81"/>
    <w:pPr>
      <w:ind w:leftChars="1200" w:left="1200"/>
    </w:pPr>
  </w:style>
  <w:style w:type="paragraph" w:styleId="81">
    <w:name w:val="index 8"/>
    <w:basedOn w:val="a5"/>
    <w:next w:val="a5"/>
    <w:autoRedefine/>
    <w:uiPriority w:val="99"/>
    <w:semiHidden/>
    <w:unhideWhenUsed/>
    <w:rsid w:val="005F4F81"/>
    <w:pPr>
      <w:ind w:leftChars="1400" w:left="1400"/>
    </w:pPr>
  </w:style>
  <w:style w:type="paragraph" w:styleId="91">
    <w:name w:val="index 9"/>
    <w:basedOn w:val="a5"/>
    <w:next w:val="a5"/>
    <w:autoRedefine/>
    <w:uiPriority w:val="99"/>
    <w:semiHidden/>
    <w:unhideWhenUsed/>
    <w:rsid w:val="005F4F81"/>
    <w:pPr>
      <w:ind w:leftChars="1600" w:left="1600"/>
    </w:pPr>
  </w:style>
  <w:style w:type="paragraph" w:styleId="afff6">
    <w:name w:val="index heading"/>
    <w:basedOn w:val="a5"/>
    <w:next w:val="11"/>
    <w:uiPriority w:val="99"/>
    <w:semiHidden/>
    <w:unhideWhenUsed/>
    <w:rsid w:val="005F4F81"/>
    <w:rPr>
      <w:rFonts w:asciiTheme="majorHAnsi" w:eastAsiaTheme="majorEastAsia" w:hAnsiTheme="majorHAnsi" w:cstheme="majorBidi"/>
      <w:b/>
      <w:bCs/>
    </w:rPr>
  </w:style>
  <w:style w:type="paragraph" w:styleId="afff7">
    <w:name w:val="endnote text"/>
    <w:basedOn w:val="a5"/>
    <w:link w:val="Charff2"/>
    <w:uiPriority w:val="99"/>
    <w:semiHidden/>
    <w:unhideWhenUsed/>
    <w:rsid w:val="005F4F81"/>
    <w:pPr>
      <w:snapToGrid w:val="0"/>
      <w:jc w:val="left"/>
    </w:pPr>
  </w:style>
  <w:style w:type="character" w:customStyle="1" w:styleId="Charff2">
    <w:name w:val="尾注文本 Char"/>
    <w:basedOn w:val="a6"/>
    <w:link w:val="afff7"/>
    <w:uiPriority w:val="99"/>
    <w:semiHidden/>
    <w:rsid w:val="005F4F81"/>
    <w:rPr>
      <w:rFonts w:ascii="Arial" w:eastAsia="楷体_GB2312" w:hAnsi="Arial"/>
    </w:rPr>
  </w:style>
  <w:style w:type="paragraph" w:styleId="afff8">
    <w:name w:val="Block Text"/>
    <w:basedOn w:val="a5"/>
    <w:uiPriority w:val="99"/>
    <w:semiHidden/>
    <w:unhideWhenUsed/>
    <w:rsid w:val="005F4F81"/>
    <w:pPr>
      <w:spacing w:after="120"/>
      <w:ind w:leftChars="700" w:left="1440" w:rightChars="700" w:right="1440"/>
    </w:pPr>
  </w:style>
  <w:style w:type="paragraph" w:styleId="afff9">
    <w:name w:val="Document Map"/>
    <w:basedOn w:val="a5"/>
    <w:link w:val="Charff3"/>
    <w:uiPriority w:val="99"/>
    <w:semiHidden/>
    <w:unhideWhenUsed/>
    <w:rsid w:val="005F4F81"/>
    <w:rPr>
      <w:rFonts w:ascii="Microsoft YaHei UI" w:eastAsia="Microsoft YaHei UI"/>
      <w:sz w:val="18"/>
      <w:szCs w:val="18"/>
    </w:rPr>
  </w:style>
  <w:style w:type="character" w:customStyle="1" w:styleId="Charff3">
    <w:name w:val="文档结构图 Char"/>
    <w:basedOn w:val="a6"/>
    <w:link w:val="afff9"/>
    <w:uiPriority w:val="99"/>
    <w:semiHidden/>
    <w:rsid w:val="005F4F81"/>
    <w:rPr>
      <w:rFonts w:ascii="Microsoft YaHei UI" w:eastAsia="Microsoft YaHei UI" w:hAnsi="Arial"/>
      <w:sz w:val="18"/>
      <w:szCs w:val="18"/>
    </w:rPr>
  </w:style>
  <w:style w:type="paragraph" w:styleId="afffa">
    <w:name w:val="No Spacing"/>
    <w:uiPriority w:val="1"/>
    <w:qFormat/>
    <w:rsid w:val="00352F99"/>
    <w:pPr>
      <w:widowControl w:val="0"/>
      <w:jc w:val="both"/>
    </w:pPr>
    <w:rPr>
      <w:rFonts w:ascii="Arial" w:eastAsia="楷体" w:hAnsi="Arial"/>
    </w:rPr>
  </w:style>
  <w:style w:type="paragraph" w:styleId="afffb">
    <w:name w:val="Message Header"/>
    <w:basedOn w:val="a5"/>
    <w:link w:val="Charff4"/>
    <w:uiPriority w:val="99"/>
    <w:semiHidden/>
    <w:unhideWhenUsed/>
    <w:rsid w:val="005F4F81"/>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Theme="majorHAnsi" w:eastAsiaTheme="majorEastAsia" w:hAnsiTheme="majorHAnsi" w:cstheme="majorBidi"/>
      <w:sz w:val="24"/>
      <w:szCs w:val="24"/>
    </w:rPr>
  </w:style>
  <w:style w:type="character" w:customStyle="1" w:styleId="Charff4">
    <w:name w:val="信息标题 Char"/>
    <w:basedOn w:val="a6"/>
    <w:link w:val="afffb"/>
    <w:uiPriority w:val="99"/>
    <w:semiHidden/>
    <w:rsid w:val="005F4F81"/>
    <w:rPr>
      <w:rFonts w:asciiTheme="majorHAnsi" w:eastAsiaTheme="majorEastAsia" w:hAnsiTheme="majorHAnsi" w:cstheme="majorBidi"/>
      <w:sz w:val="24"/>
      <w:szCs w:val="24"/>
      <w:shd w:val="pct20" w:color="auto" w:fill="auto"/>
    </w:rPr>
  </w:style>
  <w:style w:type="paragraph" w:styleId="afffc">
    <w:name w:val="table of authorities"/>
    <w:basedOn w:val="a5"/>
    <w:next w:val="a5"/>
    <w:uiPriority w:val="99"/>
    <w:semiHidden/>
    <w:unhideWhenUsed/>
    <w:rsid w:val="005F4F81"/>
    <w:pPr>
      <w:ind w:leftChars="200" w:left="420"/>
    </w:pPr>
  </w:style>
  <w:style w:type="paragraph" w:styleId="afffd">
    <w:name w:val="toa heading"/>
    <w:basedOn w:val="a5"/>
    <w:next w:val="a5"/>
    <w:uiPriority w:val="99"/>
    <w:semiHidden/>
    <w:unhideWhenUsed/>
    <w:rsid w:val="005F4F81"/>
    <w:pPr>
      <w:spacing w:before="120"/>
    </w:pPr>
    <w:rPr>
      <w:rFonts w:asciiTheme="majorHAnsi" w:eastAsia="宋体" w:hAnsiTheme="majorHAnsi" w:cstheme="majorBidi"/>
      <w:sz w:val="24"/>
      <w:szCs w:val="24"/>
    </w:rPr>
  </w:style>
  <w:style w:type="paragraph" w:styleId="afffe">
    <w:name w:val="Quote"/>
    <w:basedOn w:val="a5"/>
    <w:next w:val="a5"/>
    <w:link w:val="Charff5"/>
    <w:uiPriority w:val="29"/>
    <w:qFormat/>
    <w:rsid w:val="005F4F81"/>
    <w:pPr>
      <w:spacing w:before="200" w:after="160"/>
      <w:ind w:left="864" w:right="864"/>
      <w:jc w:val="center"/>
    </w:pPr>
    <w:rPr>
      <w:i/>
      <w:iCs/>
      <w:color w:val="404040" w:themeColor="text1" w:themeTint="BF"/>
    </w:rPr>
  </w:style>
  <w:style w:type="character" w:customStyle="1" w:styleId="Charff5">
    <w:name w:val="引用 Char"/>
    <w:basedOn w:val="a6"/>
    <w:link w:val="afffe"/>
    <w:uiPriority w:val="29"/>
    <w:rsid w:val="005F4F81"/>
    <w:rPr>
      <w:rFonts w:ascii="Arial" w:eastAsia="楷体_GB2312" w:hAnsi="Arial"/>
      <w:i/>
      <w:iCs/>
      <w:color w:val="404040" w:themeColor="text1" w:themeTint="BF"/>
    </w:rPr>
  </w:style>
  <w:style w:type="paragraph" w:styleId="affff">
    <w:name w:val="Body Text First Indent"/>
    <w:basedOn w:val="afe"/>
    <w:link w:val="Charff6"/>
    <w:uiPriority w:val="99"/>
    <w:semiHidden/>
    <w:unhideWhenUsed/>
    <w:rsid w:val="005F4F81"/>
    <w:pPr>
      <w:ind w:firstLineChars="100" w:firstLine="420"/>
    </w:pPr>
  </w:style>
  <w:style w:type="character" w:customStyle="1" w:styleId="Charff6">
    <w:name w:val="正文首行缩进 Char"/>
    <w:basedOn w:val="Charf3"/>
    <w:link w:val="affff"/>
    <w:uiPriority w:val="99"/>
    <w:semiHidden/>
    <w:rsid w:val="005F4F81"/>
    <w:rPr>
      <w:rFonts w:ascii="Arial" w:eastAsia="楷体_GB2312" w:hAnsi="Arial"/>
    </w:rPr>
  </w:style>
  <w:style w:type="paragraph" w:styleId="affff0">
    <w:name w:val="Body Text Indent"/>
    <w:basedOn w:val="a5"/>
    <w:link w:val="Charff7"/>
    <w:uiPriority w:val="99"/>
    <w:semiHidden/>
    <w:unhideWhenUsed/>
    <w:rsid w:val="005F4F81"/>
    <w:pPr>
      <w:spacing w:after="120"/>
      <w:ind w:leftChars="200" w:left="420"/>
    </w:pPr>
  </w:style>
  <w:style w:type="character" w:customStyle="1" w:styleId="Charff7">
    <w:name w:val="正文文本缩进 Char"/>
    <w:basedOn w:val="a6"/>
    <w:link w:val="affff0"/>
    <w:uiPriority w:val="99"/>
    <w:semiHidden/>
    <w:rsid w:val="005F4F81"/>
    <w:rPr>
      <w:rFonts w:ascii="Arial" w:eastAsia="楷体_GB2312" w:hAnsi="Arial"/>
    </w:rPr>
  </w:style>
  <w:style w:type="paragraph" w:styleId="26">
    <w:name w:val="Body Text First Indent 2"/>
    <w:basedOn w:val="affff0"/>
    <w:link w:val="2Char0"/>
    <w:uiPriority w:val="99"/>
    <w:semiHidden/>
    <w:unhideWhenUsed/>
    <w:rsid w:val="005F4F81"/>
    <w:pPr>
      <w:ind w:firstLineChars="200" w:firstLine="420"/>
    </w:pPr>
  </w:style>
  <w:style w:type="character" w:customStyle="1" w:styleId="2Char0">
    <w:name w:val="正文首行缩进 2 Char"/>
    <w:basedOn w:val="Charff7"/>
    <w:link w:val="26"/>
    <w:uiPriority w:val="99"/>
    <w:semiHidden/>
    <w:rsid w:val="005F4F81"/>
    <w:rPr>
      <w:rFonts w:ascii="Arial" w:eastAsia="楷体_GB2312" w:hAnsi="Arial"/>
    </w:rPr>
  </w:style>
  <w:style w:type="paragraph" w:styleId="affff1">
    <w:name w:val="Normal Indent"/>
    <w:basedOn w:val="a5"/>
    <w:uiPriority w:val="99"/>
    <w:semiHidden/>
    <w:unhideWhenUsed/>
    <w:rsid w:val="005F4F81"/>
    <w:pPr>
      <w:ind w:firstLineChars="200" w:firstLine="420"/>
    </w:pPr>
  </w:style>
  <w:style w:type="paragraph" w:styleId="27">
    <w:name w:val="Body Text 2"/>
    <w:basedOn w:val="a5"/>
    <w:link w:val="2Char1"/>
    <w:uiPriority w:val="99"/>
    <w:semiHidden/>
    <w:unhideWhenUsed/>
    <w:rsid w:val="005F4F81"/>
    <w:pPr>
      <w:spacing w:after="120" w:line="480" w:lineRule="auto"/>
    </w:pPr>
  </w:style>
  <w:style w:type="character" w:customStyle="1" w:styleId="2Char1">
    <w:name w:val="正文文本 2 Char"/>
    <w:basedOn w:val="a6"/>
    <w:link w:val="27"/>
    <w:uiPriority w:val="99"/>
    <w:semiHidden/>
    <w:rsid w:val="005F4F81"/>
    <w:rPr>
      <w:rFonts w:ascii="Arial" w:eastAsia="楷体_GB2312" w:hAnsi="Arial"/>
    </w:rPr>
  </w:style>
  <w:style w:type="paragraph" w:styleId="36">
    <w:name w:val="Body Text 3"/>
    <w:basedOn w:val="a5"/>
    <w:link w:val="3Char0"/>
    <w:uiPriority w:val="99"/>
    <w:semiHidden/>
    <w:unhideWhenUsed/>
    <w:rsid w:val="005F4F81"/>
    <w:pPr>
      <w:spacing w:after="120"/>
    </w:pPr>
    <w:rPr>
      <w:sz w:val="16"/>
      <w:szCs w:val="16"/>
    </w:rPr>
  </w:style>
  <w:style w:type="character" w:customStyle="1" w:styleId="3Char0">
    <w:name w:val="正文文本 3 Char"/>
    <w:basedOn w:val="a6"/>
    <w:link w:val="36"/>
    <w:uiPriority w:val="99"/>
    <w:semiHidden/>
    <w:rsid w:val="005F4F81"/>
    <w:rPr>
      <w:rFonts w:ascii="Arial" w:eastAsia="楷体_GB2312" w:hAnsi="Arial"/>
      <w:sz w:val="16"/>
      <w:szCs w:val="16"/>
    </w:rPr>
  </w:style>
  <w:style w:type="paragraph" w:styleId="28">
    <w:name w:val="Body Text Indent 2"/>
    <w:basedOn w:val="a5"/>
    <w:link w:val="2Char2"/>
    <w:uiPriority w:val="99"/>
    <w:semiHidden/>
    <w:unhideWhenUsed/>
    <w:rsid w:val="005F4F81"/>
    <w:pPr>
      <w:spacing w:after="120" w:line="480" w:lineRule="auto"/>
      <w:ind w:leftChars="200" w:left="420"/>
    </w:pPr>
  </w:style>
  <w:style w:type="character" w:customStyle="1" w:styleId="2Char2">
    <w:name w:val="正文文本缩进 2 Char"/>
    <w:basedOn w:val="a6"/>
    <w:link w:val="28"/>
    <w:uiPriority w:val="99"/>
    <w:semiHidden/>
    <w:rsid w:val="005F4F81"/>
    <w:rPr>
      <w:rFonts w:ascii="Arial" w:eastAsia="楷体_GB2312" w:hAnsi="Arial"/>
    </w:rPr>
  </w:style>
  <w:style w:type="paragraph" w:styleId="37">
    <w:name w:val="Body Text Indent 3"/>
    <w:basedOn w:val="a5"/>
    <w:link w:val="3Char1"/>
    <w:uiPriority w:val="99"/>
    <w:semiHidden/>
    <w:unhideWhenUsed/>
    <w:rsid w:val="005F4F81"/>
    <w:pPr>
      <w:spacing w:after="120"/>
      <w:ind w:leftChars="200" w:left="420"/>
    </w:pPr>
    <w:rPr>
      <w:sz w:val="16"/>
      <w:szCs w:val="16"/>
    </w:rPr>
  </w:style>
  <w:style w:type="character" w:customStyle="1" w:styleId="3Char1">
    <w:name w:val="正文文本缩进 3 Char"/>
    <w:basedOn w:val="a6"/>
    <w:link w:val="37"/>
    <w:uiPriority w:val="99"/>
    <w:semiHidden/>
    <w:rsid w:val="005F4F81"/>
    <w:rPr>
      <w:rFonts w:ascii="Arial" w:eastAsia="楷体_GB2312" w:hAnsi="Arial"/>
      <w:sz w:val="16"/>
      <w:szCs w:val="16"/>
    </w:rPr>
  </w:style>
  <w:style w:type="paragraph" w:styleId="affff2">
    <w:name w:val="Note Heading"/>
    <w:basedOn w:val="a5"/>
    <w:next w:val="a5"/>
    <w:link w:val="Charff8"/>
    <w:uiPriority w:val="99"/>
    <w:semiHidden/>
    <w:unhideWhenUsed/>
    <w:rsid w:val="005F4F81"/>
    <w:pPr>
      <w:jc w:val="center"/>
    </w:pPr>
  </w:style>
  <w:style w:type="character" w:customStyle="1" w:styleId="Charff8">
    <w:name w:val="注释标题 Char"/>
    <w:basedOn w:val="a6"/>
    <w:link w:val="affff2"/>
    <w:uiPriority w:val="99"/>
    <w:semiHidden/>
    <w:rsid w:val="005F4F81"/>
    <w:rPr>
      <w:rFonts w:ascii="Arial" w:eastAsia="楷体_GB2312" w:hAnsi="Arial"/>
    </w:rPr>
  </w:style>
  <w:style w:type="table" w:customStyle="1" w:styleId="12">
    <w:name w:val="网格型1"/>
    <w:basedOn w:val="a7"/>
    <w:next w:val="ab"/>
    <w:uiPriority w:val="39"/>
    <w:rsid w:val="00F927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
    <w:name w:val="Light Shading Accent 2"/>
    <w:basedOn w:val="a7"/>
    <w:uiPriority w:val="60"/>
    <w:qFormat/>
    <w:rsid w:val="00502A1A"/>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character" w:styleId="affff3">
    <w:name w:val="Strong"/>
    <w:basedOn w:val="a6"/>
    <w:uiPriority w:val="22"/>
    <w:qFormat/>
    <w:rsid w:val="00CF7A4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qFormat="1"/>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latentStyles>
  <w:style w:type="paragraph" w:default="1" w:styleId="a5">
    <w:name w:val="Normal"/>
    <w:qFormat/>
    <w:rsid w:val="00352F99"/>
    <w:pPr>
      <w:widowControl w:val="0"/>
      <w:jc w:val="both"/>
    </w:pPr>
    <w:rPr>
      <w:rFonts w:ascii="Arial" w:eastAsia="楷体" w:hAnsi="Arial"/>
    </w:rPr>
  </w:style>
  <w:style w:type="paragraph" w:styleId="1">
    <w:name w:val="heading 1"/>
    <w:basedOn w:val="a5"/>
    <w:next w:val="a5"/>
    <w:link w:val="1Char"/>
    <w:uiPriority w:val="9"/>
    <w:qFormat/>
    <w:rsid w:val="009E3B6F"/>
    <w:pPr>
      <w:keepNext/>
      <w:keepLines/>
      <w:spacing w:before="340" w:after="330" w:line="578" w:lineRule="auto"/>
      <w:outlineLvl w:val="0"/>
    </w:pPr>
    <w:rPr>
      <w:b/>
      <w:bCs/>
      <w:kern w:val="44"/>
      <w:sz w:val="44"/>
      <w:szCs w:val="44"/>
    </w:rPr>
  </w:style>
  <w:style w:type="paragraph" w:styleId="21">
    <w:name w:val="heading 2"/>
    <w:basedOn w:val="a5"/>
    <w:next w:val="a5"/>
    <w:link w:val="2Char"/>
    <w:uiPriority w:val="9"/>
    <w:semiHidden/>
    <w:unhideWhenUsed/>
    <w:qFormat/>
    <w:rsid w:val="005F4F81"/>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1">
    <w:name w:val="heading 3"/>
    <w:basedOn w:val="a5"/>
    <w:next w:val="a5"/>
    <w:link w:val="3Char"/>
    <w:uiPriority w:val="9"/>
    <w:semiHidden/>
    <w:unhideWhenUsed/>
    <w:qFormat/>
    <w:rsid w:val="005F4F81"/>
    <w:pPr>
      <w:keepNext/>
      <w:keepLines/>
      <w:spacing w:before="260" w:after="260" w:line="416" w:lineRule="auto"/>
      <w:outlineLvl w:val="2"/>
    </w:pPr>
    <w:rPr>
      <w:b/>
      <w:bCs/>
      <w:sz w:val="32"/>
      <w:szCs w:val="32"/>
    </w:rPr>
  </w:style>
  <w:style w:type="paragraph" w:styleId="41">
    <w:name w:val="heading 4"/>
    <w:basedOn w:val="a5"/>
    <w:next w:val="a5"/>
    <w:link w:val="4Char"/>
    <w:uiPriority w:val="9"/>
    <w:semiHidden/>
    <w:unhideWhenUsed/>
    <w:qFormat/>
    <w:rsid w:val="005F4F81"/>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1">
    <w:name w:val="heading 5"/>
    <w:basedOn w:val="a5"/>
    <w:next w:val="a5"/>
    <w:link w:val="5Char"/>
    <w:uiPriority w:val="9"/>
    <w:semiHidden/>
    <w:unhideWhenUsed/>
    <w:qFormat/>
    <w:rsid w:val="005F4F81"/>
    <w:pPr>
      <w:keepNext/>
      <w:keepLines/>
      <w:spacing w:before="280" w:after="290" w:line="376" w:lineRule="auto"/>
      <w:outlineLvl w:val="4"/>
    </w:pPr>
    <w:rPr>
      <w:b/>
      <w:bCs/>
      <w:sz w:val="28"/>
      <w:szCs w:val="28"/>
    </w:rPr>
  </w:style>
  <w:style w:type="paragraph" w:styleId="6">
    <w:name w:val="heading 6"/>
    <w:basedOn w:val="a5"/>
    <w:next w:val="a5"/>
    <w:link w:val="6Char"/>
    <w:uiPriority w:val="9"/>
    <w:semiHidden/>
    <w:unhideWhenUsed/>
    <w:qFormat/>
    <w:rsid w:val="005F4F81"/>
    <w:pPr>
      <w:keepNext/>
      <w:keepLines/>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5"/>
    <w:next w:val="a5"/>
    <w:link w:val="7Char"/>
    <w:uiPriority w:val="9"/>
    <w:semiHidden/>
    <w:unhideWhenUsed/>
    <w:qFormat/>
    <w:rsid w:val="005F4F81"/>
    <w:pPr>
      <w:keepNext/>
      <w:keepLines/>
      <w:spacing w:before="240" w:after="64" w:line="320" w:lineRule="auto"/>
      <w:outlineLvl w:val="6"/>
    </w:pPr>
    <w:rPr>
      <w:b/>
      <w:bCs/>
      <w:sz w:val="24"/>
      <w:szCs w:val="24"/>
    </w:rPr>
  </w:style>
  <w:style w:type="paragraph" w:styleId="8">
    <w:name w:val="heading 8"/>
    <w:basedOn w:val="a5"/>
    <w:next w:val="a5"/>
    <w:link w:val="8Char"/>
    <w:uiPriority w:val="9"/>
    <w:semiHidden/>
    <w:unhideWhenUsed/>
    <w:qFormat/>
    <w:rsid w:val="005F4F81"/>
    <w:pPr>
      <w:keepNext/>
      <w:keepLines/>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5"/>
    <w:next w:val="a5"/>
    <w:link w:val="9Char"/>
    <w:uiPriority w:val="9"/>
    <w:semiHidden/>
    <w:unhideWhenUsed/>
    <w:qFormat/>
    <w:rsid w:val="005F4F81"/>
    <w:pPr>
      <w:keepNext/>
      <w:keepLines/>
      <w:spacing w:before="240" w:after="64" w:line="320" w:lineRule="auto"/>
      <w:outlineLvl w:val="8"/>
    </w:pPr>
    <w:rPr>
      <w:rFonts w:asciiTheme="majorHAnsi" w:eastAsiaTheme="majorEastAsia" w:hAnsiTheme="majorHAnsi" w:cstheme="majorBidi"/>
      <w:szCs w:val="21"/>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header"/>
    <w:basedOn w:val="a5"/>
    <w:link w:val="Char"/>
    <w:uiPriority w:val="99"/>
    <w:unhideWhenUsed/>
    <w:rsid w:val="004964F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6"/>
    <w:link w:val="a9"/>
    <w:uiPriority w:val="99"/>
    <w:rsid w:val="004964FE"/>
    <w:rPr>
      <w:sz w:val="18"/>
      <w:szCs w:val="18"/>
    </w:rPr>
  </w:style>
  <w:style w:type="paragraph" w:styleId="aa">
    <w:name w:val="footer"/>
    <w:basedOn w:val="a5"/>
    <w:link w:val="Char0"/>
    <w:uiPriority w:val="99"/>
    <w:unhideWhenUsed/>
    <w:rsid w:val="004964FE"/>
    <w:pPr>
      <w:tabs>
        <w:tab w:val="center" w:pos="4153"/>
        <w:tab w:val="right" w:pos="8306"/>
      </w:tabs>
      <w:snapToGrid w:val="0"/>
      <w:jc w:val="left"/>
    </w:pPr>
    <w:rPr>
      <w:sz w:val="18"/>
      <w:szCs w:val="18"/>
    </w:rPr>
  </w:style>
  <w:style w:type="character" w:customStyle="1" w:styleId="Char0">
    <w:name w:val="页脚 Char"/>
    <w:basedOn w:val="a6"/>
    <w:link w:val="aa"/>
    <w:uiPriority w:val="99"/>
    <w:rsid w:val="004964FE"/>
    <w:rPr>
      <w:sz w:val="18"/>
      <w:szCs w:val="18"/>
    </w:rPr>
  </w:style>
  <w:style w:type="table" w:styleId="ab">
    <w:name w:val="Table Grid"/>
    <w:basedOn w:val="a7"/>
    <w:uiPriority w:val="39"/>
    <w:qFormat/>
    <w:rsid w:val="008311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1">
    <w:name w:val="要点目录"/>
    <w:basedOn w:val="a5"/>
    <w:rsid w:val="00B549F5"/>
    <w:pPr>
      <w:numPr>
        <w:numId w:val="1"/>
      </w:numPr>
      <w:autoSpaceDE w:val="0"/>
      <w:autoSpaceDN w:val="0"/>
      <w:adjustRightInd w:val="0"/>
      <w:ind w:rightChars="100" w:right="100"/>
      <w:jc w:val="left"/>
    </w:pPr>
    <w:rPr>
      <w:rFonts w:ascii="Wingdings" w:hAnsi="Wingdings" w:cs="Wingdings"/>
      <w:b/>
      <w:kern w:val="0"/>
      <w:szCs w:val="21"/>
    </w:rPr>
  </w:style>
  <w:style w:type="paragraph" w:customStyle="1" w:styleId="ac">
    <w:name w:val="核心观点标题"/>
    <w:basedOn w:val="a1"/>
    <w:link w:val="Char1"/>
    <w:qFormat/>
    <w:rsid w:val="009A55AD"/>
    <w:pPr>
      <w:framePr w:hSpace="180" w:wrap="around" w:vAnchor="page" w:hAnchor="page" w:x="16" w:y="211"/>
      <w:spacing w:line="276" w:lineRule="auto"/>
      <w:ind w:rightChars="0" w:right="0"/>
    </w:pPr>
    <w:rPr>
      <w:rFonts w:ascii="Arial" w:hAnsi="Arial"/>
    </w:rPr>
  </w:style>
  <w:style w:type="paragraph" w:customStyle="1" w:styleId="ad">
    <w:name w:val="核心观点内容"/>
    <w:basedOn w:val="a5"/>
    <w:link w:val="Char2"/>
    <w:qFormat/>
    <w:rsid w:val="008F4B41"/>
    <w:pPr>
      <w:framePr w:hSpace="180" w:wrap="around" w:vAnchor="page" w:hAnchor="page" w:x="16" w:y="211"/>
      <w:autoSpaceDE w:val="0"/>
      <w:autoSpaceDN w:val="0"/>
      <w:adjustRightInd w:val="0"/>
      <w:spacing w:line="288" w:lineRule="auto"/>
      <w:jc w:val="left"/>
    </w:pPr>
    <w:rPr>
      <w:rFonts w:cs="楷体_GB2312"/>
      <w:kern w:val="0"/>
      <w:szCs w:val="21"/>
    </w:rPr>
  </w:style>
  <w:style w:type="character" w:customStyle="1" w:styleId="Char1">
    <w:name w:val="核心观点标题 Char"/>
    <w:basedOn w:val="a6"/>
    <w:link w:val="ac"/>
    <w:rsid w:val="009A55AD"/>
    <w:rPr>
      <w:rFonts w:ascii="Arial" w:eastAsia="楷体" w:hAnsi="Arial" w:cs="Wingdings"/>
      <w:b/>
      <w:kern w:val="0"/>
      <w:szCs w:val="21"/>
    </w:rPr>
  </w:style>
  <w:style w:type="character" w:customStyle="1" w:styleId="Char2">
    <w:name w:val="核心观点内容 Char"/>
    <w:basedOn w:val="a6"/>
    <w:link w:val="ad"/>
    <w:rsid w:val="008F4B41"/>
    <w:rPr>
      <w:rFonts w:ascii="Arial" w:eastAsia="楷体" w:hAnsi="Arial" w:cs="楷体_GB2312"/>
      <w:kern w:val="0"/>
      <w:szCs w:val="21"/>
    </w:rPr>
  </w:style>
  <w:style w:type="paragraph" w:customStyle="1" w:styleId="ae">
    <w:name w:val="基本数据数值"/>
    <w:basedOn w:val="a5"/>
    <w:link w:val="Char3"/>
    <w:qFormat/>
    <w:rsid w:val="00352F99"/>
    <w:pPr>
      <w:framePr w:hSpace="180" w:wrap="around" w:vAnchor="page" w:hAnchor="page" w:x="16" w:y="211"/>
      <w:jc w:val="right"/>
    </w:pPr>
    <w:rPr>
      <w:rFonts w:ascii="楷体_GB2312" w:hAnsiTheme="minorHAnsi"/>
      <w:sz w:val="18"/>
      <w:szCs w:val="18"/>
    </w:rPr>
  </w:style>
  <w:style w:type="character" w:customStyle="1" w:styleId="Char3">
    <w:name w:val="基本数据数值 Char"/>
    <w:basedOn w:val="a6"/>
    <w:link w:val="ae"/>
    <w:rsid w:val="00352F99"/>
    <w:rPr>
      <w:rFonts w:ascii="楷体_GB2312" w:eastAsia="楷体"/>
      <w:sz w:val="18"/>
      <w:szCs w:val="18"/>
    </w:rPr>
  </w:style>
  <w:style w:type="paragraph" w:customStyle="1" w:styleId="af">
    <w:name w:val="相关报告列表"/>
    <w:basedOn w:val="ae"/>
    <w:link w:val="Char4"/>
    <w:qFormat/>
    <w:rsid w:val="00756436"/>
    <w:pPr>
      <w:framePr w:wrap="around"/>
      <w:jc w:val="left"/>
    </w:pPr>
  </w:style>
  <w:style w:type="character" w:customStyle="1" w:styleId="Char4">
    <w:name w:val="相关报告列表 Char"/>
    <w:basedOn w:val="Char3"/>
    <w:link w:val="af"/>
    <w:rsid w:val="00756436"/>
    <w:rPr>
      <w:rFonts w:ascii="楷体_GB2312" w:eastAsia="楷体_GB2312"/>
      <w:sz w:val="18"/>
      <w:szCs w:val="18"/>
    </w:rPr>
  </w:style>
  <w:style w:type="paragraph" w:styleId="af0">
    <w:name w:val="List Paragraph"/>
    <w:basedOn w:val="a5"/>
    <w:uiPriority w:val="34"/>
    <w:qFormat/>
    <w:rsid w:val="00504E47"/>
    <w:pPr>
      <w:ind w:firstLineChars="200" w:firstLine="420"/>
    </w:pPr>
  </w:style>
  <w:style w:type="paragraph" w:customStyle="1" w:styleId="af1">
    <w:name w:val="报告页眉"/>
    <w:basedOn w:val="a9"/>
    <w:link w:val="Char5"/>
    <w:qFormat/>
    <w:rsid w:val="00352F99"/>
    <w:pPr>
      <w:pBdr>
        <w:bottom w:val="single" w:sz="8" w:space="4" w:color="FF7800"/>
      </w:pBdr>
      <w:jc w:val="left"/>
    </w:pPr>
    <w:rPr>
      <w:color w:val="C1000E"/>
    </w:rPr>
  </w:style>
  <w:style w:type="paragraph" w:customStyle="1" w:styleId="af2">
    <w:name w:val="报告页脚"/>
    <w:basedOn w:val="aa"/>
    <w:link w:val="Char6"/>
    <w:qFormat/>
    <w:rsid w:val="00352F99"/>
    <w:pPr>
      <w:pBdr>
        <w:top w:val="single" w:sz="8" w:space="1" w:color="FF7800"/>
      </w:pBdr>
      <w:jc w:val="center"/>
    </w:pPr>
  </w:style>
  <w:style w:type="character" w:customStyle="1" w:styleId="Char5">
    <w:name w:val="报告页眉 Char"/>
    <w:basedOn w:val="Char"/>
    <w:link w:val="af1"/>
    <w:rsid w:val="00352F99"/>
    <w:rPr>
      <w:rFonts w:ascii="Arial" w:eastAsia="楷体" w:hAnsi="Arial"/>
      <w:color w:val="C1000E"/>
      <w:sz w:val="18"/>
      <w:szCs w:val="18"/>
    </w:rPr>
  </w:style>
  <w:style w:type="character" w:customStyle="1" w:styleId="Char6">
    <w:name w:val="报告页脚 Char"/>
    <w:basedOn w:val="Char0"/>
    <w:link w:val="af2"/>
    <w:rsid w:val="00352F99"/>
    <w:rPr>
      <w:rFonts w:ascii="Arial" w:eastAsia="楷体" w:hAnsi="Arial"/>
      <w:sz w:val="18"/>
      <w:szCs w:val="18"/>
    </w:rPr>
  </w:style>
  <w:style w:type="paragraph" w:styleId="af3">
    <w:name w:val="Balloon Text"/>
    <w:basedOn w:val="a5"/>
    <w:link w:val="Char7"/>
    <w:uiPriority w:val="99"/>
    <w:semiHidden/>
    <w:unhideWhenUsed/>
    <w:rsid w:val="00460CE1"/>
    <w:rPr>
      <w:sz w:val="18"/>
      <w:szCs w:val="18"/>
    </w:rPr>
  </w:style>
  <w:style w:type="character" w:customStyle="1" w:styleId="Char7">
    <w:name w:val="批注框文本 Char"/>
    <w:basedOn w:val="a6"/>
    <w:link w:val="af3"/>
    <w:uiPriority w:val="99"/>
    <w:semiHidden/>
    <w:rsid w:val="00460CE1"/>
    <w:rPr>
      <w:rFonts w:ascii="Arial" w:eastAsia="楷体_GB2312" w:hAnsi="Arial"/>
      <w:sz w:val="18"/>
      <w:szCs w:val="18"/>
    </w:rPr>
  </w:style>
  <w:style w:type="paragraph" w:customStyle="1" w:styleId="af4">
    <w:name w:val="主标题股票名称"/>
    <w:basedOn w:val="a5"/>
    <w:link w:val="Char8"/>
    <w:qFormat/>
    <w:rsid w:val="00596083"/>
    <w:pPr>
      <w:framePr w:wrap="around" w:hAnchor="margin" w:xAlign="center" w:yAlign="center"/>
      <w:tabs>
        <w:tab w:val="left" w:pos="1019"/>
      </w:tabs>
    </w:pPr>
    <w:rPr>
      <w:rFonts w:ascii="楷体_GB2312"/>
      <w:b/>
      <w:kern w:val="0"/>
      <w:sz w:val="36"/>
      <w:szCs w:val="36"/>
    </w:rPr>
  </w:style>
  <w:style w:type="paragraph" w:customStyle="1" w:styleId="af5">
    <w:name w:val="主标题股票代码"/>
    <w:basedOn w:val="a5"/>
    <w:link w:val="Char9"/>
    <w:qFormat/>
    <w:rsid w:val="00596083"/>
    <w:pPr>
      <w:framePr w:wrap="around" w:hAnchor="margin" w:xAlign="center" w:yAlign="center"/>
      <w:tabs>
        <w:tab w:val="left" w:pos="1019"/>
      </w:tabs>
    </w:pPr>
    <w:rPr>
      <w:rFonts w:cs="Arial"/>
      <w:kern w:val="0"/>
      <w:sz w:val="36"/>
      <w:szCs w:val="36"/>
    </w:rPr>
  </w:style>
  <w:style w:type="character" w:customStyle="1" w:styleId="Char8">
    <w:name w:val="主标题股票名称 Char"/>
    <w:basedOn w:val="a6"/>
    <w:link w:val="af4"/>
    <w:rsid w:val="00596083"/>
    <w:rPr>
      <w:rFonts w:ascii="楷体_GB2312" w:eastAsia="楷体_GB2312" w:hAnsi="Arial"/>
      <w:b/>
      <w:kern w:val="0"/>
      <w:sz w:val="36"/>
      <w:szCs w:val="36"/>
    </w:rPr>
  </w:style>
  <w:style w:type="paragraph" w:customStyle="1" w:styleId="af6">
    <w:name w:val="主标题行业名称"/>
    <w:basedOn w:val="a5"/>
    <w:link w:val="Chara"/>
    <w:qFormat/>
    <w:rsid w:val="00992562"/>
    <w:pPr>
      <w:framePr w:wrap="around" w:hAnchor="margin" w:xAlign="center" w:yAlign="center"/>
      <w:tabs>
        <w:tab w:val="left" w:pos="1019"/>
      </w:tabs>
    </w:pPr>
    <w:rPr>
      <w:rFonts w:ascii="楷体_GB2312"/>
      <w:kern w:val="0"/>
      <w:sz w:val="28"/>
      <w:szCs w:val="28"/>
    </w:rPr>
  </w:style>
  <w:style w:type="character" w:customStyle="1" w:styleId="Char9">
    <w:name w:val="主标题股票代码 Char"/>
    <w:basedOn w:val="a6"/>
    <w:link w:val="af5"/>
    <w:rsid w:val="00596083"/>
    <w:rPr>
      <w:rFonts w:ascii="Arial" w:eastAsia="楷体_GB2312" w:hAnsi="Arial" w:cs="Arial"/>
      <w:kern w:val="0"/>
      <w:sz w:val="36"/>
      <w:szCs w:val="36"/>
    </w:rPr>
  </w:style>
  <w:style w:type="paragraph" w:customStyle="1" w:styleId="af7">
    <w:name w:val="报告副标题"/>
    <w:basedOn w:val="a5"/>
    <w:link w:val="Charb"/>
    <w:qFormat/>
    <w:rsid w:val="00352F99"/>
    <w:pPr>
      <w:framePr w:wrap="around" w:hAnchor="margin" w:xAlign="center" w:yAlign="center"/>
      <w:tabs>
        <w:tab w:val="left" w:pos="1019"/>
      </w:tabs>
      <w:ind w:firstLineChars="150" w:firstLine="452"/>
    </w:pPr>
    <w:rPr>
      <w:rFonts w:ascii="楷体_GB2312"/>
      <w:b/>
      <w:kern w:val="0"/>
      <w:sz w:val="30"/>
      <w:szCs w:val="30"/>
    </w:rPr>
  </w:style>
  <w:style w:type="character" w:customStyle="1" w:styleId="Chara">
    <w:name w:val="主标题行业名称 Char"/>
    <w:basedOn w:val="a6"/>
    <w:link w:val="af6"/>
    <w:rsid w:val="00992562"/>
    <w:rPr>
      <w:rFonts w:ascii="楷体_GB2312" w:eastAsia="楷体_GB2312" w:hAnsi="Arial"/>
      <w:kern w:val="0"/>
      <w:sz w:val="28"/>
      <w:szCs w:val="28"/>
    </w:rPr>
  </w:style>
  <w:style w:type="paragraph" w:customStyle="1" w:styleId="af8">
    <w:name w:val="报告日期"/>
    <w:basedOn w:val="a5"/>
    <w:link w:val="Charc"/>
    <w:qFormat/>
    <w:rsid w:val="00352F99"/>
    <w:pPr>
      <w:framePr w:wrap="around" w:hAnchor="margin" w:xAlign="center" w:yAlign="center"/>
      <w:tabs>
        <w:tab w:val="left" w:pos="1019"/>
      </w:tabs>
      <w:jc w:val="right"/>
    </w:pPr>
    <w:rPr>
      <w:kern w:val="0"/>
    </w:rPr>
  </w:style>
  <w:style w:type="character" w:customStyle="1" w:styleId="Charb">
    <w:name w:val="报告副标题 Char"/>
    <w:basedOn w:val="a6"/>
    <w:link w:val="af7"/>
    <w:rsid w:val="00352F99"/>
    <w:rPr>
      <w:rFonts w:ascii="楷体_GB2312" w:eastAsia="楷体" w:hAnsi="Arial"/>
      <w:b/>
      <w:kern w:val="0"/>
      <w:sz w:val="30"/>
      <w:szCs w:val="30"/>
    </w:rPr>
  </w:style>
  <w:style w:type="paragraph" w:customStyle="1" w:styleId="af9">
    <w:name w:val="报告类型"/>
    <w:basedOn w:val="a5"/>
    <w:link w:val="Chard"/>
    <w:rsid w:val="00DC3A6B"/>
    <w:pPr>
      <w:framePr w:wrap="around" w:hAnchor="margin" w:xAlign="center" w:yAlign="center"/>
      <w:spacing w:line="400" w:lineRule="exact"/>
      <w:ind w:left="113" w:right="113"/>
      <w:jc w:val="right"/>
    </w:pPr>
    <w:rPr>
      <w:rFonts w:ascii="楷体_GB2312" w:hAnsiTheme="minorHAnsi"/>
      <w:b/>
      <w:color w:val="4C4947"/>
      <w:sz w:val="24"/>
      <w:szCs w:val="24"/>
    </w:rPr>
  </w:style>
  <w:style w:type="character" w:customStyle="1" w:styleId="Charc">
    <w:name w:val="报告日期 Char"/>
    <w:basedOn w:val="a6"/>
    <w:link w:val="af8"/>
    <w:rsid w:val="00352F99"/>
    <w:rPr>
      <w:rFonts w:ascii="Arial" w:eastAsia="楷体" w:hAnsi="Arial"/>
      <w:kern w:val="0"/>
    </w:rPr>
  </w:style>
  <w:style w:type="paragraph" w:customStyle="1" w:styleId="a2">
    <w:name w:val="国联证券报告正文一级标题"/>
    <w:basedOn w:val="a5"/>
    <w:link w:val="Chare"/>
    <w:qFormat/>
    <w:rsid w:val="00F90BAD"/>
    <w:pPr>
      <w:numPr>
        <w:numId w:val="18"/>
      </w:numPr>
      <w:spacing w:beforeLines="50"/>
      <w:jc w:val="left"/>
      <w:outlineLvl w:val="0"/>
    </w:pPr>
    <w:rPr>
      <w:b/>
      <w:sz w:val="28"/>
    </w:rPr>
  </w:style>
  <w:style w:type="character" w:customStyle="1" w:styleId="Chard">
    <w:name w:val="报告类型 Char"/>
    <w:basedOn w:val="a6"/>
    <w:link w:val="af9"/>
    <w:rsid w:val="00DC3A6B"/>
    <w:rPr>
      <w:rFonts w:ascii="楷体_GB2312" w:eastAsia="楷体_GB2312"/>
      <w:b/>
      <w:color w:val="4C4947"/>
      <w:sz w:val="24"/>
      <w:szCs w:val="24"/>
    </w:rPr>
  </w:style>
  <w:style w:type="character" w:customStyle="1" w:styleId="Chare">
    <w:name w:val="国联证券报告正文一级标题 Char"/>
    <w:basedOn w:val="a6"/>
    <w:link w:val="a2"/>
    <w:qFormat/>
    <w:rsid w:val="00F90BAD"/>
    <w:rPr>
      <w:rFonts w:ascii="Arial" w:eastAsia="楷体" w:hAnsi="Arial"/>
      <w:b/>
      <w:sz w:val="28"/>
    </w:rPr>
  </w:style>
  <w:style w:type="paragraph" w:customStyle="1" w:styleId="a3">
    <w:name w:val="国联证券报告正文二级标题"/>
    <w:basedOn w:val="a5"/>
    <w:link w:val="Charf"/>
    <w:qFormat/>
    <w:rsid w:val="00F90BAD"/>
    <w:pPr>
      <w:numPr>
        <w:ilvl w:val="1"/>
        <w:numId w:val="18"/>
      </w:numPr>
      <w:tabs>
        <w:tab w:val="right" w:leader="dot" w:pos="12424"/>
      </w:tabs>
      <w:adjustRightInd w:val="0"/>
      <w:spacing w:beforeLines="50" w:after="100" w:afterAutospacing="1"/>
      <w:jc w:val="left"/>
      <w:outlineLvl w:val="1"/>
    </w:pPr>
    <w:rPr>
      <w:rFonts w:cs="Times New Roman"/>
      <w:b/>
      <w:bCs/>
      <w:sz w:val="24"/>
      <w:szCs w:val="32"/>
    </w:rPr>
  </w:style>
  <w:style w:type="character" w:customStyle="1" w:styleId="Charf">
    <w:name w:val="国联证券报告正文二级标题 Char"/>
    <w:link w:val="a3"/>
    <w:qFormat/>
    <w:rsid w:val="00F90BAD"/>
    <w:rPr>
      <w:rFonts w:ascii="Arial" w:eastAsia="楷体" w:hAnsi="Arial" w:cs="Times New Roman"/>
      <w:b/>
      <w:bCs/>
      <w:sz w:val="24"/>
      <w:szCs w:val="32"/>
    </w:rPr>
  </w:style>
  <w:style w:type="paragraph" w:customStyle="1" w:styleId="a4">
    <w:name w:val="国联证券报告正文三级标题"/>
    <w:basedOn w:val="a5"/>
    <w:link w:val="Charf0"/>
    <w:qFormat/>
    <w:rsid w:val="00352F99"/>
    <w:pPr>
      <w:numPr>
        <w:numId w:val="6"/>
      </w:numPr>
      <w:spacing w:beforeLines="50"/>
      <w:ind w:leftChars="1200" w:left="1620"/>
    </w:pPr>
  </w:style>
  <w:style w:type="paragraph" w:customStyle="1" w:styleId="afa">
    <w:name w:val="国联证券报告正文"/>
    <w:basedOn w:val="a5"/>
    <w:link w:val="Charf1"/>
    <w:qFormat/>
    <w:rsid w:val="00352F99"/>
    <w:pPr>
      <w:spacing w:beforeLines="50" w:afterLines="50" w:line="276" w:lineRule="auto"/>
      <w:ind w:leftChars="1200" w:left="1200" w:firstLineChars="200" w:firstLine="200"/>
    </w:pPr>
  </w:style>
  <w:style w:type="character" w:customStyle="1" w:styleId="Charf0">
    <w:name w:val="国联证券报告正文三级标题 Char"/>
    <w:basedOn w:val="a6"/>
    <w:link w:val="a4"/>
    <w:rsid w:val="00352F99"/>
    <w:rPr>
      <w:rFonts w:ascii="Arial" w:eastAsia="楷体" w:hAnsi="Arial"/>
    </w:rPr>
  </w:style>
  <w:style w:type="paragraph" w:customStyle="1" w:styleId="afb">
    <w:name w:val="图表来源"/>
    <w:basedOn w:val="a5"/>
    <w:link w:val="Charf2"/>
    <w:qFormat/>
    <w:rsid w:val="00352F99"/>
    <w:pPr>
      <w:jc w:val="left"/>
    </w:pPr>
    <w:rPr>
      <w:sz w:val="15"/>
      <w:szCs w:val="15"/>
    </w:rPr>
  </w:style>
  <w:style w:type="character" w:customStyle="1" w:styleId="Charf1">
    <w:name w:val="国联证券报告正文 Char"/>
    <w:basedOn w:val="a6"/>
    <w:link w:val="afa"/>
    <w:qFormat/>
    <w:rsid w:val="00352F99"/>
    <w:rPr>
      <w:rFonts w:ascii="Arial" w:eastAsia="楷体" w:hAnsi="Arial"/>
    </w:rPr>
  </w:style>
  <w:style w:type="paragraph" w:customStyle="1" w:styleId="afc">
    <w:name w:val="图表标题"/>
    <w:basedOn w:val="afd"/>
    <w:qFormat/>
    <w:rsid w:val="00352F99"/>
    <w:pPr>
      <w:keepNext/>
      <w:framePr w:hSpace="181" w:wrap="notBeside" w:vAnchor="text" w:hAnchor="text" w:y="1"/>
      <w:widowControl/>
      <w:suppressAutoHyphens/>
      <w:kinsoku w:val="0"/>
      <w:spacing w:after="40" w:line="240" w:lineRule="exact"/>
      <w:ind w:leftChars="0" w:left="0" w:firstLineChars="0" w:firstLine="0"/>
      <w:suppressOverlap/>
    </w:pPr>
    <w:rPr>
      <w:rFonts w:cs="Arial"/>
      <w:b/>
      <w:bCs/>
      <w:i/>
      <w:noProof/>
      <w:szCs w:val="24"/>
    </w:rPr>
  </w:style>
  <w:style w:type="paragraph" w:styleId="afe">
    <w:name w:val="Body Text"/>
    <w:basedOn w:val="a5"/>
    <w:link w:val="Charf3"/>
    <w:uiPriority w:val="99"/>
    <w:semiHidden/>
    <w:unhideWhenUsed/>
    <w:rsid w:val="00F45E61"/>
    <w:pPr>
      <w:spacing w:after="120"/>
    </w:pPr>
  </w:style>
  <w:style w:type="character" w:customStyle="1" w:styleId="Charf3">
    <w:name w:val="正文文本 Char"/>
    <w:basedOn w:val="a6"/>
    <w:link w:val="afe"/>
    <w:uiPriority w:val="99"/>
    <w:semiHidden/>
    <w:rsid w:val="00F45E61"/>
    <w:rPr>
      <w:rFonts w:ascii="Arial" w:eastAsia="楷体_GB2312" w:hAnsi="Arial"/>
    </w:rPr>
  </w:style>
  <w:style w:type="paragraph" w:styleId="afd">
    <w:name w:val="table of figures"/>
    <w:basedOn w:val="a5"/>
    <w:next w:val="a5"/>
    <w:uiPriority w:val="99"/>
    <w:unhideWhenUsed/>
    <w:rsid w:val="00033BF3"/>
    <w:pPr>
      <w:ind w:leftChars="1000" w:left="1200" w:hangingChars="200" w:hanging="200"/>
    </w:pPr>
  </w:style>
  <w:style w:type="character" w:styleId="aff">
    <w:name w:val="annotation reference"/>
    <w:basedOn w:val="a6"/>
    <w:uiPriority w:val="99"/>
    <w:semiHidden/>
    <w:unhideWhenUsed/>
    <w:rsid w:val="00B90047"/>
    <w:rPr>
      <w:sz w:val="21"/>
      <w:szCs w:val="21"/>
    </w:rPr>
  </w:style>
  <w:style w:type="paragraph" w:styleId="aff0">
    <w:name w:val="annotation text"/>
    <w:basedOn w:val="a5"/>
    <w:link w:val="Charf4"/>
    <w:uiPriority w:val="99"/>
    <w:semiHidden/>
    <w:unhideWhenUsed/>
    <w:rsid w:val="00B90047"/>
    <w:pPr>
      <w:jc w:val="left"/>
    </w:pPr>
  </w:style>
  <w:style w:type="character" w:customStyle="1" w:styleId="Charf4">
    <w:name w:val="批注文字 Char"/>
    <w:basedOn w:val="a6"/>
    <w:link w:val="aff0"/>
    <w:uiPriority w:val="99"/>
    <w:semiHidden/>
    <w:rsid w:val="00B90047"/>
    <w:rPr>
      <w:rFonts w:ascii="Arial" w:eastAsia="楷体_GB2312" w:hAnsi="Arial"/>
    </w:rPr>
  </w:style>
  <w:style w:type="paragraph" w:styleId="aff1">
    <w:name w:val="annotation subject"/>
    <w:basedOn w:val="aff0"/>
    <w:next w:val="aff0"/>
    <w:link w:val="Charf5"/>
    <w:uiPriority w:val="99"/>
    <w:semiHidden/>
    <w:unhideWhenUsed/>
    <w:rsid w:val="00B90047"/>
    <w:rPr>
      <w:b/>
      <w:bCs/>
    </w:rPr>
  </w:style>
  <w:style w:type="character" w:customStyle="1" w:styleId="Charf5">
    <w:name w:val="批注主题 Char"/>
    <w:basedOn w:val="Charf4"/>
    <w:link w:val="aff1"/>
    <w:uiPriority w:val="99"/>
    <w:semiHidden/>
    <w:rsid w:val="00B90047"/>
    <w:rPr>
      <w:rFonts w:ascii="Arial" w:eastAsia="楷体_GB2312" w:hAnsi="Arial"/>
      <w:b/>
      <w:bCs/>
    </w:rPr>
  </w:style>
  <w:style w:type="paragraph" w:customStyle="1" w:styleId="FooterTitle">
    <w:name w:val="FooterTitle"/>
    <w:basedOn w:val="afe"/>
    <w:rsid w:val="00874740"/>
    <w:pPr>
      <w:framePr w:hSpace="180" w:wrap="around" w:vAnchor="text" w:hAnchor="text" w:y="1"/>
      <w:tabs>
        <w:tab w:val="right" w:pos="11743"/>
      </w:tabs>
      <w:spacing w:before="40" w:after="160"/>
      <w:suppressOverlap/>
    </w:pPr>
    <w:rPr>
      <w:rFonts w:cs="Times New Roman"/>
      <w:color w:val="C00000"/>
      <w:sz w:val="15"/>
      <w:szCs w:val="24"/>
    </w:rPr>
  </w:style>
  <w:style w:type="paragraph" w:customStyle="1" w:styleId="TableLargeTitle">
    <w:name w:val="TableLargeTitle"/>
    <w:basedOn w:val="afd"/>
    <w:rsid w:val="00874740"/>
    <w:pPr>
      <w:keepNext/>
      <w:framePr w:hSpace="180" w:wrap="around" w:vAnchor="text" w:hAnchor="text" w:y="1"/>
      <w:widowControl/>
      <w:tabs>
        <w:tab w:val="right" w:leader="dot" w:pos="8644"/>
        <w:tab w:val="right" w:leader="dot" w:pos="10649"/>
      </w:tabs>
      <w:suppressAutoHyphens/>
      <w:kinsoku w:val="0"/>
      <w:spacing w:after="40" w:line="240" w:lineRule="exact"/>
      <w:ind w:leftChars="0" w:left="0" w:firstLineChars="0" w:firstLine="0"/>
      <w:suppressOverlap/>
    </w:pPr>
    <w:rPr>
      <w:rFonts w:cs="Arial"/>
      <w:b/>
      <w:bCs/>
      <w:i/>
      <w:noProof/>
      <w:color w:val="C00000"/>
      <w:szCs w:val="24"/>
    </w:rPr>
  </w:style>
  <w:style w:type="paragraph" w:customStyle="1" w:styleId="aff2">
    <w:name w:val="等宽图表标题"/>
    <w:basedOn w:val="a5"/>
    <w:link w:val="Charf6"/>
    <w:qFormat/>
    <w:rsid w:val="00352F99"/>
    <w:rPr>
      <w:rFonts w:ascii="楷体_GB2312"/>
      <w:b/>
      <w:i/>
    </w:rPr>
  </w:style>
  <w:style w:type="character" w:customStyle="1" w:styleId="1Char">
    <w:name w:val="标题 1 Char"/>
    <w:basedOn w:val="a6"/>
    <w:link w:val="1"/>
    <w:uiPriority w:val="9"/>
    <w:rsid w:val="009E3B6F"/>
    <w:rPr>
      <w:rFonts w:ascii="Arial" w:eastAsia="楷体_GB2312" w:hAnsi="Arial"/>
      <w:b/>
      <w:bCs/>
      <w:kern w:val="44"/>
      <w:sz w:val="44"/>
      <w:szCs w:val="44"/>
    </w:rPr>
  </w:style>
  <w:style w:type="character" w:customStyle="1" w:styleId="Charf6">
    <w:name w:val="等宽图表标题 Char"/>
    <w:basedOn w:val="a6"/>
    <w:link w:val="aff2"/>
    <w:rsid w:val="00352F99"/>
    <w:rPr>
      <w:rFonts w:ascii="楷体_GB2312" w:eastAsia="楷体" w:hAnsi="Arial"/>
      <w:b/>
      <w:i/>
    </w:rPr>
  </w:style>
  <w:style w:type="paragraph" w:styleId="TOC">
    <w:name w:val="TOC Heading"/>
    <w:basedOn w:val="10"/>
    <w:next w:val="10"/>
    <w:uiPriority w:val="39"/>
    <w:unhideWhenUsed/>
    <w:rsid w:val="007D1632"/>
    <w:pPr>
      <w:widowControl/>
      <w:spacing w:before="240" w:line="259" w:lineRule="auto"/>
      <w:ind w:left="1000"/>
      <w:jc w:val="left"/>
    </w:pPr>
    <w:rPr>
      <w:rFonts w:asciiTheme="majorHAnsi" w:hAnsiTheme="majorHAnsi" w:cstheme="majorBidi"/>
      <w:bCs/>
      <w:kern w:val="0"/>
      <w:sz w:val="28"/>
      <w:szCs w:val="32"/>
    </w:rPr>
  </w:style>
  <w:style w:type="paragraph" w:styleId="10">
    <w:name w:val="toc 1"/>
    <w:basedOn w:val="a5"/>
    <w:next w:val="a5"/>
    <w:autoRedefine/>
    <w:uiPriority w:val="39"/>
    <w:unhideWhenUsed/>
    <w:rsid w:val="007D1632"/>
    <w:pPr>
      <w:tabs>
        <w:tab w:val="right" w:leader="dot" w:pos="10194"/>
      </w:tabs>
      <w:ind w:leftChars="1000" w:left="2100"/>
    </w:pPr>
    <w:rPr>
      <w:rFonts w:ascii="楷体_GB2312"/>
      <w:b/>
      <w:noProof/>
    </w:rPr>
  </w:style>
  <w:style w:type="paragraph" w:styleId="22">
    <w:name w:val="toc 2"/>
    <w:basedOn w:val="a5"/>
    <w:next w:val="a5"/>
    <w:autoRedefine/>
    <w:uiPriority w:val="39"/>
    <w:unhideWhenUsed/>
    <w:rsid w:val="007D1632"/>
    <w:pPr>
      <w:ind w:leftChars="1200" w:left="1200"/>
    </w:pPr>
  </w:style>
  <w:style w:type="character" w:styleId="aff3">
    <w:name w:val="Hyperlink"/>
    <w:basedOn w:val="a6"/>
    <w:uiPriority w:val="99"/>
    <w:unhideWhenUsed/>
    <w:rsid w:val="009E3B6F"/>
    <w:rPr>
      <w:color w:val="0563C1" w:themeColor="hyperlink"/>
      <w:u w:val="single"/>
    </w:rPr>
  </w:style>
  <w:style w:type="character" w:customStyle="1" w:styleId="Charf2">
    <w:name w:val="图表来源 Char"/>
    <w:basedOn w:val="a6"/>
    <w:link w:val="afb"/>
    <w:qFormat/>
    <w:rsid w:val="00352F99"/>
    <w:rPr>
      <w:rFonts w:ascii="Arial" w:eastAsia="楷体" w:hAnsi="Arial"/>
      <w:sz w:val="15"/>
      <w:szCs w:val="15"/>
    </w:rPr>
  </w:style>
  <w:style w:type="paragraph" w:styleId="aff4">
    <w:name w:val="caption"/>
    <w:basedOn w:val="a5"/>
    <w:next w:val="a5"/>
    <w:uiPriority w:val="35"/>
    <w:unhideWhenUsed/>
    <w:qFormat/>
    <w:rsid w:val="00782B6C"/>
    <w:rPr>
      <w:rFonts w:asciiTheme="majorHAnsi" w:eastAsia="黑体" w:hAnsiTheme="majorHAnsi" w:cstheme="majorBidi"/>
      <w:sz w:val="20"/>
      <w:szCs w:val="20"/>
    </w:rPr>
  </w:style>
  <w:style w:type="paragraph" w:styleId="HTML">
    <w:name w:val="HTML Address"/>
    <w:basedOn w:val="a5"/>
    <w:link w:val="HTMLChar"/>
    <w:uiPriority w:val="99"/>
    <w:semiHidden/>
    <w:unhideWhenUsed/>
    <w:rsid w:val="005F4F81"/>
    <w:rPr>
      <w:i/>
      <w:iCs/>
    </w:rPr>
  </w:style>
  <w:style w:type="character" w:customStyle="1" w:styleId="HTMLChar">
    <w:name w:val="HTML 地址 Char"/>
    <w:basedOn w:val="a6"/>
    <w:link w:val="HTML"/>
    <w:uiPriority w:val="99"/>
    <w:semiHidden/>
    <w:rsid w:val="005F4F81"/>
    <w:rPr>
      <w:rFonts w:ascii="Arial" w:eastAsia="楷体_GB2312" w:hAnsi="Arial"/>
      <w:i/>
      <w:iCs/>
    </w:rPr>
  </w:style>
  <w:style w:type="paragraph" w:styleId="HTML0">
    <w:name w:val="HTML Preformatted"/>
    <w:basedOn w:val="a5"/>
    <w:link w:val="HTMLChar0"/>
    <w:uiPriority w:val="99"/>
    <w:semiHidden/>
    <w:unhideWhenUsed/>
    <w:rsid w:val="005F4F81"/>
    <w:rPr>
      <w:rFonts w:ascii="Courier New" w:hAnsi="Courier New" w:cs="Courier New"/>
      <w:sz w:val="20"/>
      <w:szCs w:val="20"/>
    </w:rPr>
  </w:style>
  <w:style w:type="character" w:customStyle="1" w:styleId="HTMLChar0">
    <w:name w:val="HTML 预设格式 Char"/>
    <w:basedOn w:val="a6"/>
    <w:link w:val="HTML0"/>
    <w:uiPriority w:val="99"/>
    <w:semiHidden/>
    <w:rsid w:val="005F4F81"/>
    <w:rPr>
      <w:rFonts w:ascii="Courier New" w:eastAsia="楷体_GB2312" w:hAnsi="Courier New" w:cs="Courier New"/>
      <w:sz w:val="20"/>
      <w:szCs w:val="20"/>
    </w:rPr>
  </w:style>
  <w:style w:type="paragraph" w:styleId="aff5">
    <w:name w:val="Title"/>
    <w:basedOn w:val="a5"/>
    <w:next w:val="a5"/>
    <w:link w:val="Charf7"/>
    <w:uiPriority w:val="10"/>
    <w:qFormat/>
    <w:rsid w:val="005F4F81"/>
    <w:pPr>
      <w:spacing w:before="240" w:after="60"/>
      <w:jc w:val="center"/>
      <w:outlineLvl w:val="0"/>
    </w:pPr>
    <w:rPr>
      <w:rFonts w:asciiTheme="majorHAnsi" w:eastAsia="宋体" w:hAnsiTheme="majorHAnsi" w:cstheme="majorBidi"/>
      <w:b/>
      <w:bCs/>
      <w:sz w:val="32"/>
      <w:szCs w:val="32"/>
    </w:rPr>
  </w:style>
  <w:style w:type="character" w:customStyle="1" w:styleId="Charf7">
    <w:name w:val="标题 Char"/>
    <w:basedOn w:val="a6"/>
    <w:link w:val="aff5"/>
    <w:uiPriority w:val="10"/>
    <w:rsid w:val="005F4F81"/>
    <w:rPr>
      <w:rFonts w:asciiTheme="majorHAnsi" w:eastAsia="宋体" w:hAnsiTheme="majorHAnsi" w:cstheme="majorBidi"/>
      <w:b/>
      <w:bCs/>
      <w:sz w:val="32"/>
      <w:szCs w:val="32"/>
    </w:rPr>
  </w:style>
  <w:style w:type="character" w:customStyle="1" w:styleId="2Char">
    <w:name w:val="标题 2 Char"/>
    <w:basedOn w:val="a6"/>
    <w:link w:val="21"/>
    <w:uiPriority w:val="9"/>
    <w:semiHidden/>
    <w:rsid w:val="005F4F81"/>
    <w:rPr>
      <w:rFonts w:asciiTheme="majorHAnsi" w:eastAsiaTheme="majorEastAsia" w:hAnsiTheme="majorHAnsi" w:cstheme="majorBidi"/>
      <w:b/>
      <w:bCs/>
      <w:sz w:val="32"/>
      <w:szCs w:val="32"/>
    </w:rPr>
  </w:style>
  <w:style w:type="character" w:customStyle="1" w:styleId="3Char">
    <w:name w:val="标题 3 Char"/>
    <w:basedOn w:val="a6"/>
    <w:link w:val="31"/>
    <w:uiPriority w:val="9"/>
    <w:semiHidden/>
    <w:rsid w:val="005F4F81"/>
    <w:rPr>
      <w:rFonts w:ascii="Arial" w:eastAsia="楷体_GB2312" w:hAnsi="Arial"/>
      <w:b/>
      <w:bCs/>
      <w:sz w:val="32"/>
      <w:szCs w:val="32"/>
    </w:rPr>
  </w:style>
  <w:style w:type="character" w:customStyle="1" w:styleId="4Char">
    <w:name w:val="标题 4 Char"/>
    <w:basedOn w:val="a6"/>
    <w:link w:val="41"/>
    <w:uiPriority w:val="9"/>
    <w:semiHidden/>
    <w:rsid w:val="005F4F81"/>
    <w:rPr>
      <w:rFonts w:asciiTheme="majorHAnsi" w:eastAsiaTheme="majorEastAsia" w:hAnsiTheme="majorHAnsi" w:cstheme="majorBidi"/>
      <w:b/>
      <w:bCs/>
      <w:sz w:val="28"/>
      <w:szCs w:val="28"/>
    </w:rPr>
  </w:style>
  <w:style w:type="character" w:customStyle="1" w:styleId="5Char">
    <w:name w:val="标题 5 Char"/>
    <w:basedOn w:val="a6"/>
    <w:link w:val="51"/>
    <w:uiPriority w:val="9"/>
    <w:semiHidden/>
    <w:rsid w:val="005F4F81"/>
    <w:rPr>
      <w:rFonts w:ascii="Arial" w:eastAsia="楷体_GB2312" w:hAnsi="Arial"/>
      <w:b/>
      <w:bCs/>
      <w:sz w:val="28"/>
      <w:szCs w:val="28"/>
    </w:rPr>
  </w:style>
  <w:style w:type="character" w:customStyle="1" w:styleId="6Char">
    <w:name w:val="标题 6 Char"/>
    <w:basedOn w:val="a6"/>
    <w:link w:val="6"/>
    <w:uiPriority w:val="9"/>
    <w:semiHidden/>
    <w:rsid w:val="005F4F81"/>
    <w:rPr>
      <w:rFonts w:asciiTheme="majorHAnsi" w:eastAsiaTheme="majorEastAsia" w:hAnsiTheme="majorHAnsi" w:cstheme="majorBidi"/>
      <w:b/>
      <w:bCs/>
      <w:sz w:val="24"/>
      <w:szCs w:val="24"/>
    </w:rPr>
  </w:style>
  <w:style w:type="character" w:customStyle="1" w:styleId="7Char">
    <w:name w:val="标题 7 Char"/>
    <w:basedOn w:val="a6"/>
    <w:link w:val="7"/>
    <w:uiPriority w:val="9"/>
    <w:semiHidden/>
    <w:rsid w:val="005F4F81"/>
    <w:rPr>
      <w:rFonts w:ascii="Arial" w:eastAsia="楷体_GB2312" w:hAnsi="Arial"/>
      <w:b/>
      <w:bCs/>
      <w:sz w:val="24"/>
      <w:szCs w:val="24"/>
    </w:rPr>
  </w:style>
  <w:style w:type="character" w:customStyle="1" w:styleId="8Char">
    <w:name w:val="标题 8 Char"/>
    <w:basedOn w:val="a6"/>
    <w:link w:val="8"/>
    <w:uiPriority w:val="9"/>
    <w:semiHidden/>
    <w:rsid w:val="005F4F81"/>
    <w:rPr>
      <w:rFonts w:asciiTheme="majorHAnsi" w:eastAsiaTheme="majorEastAsia" w:hAnsiTheme="majorHAnsi" w:cstheme="majorBidi"/>
      <w:sz w:val="24"/>
      <w:szCs w:val="24"/>
    </w:rPr>
  </w:style>
  <w:style w:type="character" w:customStyle="1" w:styleId="9Char">
    <w:name w:val="标题 9 Char"/>
    <w:basedOn w:val="a6"/>
    <w:link w:val="9"/>
    <w:uiPriority w:val="9"/>
    <w:semiHidden/>
    <w:rsid w:val="005F4F81"/>
    <w:rPr>
      <w:rFonts w:asciiTheme="majorHAnsi" w:eastAsiaTheme="majorEastAsia" w:hAnsiTheme="majorHAnsi" w:cstheme="majorBidi"/>
      <w:szCs w:val="21"/>
    </w:rPr>
  </w:style>
  <w:style w:type="paragraph" w:styleId="aff6">
    <w:name w:val="Salutation"/>
    <w:basedOn w:val="a5"/>
    <w:next w:val="a5"/>
    <w:link w:val="Charf8"/>
    <w:uiPriority w:val="99"/>
    <w:semiHidden/>
    <w:unhideWhenUsed/>
    <w:rsid w:val="005F4F81"/>
  </w:style>
  <w:style w:type="character" w:customStyle="1" w:styleId="Charf8">
    <w:name w:val="称呼 Char"/>
    <w:basedOn w:val="a6"/>
    <w:link w:val="aff6"/>
    <w:uiPriority w:val="99"/>
    <w:semiHidden/>
    <w:rsid w:val="005F4F81"/>
    <w:rPr>
      <w:rFonts w:ascii="Arial" w:eastAsia="楷体_GB2312" w:hAnsi="Arial"/>
    </w:rPr>
  </w:style>
  <w:style w:type="paragraph" w:styleId="aff7">
    <w:name w:val="Plain Text"/>
    <w:basedOn w:val="a5"/>
    <w:link w:val="Charf9"/>
    <w:uiPriority w:val="99"/>
    <w:semiHidden/>
    <w:unhideWhenUsed/>
    <w:rsid w:val="005F4F81"/>
    <w:rPr>
      <w:rFonts w:ascii="宋体" w:eastAsia="宋体" w:hAnsi="Courier New" w:cs="Courier New"/>
      <w:szCs w:val="21"/>
    </w:rPr>
  </w:style>
  <w:style w:type="character" w:customStyle="1" w:styleId="Charf9">
    <w:name w:val="纯文本 Char"/>
    <w:basedOn w:val="a6"/>
    <w:link w:val="aff7"/>
    <w:uiPriority w:val="99"/>
    <w:semiHidden/>
    <w:rsid w:val="005F4F81"/>
    <w:rPr>
      <w:rFonts w:ascii="宋体" w:eastAsia="宋体" w:hAnsi="Courier New" w:cs="Courier New"/>
      <w:szCs w:val="21"/>
    </w:rPr>
  </w:style>
  <w:style w:type="paragraph" w:styleId="aff8">
    <w:name w:val="E-mail Signature"/>
    <w:basedOn w:val="a5"/>
    <w:link w:val="Charfa"/>
    <w:uiPriority w:val="99"/>
    <w:semiHidden/>
    <w:unhideWhenUsed/>
    <w:rsid w:val="005F4F81"/>
  </w:style>
  <w:style w:type="character" w:customStyle="1" w:styleId="Charfa">
    <w:name w:val="电子邮件签名 Char"/>
    <w:basedOn w:val="a6"/>
    <w:link w:val="aff8"/>
    <w:uiPriority w:val="99"/>
    <w:semiHidden/>
    <w:rsid w:val="005F4F81"/>
    <w:rPr>
      <w:rFonts w:ascii="Arial" w:eastAsia="楷体_GB2312" w:hAnsi="Arial"/>
    </w:rPr>
  </w:style>
  <w:style w:type="paragraph" w:styleId="aff9">
    <w:name w:val="Subtitle"/>
    <w:basedOn w:val="a5"/>
    <w:next w:val="a5"/>
    <w:link w:val="Charfb"/>
    <w:uiPriority w:val="11"/>
    <w:qFormat/>
    <w:rsid w:val="005F4F81"/>
    <w:pPr>
      <w:spacing w:before="240" w:after="60" w:line="312" w:lineRule="auto"/>
      <w:jc w:val="center"/>
      <w:outlineLvl w:val="1"/>
    </w:pPr>
    <w:rPr>
      <w:rFonts w:asciiTheme="majorHAnsi" w:eastAsia="宋体" w:hAnsiTheme="majorHAnsi" w:cstheme="majorBidi"/>
      <w:b/>
      <w:bCs/>
      <w:kern w:val="28"/>
      <w:sz w:val="32"/>
      <w:szCs w:val="32"/>
    </w:rPr>
  </w:style>
  <w:style w:type="character" w:customStyle="1" w:styleId="Charfb">
    <w:name w:val="副标题 Char"/>
    <w:basedOn w:val="a6"/>
    <w:link w:val="aff9"/>
    <w:uiPriority w:val="11"/>
    <w:rsid w:val="005F4F81"/>
    <w:rPr>
      <w:rFonts w:asciiTheme="majorHAnsi" w:eastAsia="宋体" w:hAnsiTheme="majorHAnsi" w:cstheme="majorBidi"/>
      <w:b/>
      <w:bCs/>
      <w:kern w:val="28"/>
      <w:sz w:val="32"/>
      <w:szCs w:val="32"/>
    </w:rPr>
  </w:style>
  <w:style w:type="paragraph" w:styleId="affa">
    <w:name w:val="macro"/>
    <w:link w:val="Charfc"/>
    <w:uiPriority w:val="99"/>
    <w:semiHidden/>
    <w:unhideWhenUsed/>
    <w:rsid w:val="005F4F81"/>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宋体" w:hAnsi="Courier New" w:cs="Courier New"/>
      <w:sz w:val="24"/>
      <w:szCs w:val="24"/>
    </w:rPr>
  </w:style>
  <w:style w:type="character" w:customStyle="1" w:styleId="Charfc">
    <w:name w:val="宏文本 Char"/>
    <w:basedOn w:val="a6"/>
    <w:link w:val="affa"/>
    <w:uiPriority w:val="99"/>
    <w:semiHidden/>
    <w:rsid w:val="005F4F81"/>
    <w:rPr>
      <w:rFonts w:ascii="Courier New" w:eastAsia="宋体" w:hAnsi="Courier New" w:cs="Courier New"/>
      <w:sz w:val="24"/>
      <w:szCs w:val="24"/>
    </w:rPr>
  </w:style>
  <w:style w:type="paragraph" w:styleId="affb">
    <w:name w:val="envelope return"/>
    <w:basedOn w:val="a5"/>
    <w:uiPriority w:val="99"/>
    <w:semiHidden/>
    <w:unhideWhenUsed/>
    <w:rsid w:val="005F4F81"/>
    <w:pPr>
      <w:snapToGrid w:val="0"/>
    </w:pPr>
    <w:rPr>
      <w:rFonts w:asciiTheme="majorHAnsi" w:eastAsiaTheme="majorEastAsia" w:hAnsiTheme="majorHAnsi" w:cstheme="majorBidi"/>
    </w:rPr>
  </w:style>
  <w:style w:type="paragraph" w:styleId="affc">
    <w:name w:val="footnote text"/>
    <w:basedOn w:val="a5"/>
    <w:link w:val="Charfd"/>
    <w:uiPriority w:val="99"/>
    <w:semiHidden/>
    <w:unhideWhenUsed/>
    <w:rsid w:val="005F4F81"/>
    <w:pPr>
      <w:snapToGrid w:val="0"/>
      <w:jc w:val="left"/>
    </w:pPr>
    <w:rPr>
      <w:sz w:val="18"/>
      <w:szCs w:val="18"/>
    </w:rPr>
  </w:style>
  <w:style w:type="character" w:customStyle="1" w:styleId="Charfd">
    <w:name w:val="脚注文本 Char"/>
    <w:basedOn w:val="a6"/>
    <w:link w:val="affc"/>
    <w:uiPriority w:val="99"/>
    <w:semiHidden/>
    <w:rsid w:val="005F4F81"/>
    <w:rPr>
      <w:rFonts w:ascii="Arial" w:eastAsia="楷体_GB2312" w:hAnsi="Arial"/>
      <w:sz w:val="18"/>
      <w:szCs w:val="18"/>
    </w:rPr>
  </w:style>
  <w:style w:type="paragraph" w:styleId="affd">
    <w:name w:val="Closing"/>
    <w:basedOn w:val="a5"/>
    <w:link w:val="Charfe"/>
    <w:uiPriority w:val="99"/>
    <w:semiHidden/>
    <w:unhideWhenUsed/>
    <w:rsid w:val="005F4F81"/>
    <w:pPr>
      <w:ind w:leftChars="2100" w:left="100"/>
    </w:pPr>
  </w:style>
  <w:style w:type="character" w:customStyle="1" w:styleId="Charfe">
    <w:name w:val="结束语 Char"/>
    <w:basedOn w:val="a6"/>
    <w:link w:val="affd"/>
    <w:uiPriority w:val="99"/>
    <w:semiHidden/>
    <w:rsid w:val="005F4F81"/>
    <w:rPr>
      <w:rFonts w:ascii="Arial" w:eastAsia="楷体_GB2312" w:hAnsi="Arial"/>
    </w:rPr>
  </w:style>
  <w:style w:type="paragraph" w:styleId="affe">
    <w:name w:val="List"/>
    <w:basedOn w:val="a5"/>
    <w:uiPriority w:val="99"/>
    <w:semiHidden/>
    <w:unhideWhenUsed/>
    <w:rsid w:val="005F4F81"/>
    <w:pPr>
      <w:ind w:left="200" w:hangingChars="200" w:hanging="200"/>
      <w:contextualSpacing/>
    </w:pPr>
  </w:style>
  <w:style w:type="paragraph" w:styleId="23">
    <w:name w:val="List 2"/>
    <w:basedOn w:val="a5"/>
    <w:uiPriority w:val="99"/>
    <w:semiHidden/>
    <w:unhideWhenUsed/>
    <w:rsid w:val="005F4F81"/>
    <w:pPr>
      <w:ind w:leftChars="200" w:left="100" w:hangingChars="200" w:hanging="200"/>
      <w:contextualSpacing/>
    </w:pPr>
  </w:style>
  <w:style w:type="paragraph" w:styleId="32">
    <w:name w:val="List 3"/>
    <w:basedOn w:val="a5"/>
    <w:uiPriority w:val="99"/>
    <w:semiHidden/>
    <w:unhideWhenUsed/>
    <w:rsid w:val="005F4F81"/>
    <w:pPr>
      <w:ind w:leftChars="400" w:left="100" w:hangingChars="200" w:hanging="200"/>
      <w:contextualSpacing/>
    </w:pPr>
  </w:style>
  <w:style w:type="paragraph" w:styleId="42">
    <w:name w:val="List 4"/>
    <w:basedOn w:val="a5"/>
    <w:uiPriority w:val="99"/>
    <w:semiHidden/>
    <w:unhideWhenUsed/>
    <w:rsid w:val="005F4F81"/>
    <w:pPr>
      <w:ind w:leftChars="600" w:left="100" w:hangingChars="200" w:hanging="200"/>
      <w:contextualSpacing/>
    </w:pPr>
  </w:style>
  <w:style w:type="paragraph" w:styleId="52">
    <w:name w:val="List 5"/>
    <w:basedOn w:val="a5"/>
    <w:uiPriority w:val="99"/>
    <w:semiHidden/>
    <w:unhideWhenUsed/>
    <w:rsid w:val="005F4F81"/>
    <w:pPr>
      <w:ind w:leftChars="800" w:left="100" w:hangingChars="200" w:hanging="200"/>
      <w:contextualSpacing/>
    </w:pPr>
  </w:style>
  <w:style w:type="paragraph" w:styleId="a">
    <w:name w:val="List Number"/>
    <w:basedOn w:val="a5"/>
    <w:uiPriority w:val="99"/>
    <w:semiHidden/>
    <w:unhideWhenUsed/>
    <w:rsid w:val="005F4F81"/>
    <w:pPr>
      <w:numPr>
        <w:numId w:val="8"/>
      </w:numPr>
      <w:contextualSpacing/>
    </w:pPr>
  </w:style>
  <w:style w:type="paragraph" w:styleId="2">
    <w:name w:val="List Number 2"/>
    <w:basedOn w:val="a5"/>
    <w:uiPriority w:val="99"/>
    <w:semiHidden/>
    <w:unhideWhenUsed/>
    <w:rsid w:val="005F4F81"/>
    <w:pPr>
      <w:numPr>
        <w:numId w:val="9"/>
      </w:numPr>
      <w:contextualSpacing/>
    </w:pPr>
  </w:style>
  <w:style w:type="paragraph" w:styleId="3">
    <w:name w:val="List Number 3"/>
    <w:basedOn w:val="a5"/>
    <w:uiPriority w:val="99"/>
    <w:semiHidden/>
    <w:unhideWhenUsed/>
    <w:rsid w:val="005F4F81"/>
    <w:pPr>
      <w:numPr>
        <w:numId w:val="10"/>
      </w:numPr>
      <w:contextualSpacing/>
    </w:pPr>
  </w:style>
  <w:style w:type="paragraph" w:styleId="4">
    <w:name w:val="List Number 4"/>
    <w:basedOn w:val="a5"/>
    <w:uiPriority w:val="99"/>
    <w:semiHidden/>
    <w:unhideWhenUsed/>
    <w:rsid w:val="005F4F81"/>
    <w:pPr>
      <w:numPr>
        <w:numId w:val="11"/>
      </w:numPr>
      <w:contextualSpacing/>
    </w:pPr>
  </w:style>
  <w:style w:type="paragraph" w:styleId="5">
    <w:name w:val="List Number 5"/>
    <w:basedOn w:val="a5"/>
    <w:uiPriority w:val="99"/>
    <w:semiHidden/>
    <w:unhideWhenUsed/>
    <w:rsid w:val="005F4F81"/>
    <w:pPr>
      <w:numPr>
        <w:numId w:val="12"/>
      </w:numPr>
      <w:contextualSpacing/>
    </w:pPr>
  </w:style>
  <w:style w:type="paragraph" w:styleId="afff">
    <w:name w:val="List Continue"/>
    <w:basedOn w:val="a5"/>
    <w:uiPriority w:val="99"/>
    <w:semiHidden/>
    <w:unhideWhenUsed/>
    <w:rsid w:val="005F4F81"/>
    <w:pPr>
      <w:spacing w:after="120"/>
      <w:ind w:leftChars="200" w:left="420"/>
      <w:contextualSpacing/>
    </w:pPr>
  </w:style>
  <w:style w:type="paragraph" w:styleId="24">
    <w:name w:val="List Continue 2"/>
    <w:basedOn w:val="a5"/>
    <w:uiPriority w:val="99"/>
    <w:semiHidden/>
    <w:unhideWhenUsed/>
    <w:rsid w:val="005F4F81"/>
    <w:pPr>
      <w:spacing w:after="120"/>
      <w:ind w:leftChars="400" w:left="840"/>
      <w:contextualSpacing/>
    </w:pPr>
  </w:style>
  <w:style w:type="paragraph" w:styleId="33">
    <w:name w:val="List Continue 3"/>
    <w:basedOn w:val="a5"/>
    <w:uiPriority w:val="99"/>
    <w:semiHidden/>
    <w:unhideWhenUsed/>
    <w:rsid w:val="005F4F81"/>
    <w:pPr>
      <w:spacing w:after="120"/>
      <w:ind w:leftChars="600" w:left="1260"/>
      <w:contextualSpacing/>
    </w:pPr>
  </w:style>
  <w:style w:type="paragraph" w:styleId="43">
    <w:name w:val="List Continue 4"/>
    <w:basedOn w:val="a5"/>
    <w:uiPriority w:val="99"/>
    <w:semiHidden/>
    <w:unhideWhenUsed/>
    <w:rsid w:val="005F4F81"/>
    <w:pPr>
      <w:spacing w:after="120"/>
      <w:ind w:leftChars="800" w:left="1680"/>
      <w:contextualSpacing/>
    </w:pPr>
  </w:style>
  <w:style w:type="paragraph" w:styleId="53">
    <w:name w:val="List Continue 5"/>
    <w:basedOn w:val="a5"/>
    <w:uiPriority w:val="99"/>
    <w:semiHidden/>
    <w:unhideWhenUsed/>
    <w:rsid w:val="005F4F81"/>
    <w:pPr>
      <w:spacing w:after="120"/>
      <w:ind w:leftChars="1000" w:left="2100"/>
      <w:contextualSpacing/>
    </w:pPr>
  </w:style>
  <w:style w:type="paragraph" w:styleId="a0">
    <w:name w:val="List Bullet"/>
    <w:basedOn w:val="a5"/>
    <w:uiPriority w:val="99"/>
    <w:semiHidden/>
    <w:unhideWhenUsed/>
    <w:rsid w:val="005F4F81"/>
    <w:pPr>
      <w:numPr>
        <w:numId w:val="13"/>
      </w:numPr>
      <w:contextualSpacing/>
    </w:pPr>
  </w:style>
  <w:style w:type="paragraph" w:styleId="20">
    <w:name w:val="List Bullet 2"/>
    <w:basedOn w:val="a5"/>
    <w:uiPriority w:val="99"/>
    <w:semiHidden/>
    <w:unhideWhenUsed/>
    <w:rsid w:val="005F4F81"/>
    <w:pPr>
      <w:numPr>
        <w:numId w:val="14"/>
      </w:numPr>
      <w:contextualSpacing/>
    </w:pPr>
  </w:style>
  <w:style w:type="paragraph" w:styleId="30">
    <w:name w:val="List Bullet 3"/>
    <w:basedOn w:val="a5"/>
    <w:uiPriority w:val="99"/>
    <w:semiHidden/>
    <w:unhideWhenUsed/>
    <w:rsid w:val="005F4F81"/>
    <w:pPr>
      <w:numPr>
        <w:numId w:val="15"/>
      </w:numPr>
      <w:contextualSpacing/>
    </w:pPr>
  </w:style>
  <w:style w:type="paragraph" w:styleId="40">
    <w:name w:val="List Bullet 4"/>
    <w:basedOn w:val="a5"/>
    <w:uiPriority w:val="99"/>
    <w:semiHidden/>
    <w:unhideWhenUsed/>
    <w:rsid w:val="005F4F81"/>
    <w:pPr>
      <w:numPr>
        <w:numId w:val="16"/>
      </w:numPr>
      <w:contextualSpacing/>
    </w:pPr>
  </w:style>
  <w:style w:type="paragraph" w:styleId="50">
    <w:name w:val="List Bullet 5"/>
    <w:basedOn w:val="a5"/>
    <w:uiPriority w:val="99"/>
    <w:semiHidden/>
    <w:unhideWhenUsed/>
    <w:rsid w:val="005F4F81"/>
    <w:pPr>
      <w:numPr>
        <w:numId w:val="17"/>
      </w:numPr>
      <w:contextualSpacing/>
    </w:pPr>
  </w:style>
  <w:style w:type="paragraph" w:styleId="afff0">
    <w:name w:val="Intense Quote"/>
    <w:basedOn w:val="a5"/>
    <w:next w:val="a5"/>
    <w:link w:val="Charff"/>
    <w:uiPriority w:val="30"/>
    <w:qFormat/>
    <w:rsid w:val="005F4F8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harff">
    <w:name w:val="明显引用 Char"/>
    <w:basedOn w:val="a6"/>
    <w:link w:val="afff0"/>
    <w:uiPriority w:val="30"/>
    <w:rsid w:val="005F4F81"/>
    <w:rPr>
      <w:rFonts w:ascii="Arial" w:eastAsia="楷体_GB2312" w:hAnsi="Arial"/>
      <w:i/>
      <w:iCs/>
      <w:color w:val="5B9BD5" w:themeColor="accent1"/>
    </w:rPr>
  </w:style>
  <w:style w:type="paragraph" w:styleId="34">
    <w:name w:val="toc 3"/>
    <w:basedOn w:val="a5"/>
    <w:next w:val="a5"/>
    <w:autoRedefine/>
    <w:uiPriority w:val="39"/>
    <w:semiHidden/>
    <w:unhideWhenUsed/>
    <w:rsid w:val="005F4F81"/>
    <w:pPr>
      <w:ind w:leftChars="400" w:left="840"/>
    </w:pPr>
  </w:style>
  <w:style w:type="paragraph" w:styleId="44">
    <w:name w:val="toc 4"/>
    <w:basedOn w:val="a5"/>
    <w:next w:val="a5"/>
    <w:autoRedefine/>
    <w:uiPriority w:val="39"/>
    <w:semiHidden/>
    <w:unhideWhenUsed/>
    <w:rsid w:val="005F4F81"/>
    <w:pPr>
      <w:ind w:leftChars="600" w:left="1260"/>
    </w:pPr>
  </w:style>
  <w:style w:type="paragraph" w:styleId="54">
    <w:name w:val="toc 5"/>
    <w:basedOn w:val="a5"/>
    <w:next w:val="a5"/>
    <w:autoRedefine/>
    <w:uiPriority w:val="39"/>
    <w:semiHidden/>
    <w:unhideWhenUsed/>
    <w:rsid w:val="005F4F81"/>
    <w:pPr>
      <w:ind w:leftChars="800" w:left="1680"/>
    </w:pPr>
  </w:style>
  <w:style w:type="paragraph" w:styleId="60">
    <w:name w:val="toc 6"/>
    <w:basedOn w:val="a5"/>
    <w:next w:val="a5"/>
    <w:autoRedefine/>
    <w:uiPriority w:val="39"/>
    <w:semiHidden/>
    <w:unhideWhenUsed/>
    <w:rsid w:val="005F4F81"/>
    <w:pPr>
      <w:ind w:leftChars="1000" w:left="2100"/>
    </w:pPr>
  </w:style>
  <w:style w:type="paragraph" w:styleId="70">
    <w:name w:val="toc 7"/>
    <w:basedOn w:val="a5"/>
    <w:next w:val="a5"/>
    <w:autoRedefine/>
    <w:uiPriority w:val="39"/>
    <w:semiHidden/>
    <w:unhideWhenUsed/>
    <w:rsid w:val="005F4F81"/>
    <w:pPr>
      <w:ind w:leftChars="1200" w:left="2520"/>
    </w:pPr>
  </w:style>
  <w:style w:type="paragraph" w:styleId="80">
    <w:name w:val="toc 8"/>
    <w:basedOn w:val="a5"/>
    <w:next w:val="a5"/>
    <w:autoRedefine/>
    <w:uiPriority w:val="39"/>
    <w:semiHidden/>
    <w:unhideWhenUsed/>
    <w:rsid w:val="005F4F81"/>
    <w:pPr>
      <w:ind w:leftChars="1400" w:left="2940"/>
    </w:pPr>
  </w:style>
  <w:style w:type="paragraph" w:styleId="90">
    <w:name w:val="toc 9"/>
    <w:basedOn w:val="a5"/>
    <w:next w:val="a5"/>
    <w:autoRedefine/>
    <w:uiPriority w:val="39"/>
    <w:semiHidden/>
    <w:unhideWhenUsed/>
    <w:rsid w:val="005F4F81"/>
    <w:pPr>
      <w:ind w:leftChars="1600" w:left="3360"/>
    </w:pPr>
  </w:style>
  <w:style w:type="paragraph" w:styleId="afff1">
    <w:name w:val="Normal (Web)"/>
    <w:basedOn w:val="a5"/>
    <w:uiPriority w:val="99"/>
    <w:unhideWhenUsed/>
    <w:rsid w:val="005F4F81"/>
    <w:rPr>
      <w:rFonts w:ascii="Times New Roman" w:hAnsi="Times New Roman" w:cs="Times New Roman"/>
      <w:sz w:val="24"/>
      <w:szCs w:val="24"/>
    </w:rPr>
  </w:style>
  <w:style w:type="paragraph" w:styleId="afff2">
    <w:name w:val="Signature"/>
    <w:basedOn w:val="a5"/>
    <w:link w:val="Charff0"/>
    <w:uiPriority w:val="99"/>
    <w:semiHidden/>
    <w:unhideWhenUsed/>
    <w:rsid w:val="005F4F81"/>
    <w:pPr>
      <w:ind w:leftChars="2100" w:left="100"/>
    </w:pPr>
  </w:style>
  <w:style w:type="character" w:customStyle="1" w:styleId="Charff0">
    <w:name w:val="签名 Char"/>
    <w:basedOn w:val="a6"/>
    <w:link w:val="afff2"/>
    <w:uiPriority w:val="99"/>
    <w:semiHidden/>
    <w:rsid w:val="005F4F81"/>
    <w:rPr>
      <w:rFonts w:ascii="Arial" w:eastAsia="楷体_GB2312" w:hAnsi="Arial"/>
    </w:rPr>
  </w:style>
  <w:style w:type="paragraph" w:styleId="afff3">
    <w:name w:val="Date"/>
    <w:basedOn w:val="a5"/>
    <w:next w:val="a5"/>
    <w:link w:val="Charff1"/>
    <w:uiPriority w:val="99"/>
    <w:semiHidden/>
    <w:unhideWhenUsed/>
    <w:rsid w:val="005F4F81"/>
    <w:pPr>
      <w:ind w:leftChars="2500" w:left="100"/>
    </w:pPr>
  </w:style>
  <w:style w:type="character" w:customStyle="1" w:styleId="Charff1">
    <w:name w:val="日期 Char"/>
    <w:basedOn w:val="a6"/>
    <w:link w:val="afff3"/>
    <w:uiPriority w:val="99"/>
    <w:semiHidden/>
    <w:rsid w:val="005F4F81"/>
    <w:rPr>
      <w:rFonts w:ascii="Arial" w:eastAsia="楷体_GB2312" w:hAnsi="Arial"/>
    </w:rPr>
  </w:style>
  <w:style w:type="paragraph" w:styleId="afff4">
    <w:name w:val="envelope address"/>
    <w:basedOn w:val="a5"/>
    <w:uiPriority w:val="99"/>
    <w:semiHidden/>
    <w:unhideWhenUsed/>
    <w:rsid w:val="005F4F81"/>
    <w:pPr>
      <w:framePr w:w="7920" w:h="1980" w:hRule="exact" w:hSpace="180" w:wrap="auto" w:hAnchor="page" w:xAlign="center" w:yAlign="bottom"/>
      <w:snapToGrid w:val="0"/>
      <w:ind w:leftChars="1400" w:left="100"/>
    </w:pPr>
    <w:rPr>
      <w:rFonts w:asciiTheme="majorHAnsi" w:eastAsiaTheme="majorEastAsia" w:hAnsiTheme="majorHAnsi" w:cstheme="majorBidi"/>
      <w:sz w:val="24"/>
      <w:szCs w:val="24"/>
    </w:rPr>
  </w:style>
  <w:style w:type="paragraph" w:styleId="afff5">
    <w:name w:val="Bibliography"/>
    <w:basedOn w:val="a5"/>
    <w:next w:val="a5"/>
    <w:uiPriority w:val="37"/>
    <w:semiHidden/>
    <w:unhideWhenUsed/>
    <w:rsid w:val="005F4F81"/>
  </w:style>
  <w:style w:type="paragraph" w:styleId="11">
    <w:name w:val="index 1"/>
    <w:basedOn w:val="a5"/>
    <w:next w:val="a5"/>
    <w:autoRedefine/>
    <w:uiPriority w:val="99"/>
    <w:semiHidden/>
    <w:unhideWhenUsed/>
    <w:rsid w:val="005F4F81"/>
  </w:style>
  <w:style w:type="paragraph" w:styleId="25">
    <w:name w:val="index 2"/>
    <w:basedOn w:val="a5"/>
    <w:next w:val="a5"/>
    <w:autoRedefine/>
    <w:uiPriority w:val="99"/>
    <w:semiHidden/>
    <w:unhideWhenUsed/>
    <w:rsid w:val="005F4F81"/>
    <w:pPr>
      <w:ind w:leftChars="200" w:left="200"/>
    </w:pPr>
  </w:style>
  <w:style w:type="paragraph" w:styleId="35">
    <w:name w:val="index 3"/>
    <w:basedOn w:val="a5"/>
    <w:next w:val="a5"/>
    <w:autoRedefine/>
    <w:uiPriority w:val="99"/>
    <w:semiHidden/>
    <w:unhideWhenUsed/>
    <w:rsid w:val="005F4F81"/>
    <w:pPr>
      <w:ind w:leftChars="400" w:left="400"/>
    </w:pPr>
  </w:style>
  <w:style w:type="paragraph" w:styleId="45">
    <w:name w:val="index 4"/>
    <w:basedOn w:val="a5"/>
    <w:next w:val="a5"/>
    <w:autoRedefine/>
    <w:uiPriority w:val="99"/>
    <w:semiHidden/>
    <w:unhideWhenUsed/>
    <w:rsid w:val="005F4F81"/>
    <w:pPr>
      <w:ind w:leftChars="600" w:left="600"/>
    </w:pPr>
  </w:style>
  <w:style w:type="paragraph" w:styleId="55">
    <w:name w:val="index 5"/>
    <w:basedOn w:val="a5"/>
    <w:next w:val="a5"/>
    <w:autoRedefine/>
    <w:uiPriority w:val="99"/>
    <w:semiHidden/>
    <w:unhideWhenUsed/>
    <w:rsid w:val="005F4F81"/>
    <w:pPr>
      <w:ind w:leftChars="800" w:left="800"/>
    </w:pPr>
  </w:style>
  <w:style w:type="paragraph" w:styleId="61">
    <w:name w:val="index 6"/>
    <w:basedOn w:val="a5"/>
    <w:next w:val="a5"/>
    <w:autoRedefine/>
    <w:uiPriority w:val="99"/>
    <w:semiHidden/>
    <w:unhideWhenUsed/>
    <w:rsid w:val="005F4F81"/>
    <w:pPr>
      <w:ind w:leftChars="1000" w:left="1000"/>
    </w:pPr>
  </w:style>
  <w:style w:type="paragraph" w:styleId="71">
    <w:name w:val="index 7"/>
    <w:basedOn w:val="a5"/>
    <w:next w:val="a5"/>
    <w:autoRedefine/>
    <w:uiPriority w:val="99"/>
    <w:semiHidden/>
    <w:unhideWhenUsed/>
    <w:rsid w:val="005F4F81"/>
    <w:pPr>
      <w:ind w:leftChars="1200" w:left="1200"/>
    </w:pPr>
  </w:style>
  <w:style w:type="paragraph" w:styleId="81">
    <w:name w:val="index 8"/>
    <w:basedOn w:val="a5"/>
    <w:next w:val="a5"/>
    <w:autoRedefine/>
    <w:uiPriority w:val="99"/>
    <w:semiHidden/>
    <w:unhideWhenUsed/>
    <w:rsid w:val="005F4F81"/>
    <w:pPr>
      <w:ind w:leftChars="1400" w:left="1400"/>
    </w:pPr>
  </w:style>
  <w:style w:type="paragraph" w:styleId="91">
    <w:name w:val="index 9"/>
    <w:basedOn w:val="a5"/>
    <w:next w:val="a5"/>
    <w:autoRedefine/>
    <w:uiPriority w:val="99"/>
    <w:semiHidden/>
    <w:unhideWhenUsed/>
    <w:rsid w:val="005F4F81"/>
    <w:pPr>
      <w:ind w:leftChars="1600" w:left="1600"/>
    </w:pPr>
  </w:style>
  <w:style w:type="paragraph" w:styleId="afff6">
    <w:name w:val="index heading"/>
    <w:basedOn w:val="a5"/>
    <w:next w:val="11"/>
    <w:uiPriority w:val="99"/>
    <w:semiHidden/>
    <w:unhideWhenUsed/>
    <w:rsid w:val="005F4F81"/>
    <w:rPr>
      <w:rFonts w:asciiTheme="majorHAnsi" w:eastAsiaTheme="majorEastAsia" w:hAnsiTheme="majorHAnsi" w:cstheme="majorBidi"/>
      <w:b/>
      <w:bCs/>
    </w:rPr>
  </w:style>
  <w:style w:type="paragraph" w:styleId="afff7">
    <w:name w:val="endnote text"/>
    <w:basedOn w:val="a5"/>
    <w:link w:val="Charff2"/>
    <w:uiPriority w:val="99"/>
    <w:semiHidden/>
    <w:unhideWhenUsed/>
    <w:rsid w:val="005F4F81"/>
    <w:pPr>
      <w:snapToGrid w:val="0"/>
      <w:jc w:val="left"/>
    </w:pPr>
  </w:style>
  <w:style w:type="character" w:customStyle="1" w:styleId="Charff2">
    <w:name w:val="尾注文本 Char"/>
    <w:basedOn w:val="a6"/>
    <w:link w:val="afff7"/>
    <w:uiPriority w:val="99"/>
    <w:semiHidden/>
    <w:rsid w:val="005F4F81"/>
    <w:rPr>
      <w:rFonts w:ascii="Arial" w:eastAsia="楷体_GB2312" w:hAnsi="Arial"/>
    </w:rPr>
  </w:style>
  <w:style w:type="paragraph" w:styleId="afff8">
    <w:name w:val="Block Text"/>
    <w:basedOn w:val="a5"/>
    <w:uiPriority w:val="99"/>
    <w:semiHidden/>
    <w:unhideWhenUsed/>
    <w:rsid w:val="005F4F81"/>
    <w:pPr>
      <w:spacing w:after="120"/>
      <w:ind w:leftChars="700" w:left="1440" w:rightChars="700" w:right="1440"/>
    </w:pPr>
  </w:style>
  <w:style w:type="paragraph" w:styleId="afff9">
    <w:name w:val="Document Map"/>
    <w:basedOn w:val="a5"/>
    <w:link w:val="Charff3"/>
    <w:uiPriority w:val="99"/>
    <w:semiHidden/>
    <w:unhideWhenUsed/>
    <w:rsid w:val="005F4F81"/>
    <w:rPr>
      <w:rFonts w:ascii="Microsoft YaHei UI" w:eastAsia="Microsoft YaHei UI"/>
      <w:sz w:val="18"/>
      <w:szCs w:val="18"/>
    </w:rPr>
  </w:style>
  <w:style w:type="character" w:customStyle="1" w:styleId="Charff3">
    <w:name w:val="文档结构图 Char"/>
    <w:basedOn w:val="a6"/>
    <w:link w:val="afff9"/>
    <w:uiPriority w:val="99"/>
    <w:semiHidden/>
    <w:rsid w:val="005F4F81"/>
    <w:rPr>
      <w:rFonts w:ascii="Microsoft YaHei UI" w:eastAsia="Microsoft YaHei UI" w:hAnsi="Arial"/>
      <w:sz w:val="18"/>
      <w:szCs w:val="18"/>
    </w:rPr>
  </w:style>
  <w:style w:type="paragraph" w:styleId="afffa">
    <w:name w:val="No Spacing"/>
    <w:uiPriority w:val="1"/>
    <w:qFormat/>
    <w:rsid w:val="00352F99"/>
    <w:pPr>
      <w:widowControl w:val="0"/>
      <w:jc w:val="both"/>
    </w:pPr>
    <w:rPr>
      <w:rFonts w:ascii="Arial" w:eastAsia="楷体" w:hAnsi="Arial"/>
    </w:rPr>
  </w:style>
  <w:style w:type="paragraph" w:styleId="afffb">
    <w:name w:val="Message Header"/>
    <w:basedOn w:val="a5"/>
    <w:link w:val="Charff4"/>
    <w:uiPriority w:val="99"/>
    <w:semiHidden/>
    <w:unhideWhenUsed/>
    <w:rsid w:val="005F4F81"/>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Theme="majorHAnsi" w:eastAsiaTheme="majorEastAsia" w:hAnsiTheme="majorHAnsi" w:cstheme="majorBidi"/>
      <w:sz w:val="24"/>
      <w:szCs w:val="24"/>
    </w:rPr>
  </w:style>
  <w:style w:type="character" w:customStyle="1" w:styleId="Charff4">
    <w:name w:val="信息标题 Char"/>
    <w:basedOn w:val="a6"/>
    <w:link w:val="afffb"/>
    <w:uiPriority w:val="99"/>
    <w:semiHidden/>
    <w:rsid w:val="005F4F81"/>
    <w:rPr>
      <w:rFonts w:asciiTheme="majorHAnsi" w:eastAsiaTheme="majorEastAsia" w:hAnsiTheme="majorHAnsi" w:cstheme="majorBidi"/>
      <w:sz w:val="24"/>
      <w:szCs w:val="24"/>
      <w:shd w:val="pct20" w:color="auto" w:fill="auto"/>
    </w:rPr>
  </w:style>
  <w:style w:type="paragraph" w:styleId="afffc">
    <w:name w:val="table of authorities"/>
    <w:basedOn w:val="a5"/>
    <w:next w:val="a5"/>
    <w:uiPriority w:val="99"/>
    <w:semiHidden/>
    <w:unhideWhenUsed/>
    <w:rsid w:val="005F4F81"/>
    <w:pPr>
      <w:ind w:leftChars="200" w:left="420"/>
    </w:pPr>
  </w:style>
  <w:style w:type="paragraph" w:styleId="afffd">
    <w:name w:val="toa heading"/>
    <w:basedOn w:val="a5"/>
    <w:next w:val="a5"/>
    <w:uiPriority w:val="99"/>
    <w:semiHidden/>
    <w:unhideWhenUsed/>
    <w:rsid w:val="005F4F81"/>
    <w:pPr>
      <w:spacing w:before="120"/>
    </w:pPr>
    <w:rPr>
      <w:rFonts w:asciiTheme="majorHAnsi" w:eastAsia="宋体" w:hAnsiTheme="majorHAnsi" w:cstheme="majorBidi"/>
      <w:sz w:val="24"/>
      <w:szCs w:val="24"/>
    </w:rPr>
  </w:style>
  <w:style w:type="paragraph" w:styleId="afffe">
    <w:name w:val="Quote"/>
    <w:basedOn w:val="a5"/>
    <w:next w:val="a5"/>
    <w:link w:val="Charff5"/>
    <w:uiPriority w:val="29"/>
    <w:qFormat/>
    <w:rsid w:val="005F4F81"/>
    <w:pPr>
      <w:spacing w:before="200" w:after="160"/>
      <w:ind w:left="864" w:right="864"/>
      <w:jc w:val="center"/>
    </w:pPr>
    <w:rPr>
      <w:i/>
      <w:iCs/>
      <w:color w:val="404040" w:themeColor="text1" w:themeTint="BF"/>
    </w:rPr>
  </w:style>
  <w:style w:type="character" w:customStyle="1" w:styleId="Charff5">
    <w:name w:val="引用 Char"/>
    <w:basedOn w:val="a6"/>
    <w:link w:val="afffe"/>
    <w:uiPriority w:val="29"/>
    <w:rsid w:val="005F4F81"/>
    <w:rPr>
      <w:rFonts w:ascii="Arial" w:eastAsia="楷体_GB2312" w:hAnsi="Arial"/>
      <w:i/>
      <w:iCs/>
      <w:color w:val="404040" w:themeColor="text1" w:themeTint="BF"/>
    </w:rPr>
  </w:style>
  <w:style w:type="paragraph" w:styleId="affff">
    <w:name w:val="Body Text First Indent"/>
    <w:basedOn w:val="afe"/>
    <w:link w:val="Charff6"/>
    <w:uiPriority w:val="99"/>
    <w:semiHidden/>
    <w:unhideWhenUsed/>
    <w:rsid w:val="005F4F81"/>
    <w:pPr>
      <w:ind w:firstLineChars="100" w:firstLine="420"/>
    </w:pPr>
  </w:style>
  <w:style w:type="character" w:customStyle="1" w:styleId="Charff6">
    <w:name w:val="正文首行缩进 Char"/>
    <w:basedOn w:val="Charf3"/>
    <w:link w:val="affff"/>
    <w:uiPriority w:val="99"/>
    <w:semiHidden/>
    <w:rsid w:val="005F4F81"/>
    <w:rPr>
      <w:rFonts w:ascii="Arial" w:eastAsia="楷体_GB2312" w:hAnsi="Arial"/>
    </w:rPr>
  </w:style>
  <w:style w:type="paragraph" w:styleId="affff0">
    <w:name w:val="Body Text Indent"/>
    <w:basedOn w:val="a5"/>
    <w:link w:val="Charff7"/>
    <w:uiPriority w:val="99"/>
    <w:semiHidden/>
    <w:unhideWhenUsed/>
    <w:rsid w:val="005F4F81"/>
    <w:pPr>
      <w:spacing w:after="120"/>
      <w:ind w:leftChars="200" w:left="420"/>
    </w:pPr>
  </w:style>
  <w:style w:type="character" w:customStyle="1" w:styleId="Charff7">
    <w:name w:val="正文文本缩进 Char"/>
    <w:basedOn w:val="a6"/>
    <w:link w:val="affff0"/>
    <w:uiPriority w:val="99"/>
    <w:semiHidden/>
    <w:rsid w:val="005F4F81"/>
    <w:rPr>
      <w:rFonts w:ascii="Arial" w:eastAsia="楷体_GB2312" w:hAnsi="Arial"/>
    </w:rPr>
  </w:style>
  <w:style w:type="paragraph" w:styleId="26">
    <w:name w:val="Body Text First Indent 2"/>
    <w:basedOn w:val="affff0"/>
    <w:link w:val="2Char0"/>
    <w:uiPriority w:val="99"/>
    <w:semiHidden/>
    <w:unhideWhenUsed/>
    <w:rsid w:val="005F4F81"/>
    <w:pPr>
      <w:ind w:firstLineChars="200" w:firstLine="420"/>
    </w:pPr>
  </w:style>
  <w:style w:type="character" w:customStyle="1" w:styleId="2Char0">
    <w:name w:val="正文首行缩进 2 Char"/>
    <w:basedOn w:val="Charff7"/>
    <w:link w:val="26"/>
    <w:uiPriority w:val="99"/>
    <w:semiHidden/>
    <w:rsid w:val="005F4F81"/>
    <w:rPr>
      <w:rFonts w:ascii="Arial" w:eastAsia="楷体_GB2312" w:hAnsi="Arial"/>
    </w:rPr>
  </w:style>
  <w:style w:type="paragraph" w:styleId="affff1">
    <w:name w:val="Normal Indent"/>
    <w:basedOn w:val="a5"/>
    <w:uiPriority w:val="99"/>
    <w:semiHidden/>
    <w:unhideWhenUsed/>
    <w:rsid w:val="005F4F81"/>
    <w:pPr>
      <w:ind w:firstLineChars="200" w:firstLine="420"/>
    </w:pPr>
  </w:style>
  <w:style w:type="paragraph" w:styleId="27">
    <w:name w:val="Body Text 2"/>
    <w:basedOn w:val="a5"/>
    <w:link w:val="2Char1"/>
    <w:uiPriority w:val="99"/>
    <w:semiHidden/>
    <w:unhideWhenUsed/>
    <w:rsid w:val="005F4F81"/>
    <w:pPr>
      <w:spacing w:after="120" w:line="480" w:lineRule="auto"/>
    </w:pPr>
  </w:style>
  <w:style w:type="character" w:customStyle="1" w:styleId="2Char1">
    <w:name w:val="正文文本 2 Char"/>
    <w:basedOn w:val="a6"/>
    <w:link w:val="27"/>
    <w:uiPriority w:val="99"/>
    <w:semiHidden/>
    <w:rsid w:val="005F4F81"/>
    <w:rPr>
      <w:rFonts w:ascii="Arial" w:eastAsia="楷体_GB2312" w:hAnsi="Arial"/>
    </w:rPr>
  </w:style>
  <w:style w:type="paragraph" w:styleId="36">
    <w:name w:val="Body Text 3"/>
    <w:basedOn w:val="a5"/>
    <w:link w:val="3Char0"/>
    <w:uiPriority w:val="99"/>
    <w:semiHidden/>
    <w:unhideWhenUsed/>
    <w:rsid w:val="005F4F81"/>
    <w:pPr>
      <w:spacing w:after="120"/>
    </w:pPr>
    <w:rPr>
      <w:sz w:val="16"/>
      <w:szCs w:val="16"/>
    </w:rPr>
  </w:style>
  <w:style w:type="character" w:customStyle="1" w:styleId="3Char0">
    <w:name w:val="正文文本 3 Char"/>
    <w:basedOn w:val="a6"/>
    <w:link w:val="36"/>
    <w:uiPriority w:val="99"/>
    <w:semiHidden/>
    <w:rsid w:val="005F4F81"/>
    <w:rPr>
      <w:rFonts w:ascii="Arial" w:eastAsia="楷体_GB2312" w:hAnsi="Arial"/>
      <w:sz w:val="16"/>
      <w:szCs w:val="16"/>
    </w:rPr>
  </w:style>
  <w:style w:type="paragraph" w:styleId="28">
    <w:name w:val="Body Text Indent 2"/>
    <w:basedOn w:val="a5"/>
    <w:link w:val="2Char2"/>
    <w:uiPriority w:val="99"/>
    <w:semiHidden/>
    <w:unhideWhenUsed/>
    <w:rsid w:val="005F4F81"/>
    <w:pPr>
      <w:spacing w:after="120" w:line="480" w:lineRule="auto"/>
      <w:ind w:leftChars="200" w:left="420"/>
    </w:pPr>
  </w:style>
  <w:style w:type="character" w:customStyle="1" w:styleId="2Char2">
    <w:name w:val="正文文本缩进 2 Char"/>
    <w:basedOn w:val="a6"/>
    <w:link w:val="28"/>
    <w:uiPriority w:val="99"/>
    <w:semiHidden/>
    <w:rsid w:val="005F4F81"/>
    <w:rPr>
      <w:rFonts w:ascii="Arial" w:eastAsia="楷体_GB2312" w:hAnsi="Arial"/>
    </w:rPr>
  </w:style>
  <w:style w:type="paragraph" w:styleId="37">
    <w:name w:val="Body Text Indent 3"/>
    <w:basedOn w:val="a5"/>
    <w:link w:val="3Char1"/>
    <w:uiPriority w:val="99"/>
    <w:semiHidden/>
    <w:unhideWhenUsed/>
    <w:rsid w:val="005F4F81"/>
    <w:pPr>
      <w:spacing w:after="120"/>
      <w:ind w:leftChars="200" w:left="420"/>
    </w:pPr>
    <w:rPr>
      <w:sz w:val="16"/>
      <w:szCs w:val="16"/>
    </w:rPr>
  </w:style>
  <w:style w:type="character" w:customStyle="1" w:styleId="3Char1">
    <w:name w:val="正文文本缩进 3 Char"/>
    <w:basedOn w:val="a6"/>
    <w:link w:val="37"/>
    <w:uiPriority w:val="99"/>
    <w:semiHidden/>
    <w:rsid w:val="005F4F81"/>
    <w:rPr>
      <w:rFonts w:ascii="Arial" w:eastAsia="楷体_GB2312" w:hAnsi="Arial"/>
      <w:sz w:val="16"/>
      <w:szCs w:val="16"/>
    </w:rPr>
  </w:style>
  <w:style w:type="paragraph" w:styleId="affff2">
    <w:name w:val="Note Heading"/>
    <w:basedOn w:val="a5"/>
    <w:next w:val="a5"/>
    <w:link w:val="Charff8"/>
    <w:uiPriority w:val="99"/>
    <w:semiHidden/>
    <w:unhideWhenUsed/>
    <w:rsid w:val="005F4F81"/>
    <w:pPr>
      <w:jc w:val="center"/>
    </w:pPr>
  </w:style>
  <w:style w:type="character" w:customStyle="1" w:styleId="Charff8">
    <w:name w:val="注释标题 Char"/>
    <w:basedOn w:val="a6"/>
    <w:link w:val="affff2"/>
    <w:uiPriority w:val="99"/>
    <w:semiHidden/>
    <w:rsid w:val="005F4F81"/>
    <w:rPr>
      <w:rFonts w:ascii="Arial" w:eastAsia="楷体_GB2312" w:hAnsi="Arial"/>
    </w:rPr>
  </w:style>
  <w:style w:type="table" w:customStyle="1" w:styleId="12">
    <w:name w:val="网格型1"/>
    <w:basedOn w:val="a7"/>
    <w:next w:val="ab"/>
    <w:uiPriority w:val="39"/>
    <w:rsid w:val="00F927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
    <w:name w:val="Light Shading Accent 2"/>
    <w:basedOn w:val="a7"/>
    <w:uiPriority w:val="60"/>
    <w:qFormat/>
    <w:rsid w:val="00502A1A"/>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character" w:styleId="affff3">
    <w:name w:val="Strong"/>
    <w:basedOn w:val="a6"/>
    <w:uiPriority w:val="22"/>
    <w:qFormat/>
    <w:rsid w:val="00CF7A4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17854">
      <w:bodyDiv w:val="1"/>
      <w:marLeft w:val="0"/>
      <w:marRight w:val="0"/>
      <w:marTop w:val="0"/>
      <w:marBottom w:val="0"/>
      <w:divBdr>
        <w:top w:val="none" w:sz="0" w:space="0" w:color="auto"/>
        <w:left w:val="none" w:sz="0" w:space="0" w:color="auto"/>
        <w:bottom w:val="none" w:sz="0" w:space="0" w:color="auto"/>
        <w:right w:val="none" w:sz="0" w:space="0" w:color="auto"/>
      </w:divBdr>
    </w:div>
    <w:div w:id="81344777">
      <w:bodyDiv w:val="1"/>
      <w:marLeft w:val="0"/>
      <w:marRight w:val="0"/>
      <w:marTop w:val="0"/>
      <w:marBottom w:val="0"/>
      <w:divBdr>
        <w:top w:val="none" w:sz="0" w:space="0" w:color="auto"/>
        <w:left w:val="none" w:sz="0" w:space="0" w:color="auto"/>
        <w:bottom w:val="none" w:sz="0" w:space="0" w:color="auto"/>
        <w:right w:val="none" w:sz="0" w:space="0" w:color="auto"/>
      </w:divBdr>
    </w:div>
    <w:div w:id="103111492">
      <w:bodyDiv w:val="1"/>
      <w:marLeft w:val="0"/>
      <w:marRight w:val="0"/>
      <w:marTop w:val="0"/>
      <w:marBottom w:val="0"/>
      <w:divBdr>
        <w:top w:val="none" w:sz="0" w:space="0" w:color="auto"/>
        <w:left w:val="none" w:sz="0" w:space="0" w:color="auto"/>
        <w:bottom w:val="none" w:sz="0" w:space="0" w:color="auto"/>
        <w:right w:val="none" w:sz="0" w:space="0" w:color="auto"/>
      </w:divBdr>
    </w:div>
    <w:div w:id="144586976">
      <w:bodyDiv w:val="1"/>
      <w:marLeft w:val="0"/>
      <w:marRight w:val="0"/>
      <w:marTop w:val="0"/>
      <w:marBottom w:val="0"/>
      <w:divBdr>
        <w:top w:val="none" w:sz="0" w:space="0" w:color="auto"/>
        <w:left w:val="none" w:sz="0" w:space="0" w:color="auto"/>
        <w:bottom w:val="none" w:sz="0" w:space="0" w:color="auto"/>
        <w:right w:val="none" w:sz="0" w:space="0" w:color="auto"/>
      </w:divBdr>
    </w:div>
    <w:div w:id="193664569">
      <w:bodyDiv w:val="1"/>
      <w:marLeft w:val="0"/>
      <w:marRight w:val="0"/>
      <w:marTop w:val="0"/>
      <w:marBottom w:val="0"/>
      <w:divBdr>
        <w:top w:val="none" w:sz="0" w:space="0" w:color="auto"/>
        <w:left w:val="none" w:sz="0" w:space="0" w:color="auto"/>
        <w:bottom w:val="none" w:sz="0" w:space="0" w:color="auto"/>
        <w:right w:val="none" w:sz="0" w:space="0" w:color="auto"/>
      </w:divBdr>
    </w:div>
    <w:div w:id="23370339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529801541">
      <w:bodyDiv w:val="1"/>
      <w:marLeft w:val="0"/>
      <w:marRight w:val="0"/>
      <w:marTop w:val="0"/>
      <w:marBottom w:val="0"/>
      <w:divBdr>
        <w:top w:val="none" w:sz="0" w:space="0" w:color="auto"/>
        <w:left w:val="none" w:sz="0" w:space="0" w:color="auto"/>
        <w:bottom w:val="none" w:sz="0" w:space="0" w:color="auto"/>
        <w:right w:val="none" w:sz="0" w:space="0" w:color="auto"/>
      </w:divBdr>
    </w:div>
    <w:div w:id="665401953">
      <w:bodyDiv w:val="1"/>
      <w:marLeft w:val="0"/>
      <w:marRight w:val="0"/>
      <w:marTop w:val="0"/>
      <w:marBottom w:val="0"/>
      <w:divBdr>
        <w:top w:val="none" w:sz="0" w:space="0" w:color="auto"/>
        <w:left w:val="none" w:sz="0" w:space="0" w:color="auto"/>
        <w:bottom w:val="none" w:sz="0" w:space="0" w:color="auto"/>
        <w:right w:val="none" w:sz="0" w:space="0" w:color="auto"/>
      </w:divBdr>
    </w:div>
    <w:div w:id="859007180">
      <w:bodyDiv w:val="1"/>
      <w:marLeft w:val="0"/>
      <w:marRight w:val="0"/>
      <w:marTop w:val="0"/>
      <w:marBottom w:val="0"/>
      <w:divBdr>
        <w:top w:val="none" w:sz="0" w:space="0" w:color="auto"/>
        <w:left w:val="none" w:sz="0" w:space="0" w:color="auto"/>
        <w:bottom w:val="none" w:sz="0" w:space="0" w:color="auto"/>
        <w:right w:val="none" w:sz="0" w:space="0" w:color="auto"/>
      </w:divBdr>
    </w:div>
    <w:div w:id="928460976">
      <w:bodyDiv w:val="1"/>
      <w:marLeft w:val="0"/>
      <w:marRight w:val="0"/>
      <w:marTop w:val="0"/>
      <w:marBottom w:val="0"/>
      <w:divBdr>
        <w:top w:val="none" w:sz="0" w:space="0" w:color="auto"/>
        <w:left w:val="none" w:sz="0" w:space="0" w:color="auto"/>
        <w:bottom w:val="none" w:sz="0" w:space="0" w:color="auto"/>
        <w:right w:val="none" w:sz="0" w:space="0" w:color="auto"/>
      </w:divBdr>
    </w:div>
    <w:div w:id="944194424">
      <w:bodyDiv w:val="1"/>
      <w:marLeft w:val="0"/>
      <w:marRight w:val="0"/>
      <w:marTop w:val="0"/>
      <w:marBottom w:val="0"/>
      <w:divBdr>
        <w:top w:val="none" w:sz="0" w:space="0" w:color="auto"/>
        <w:left w:val="none" w:sz="0" w:space="0" w:color="auto"/>
        <w:bottom w:val="none" w:sz="0" w:space="0" w:color="auto"/>
        <w:right w:val="none" w:sz="0" w:space="0" w:color="auto"/>
      </w:divBdr>
    </w:div>
    <w:div w:id="1517302907">
      <w:bodyDiv w:val="1"/>
      <w:marLeft w:val="0"/>
      <w:marRight w:val="0"/>
      <w:marTop w:val="0"/>
      <w:marBottom w:val="0"/>
      <w:divBdr>
        <w:top w:val="none" w:sz="0" w:space="0" w:color="auto"/>
        <w:left w:val="none" w:sz="0" w:space="0" w:color="auto"/>
        <w:bottom w:val="none" w:sz="0" w:space="0" w:color="auto"/>
        <w:right w:val="none" w:sz="0" w:space="0" w:color="auto"/>
      </w:divBdr>
    </w:div>
    <w:div w:id="1727988012">
      <w:bodyDiv w:val="1"/>
      <w:marLeft w:val="0"/>
      <w:marRight w:val="0"/>
      <w:marTop w:val="0"/>
      <w:marBottom w:val="0"/>
      <w:divBdr>
        <w:top w:val="none" w:sz="0" w:space="0" w:color="auto"/>
        <w:left w:val="none" w:sz="0" w:space="0" w:color="auto"/>
        <w:bottom w:val="none" w:sz="0" w:space="0" w:color="auto"/>
        <w:right w:val="none" w:sz="0" w:space="0" w:color="auto"/>
      </w:divBdr>
    </w:div>
    <w:div w:id="1890023849">
      <w:bodyDiv w:val="1"/>
      <w:marLeft w:val="0"/>
      <w:marRight w:val="0"/>
      <w:marTop w:val="0"/>
      <w:marBottom w:val="0"/>
      <w:divBdr>
        <w:top w:val="none" w:sz="0" w:space="0" w:color="auto"/>
        <w:left w:val="none" w:sz="0" w:space="0" w:color="auto"/>
        <w:bottom w:val="none" w:sz="0" w:space="0" w:color="auto"/>
        <w:right w:val="none" w:sz="0" w:space="0" w:color="auto"/>
      </w:divBdr>
    </w:div>
    <w:div w:id="1891652119">
      <w:bodyDiv w:val="1"/>
      <w:marLeft w:val="0"/>
      <w:marRight w:val="0"/>
      <w:marTop w:val="0"/>
      <w:marBottom w:val="0"/>
      <w:divBdr>
        <w:top w:val="none" w:sz="0" w:space="0" w:color="auto"/>
        <w:left w:val="none" w:sz="0" w:space="0" w:color="auto"/>
        <w:bottom w:val="none" w:sz="0" w:space="0" w:color="auto"/>
        <w:right w:val="none" w:sz="0" w:space="0" w:color="auto"/>
      </w:divBdr>
    </w:div>
    <w:div w:id="1896546376">
      <w:bodyDiv w:val="1"/>
      <w:marLeft w:val="0"/>
      <w:marRight w:val="0"/>
      <w:marTop w:val="0"/>
      <w:marBottom w:val="0"/>
      <w:divBdr>
        <w:top w:val="none" w:sz="0" w:space="0" w:color="auto"/>
        <w:left w:val="none" w:sz="0" w:space="0" w:color="auto"/>
        <w:bottom w:val="none" w:sz="0" w:space="0" w:color="auto"/>
        <w:right w:val="none" w:sz="0" w:space="0" w:color="auto"/>
      </w:divBdr>
    </w:div>
    <w:div w:id="1938361954">
      <w:bodyDiv w:val="1"/>
      <w:marLeft w:val="0"/>
      <w:marRight w:val="0"/>
      <w:marTop w:val="0"/>
      <w:marBottom w:val="0"/>
      <w:divBdr>
        <w:top w:val="none" w:sz="0" w:space="0" w:color="auto"/>
        <w:left w:val="none" w:sz="0" w:space="0" w:color="auto"/>
        <w:bottom w:val="none" w:sz="0" w:space="0" w:color="auto"/>
        <w:right w:val="none" w:sz="0" w:space="0" w:color="auto"/>
      </w:divBdr>
    </w:div>
    <w:div w:id="2014871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header" Target="header3.xml"/><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footer" Target="footer3.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footer" Target="footer2.xml"/><Relationship Id="rId10" Type="http://schemas.openxmlformats.org/officeDocument/2006/relationships/image" Target="media/image2.wmf"/><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46.png"/></Relationships>
</file>

<file path=word/_rels/header3.xml.rels><?xml version="1.0" encoding="UTF-8" standalone="yes"?>
<Relationships xmlns="http://schemas.openxmlformats.org/package/2006/relationships"><Relationship Id="rId1" Type="http://schemas.openxmlformats.org/officeDocument/2006/relationships/image" Target="media/image47.png"/></Relationships>
</file>

<file path=word/_rels/settings.xml.rels><?xml version="1.0" encoding="UTF-8" standalone="yes"?>
<Relationships xmlns="http://schemas.openxmlformats.org/package/2006/relationships"><Relationship Id="rId1" Type="http://schemas.openxmlformats.org/officeDocument/2006/relationships/attachedTemplate" Target="file:///C:\Richeninfo\KM\Dotx\R00100.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800981-2F1D-4CF2-A369-47F7C9D0A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R00100.dotx</Template>
  <TotalTime>1348</TotalTime>
  <Pages>22</Pages>
  <Words>3691</Words>
  <Characters>21044</Characters>
  <Application>Microsoft Office Word</Application>
  <DocSecurity>0</DocSecurity>
  <Lines>175</Lines>
  <Paragraphs>49</Paragraphs>
  <ScaleCrop>false</ScaleCrop>
  <Company>Microsoft</Company>
  <LinksUpToDate>false</LinksUpToDate>
  <CharactersWithSpaces>24686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52</cp:revision>
  <cp:lastPrinted>2019-01-21T06:33:00Z</cp:lastPrinted>
  <dcterms:created xsi:type="dcterms:W3CDTF">2019-01-15T05:25:00Z</dcterms:created>
  <dcterms:modified xsi:type="dcterms:W3CDTF">2019-01-22T01:45:00Z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UID">
    <vt:lpwstr>TFZQ</vt:lpwstr>
  </property>
  <property fmtid="{D5CDD505-2E9C-101B-9397-08002B2CF9AE}" pid="3" name="ReportDate">
    <vt:lpwstr>2016-08-12</vt:lpwstr>
  </property>
  <property fmtid="{D5CDD505-2E9C-101B-9397-08002B2CF9AE}" pid="4" name="ReportTitle">
    <vt:lpwstr/>
  </property>
  <property fmtid="{D5CDD505-2E9C-101B-9397-08002B2CF9AE}" pid="5" name="ReportSecTitle">
    <vt:lpwstr/>
  </property>
  <property fmtid="{D5CDD505-2E9C-101B-9397-08002B2CF9AE}" pid="6" name="Temp1">
    <vt:lpwstr>&lt;?xml version="1.0" encoding="utf-8"?&gt;_x000d_
&lt;temp&gt;_x000d_
  &lt;category-type&gt;_x000d_
    &lt;category-id&gt;2&lt;/category-id&gt;_x000d_
    &lt;category-name&gt;公司&lt;/category-name&gt;_x000d_
    &lt;type-id&gt;13&lt;/type-id&gt;_x000d_
    &lt;type-name /&gt;_x000d_
  &lt;/category-t</vt:lpwstr>
  </property>
  <property fmtid="{D5CDD505-2E9C-101B-9397-08002B2CF9AE}" pid="7" name="Temp2">
    <vt:lpwstr>ype&gt;_x000d_
  &lt;users&gt;_x000d_
    &lt;user&gt;_x000d_
      &lt;id&gt;100000100&lt;/id&gt;_x000d_
      &lt;name&gt;徐艺&lt;/name&gt;_x000d_
      &lt;input-type&gt;0&lt;/input-type&gt;_x000d_
      &lt;input-order&gt;0&lt;/input-order&gt;_x000d_
      &lt;tel&gt;0510-85607875&lt;/tel&gt;_x000d_
      &lt;email&gt;xuyi@gl</vt:lpwstr>
  </property>
  <property fmtid="{D5CDD505-2E9C-101B-9397-08002B2CF9AE}" pid="8" name="Temp3">
    <vt:lpwstr>sc.com.cn&lt;/email&gt;_x000d_
      &lt;snid&gt;S0590515090003&lt;/snid&gt;_x000d_
    &lt;/user&gt;_x000d_
  &lt;/users&gt;_x000d_
  &lt;content&gt;_x000d_
    &lt;report-date&gt;2019-01-15&lt;/report-date&gt;_x000d_
    &lt;title&gt;——出版发行行业龙头，关注教材涨价及学生数复苏&lt;/title&gt;_x000d_
    &lt;preface /&gt;_x000d_
    </vt:lpwstr>
  </property>
  <property fmtid="{D5CDD505-2E9C-101B-9397-08002B2CF9AE}" pid="9" name="Temp4">
    <vt:lpwstr>&lt;summary&gt;投资要点：\n凤凰传媒：出版发行行业龙头。\n2018年上半年凤凰传媒在开卷整体图书零售市场的码洋占有率为3.15%，列全国出版集团第3位，公司业务立足江苏，并积极向省外拓展。经营稳健，在手现金充裕，公司经营活动产生的现金流量净额/净利润2015-2017年保持在1.50以上。\n出版发行行业稳健增长，现金流优异。\n出版发行行业在教材教辅和一般图书的双重推动下呈现稳健增长趋势，</vt:lpwstr>
  </property>
  <property fmtid="{D5CDD505-2E9C-101B-9397-08002B2CF9AE}" pid="10" name="Temp5">
    <vt:lpwstr>教材教辅在学生数复苏、纸价成本下行以及17年下半年起低基数的共同影响下，19年有望呈现复苏趋势。一般图书在少儿、社科类图书以及电商渠道驱动下保持增长，同时，板块现金流充足、偿债能力较强、整体估值较低（出版发行公司PE（TTM）中值14倍，PB中值为1.46倍），股息率高。\n教材涨价及江苏省K12在校生复苏有望推动公司业绩增长。\n2018年秋季起教材涨价有望提升公司教材收入。2017年到2018</vt:lpwstr>
  </property>
  <property fmtid="{D5CDD505-2E9C-101B-9397-08002B2CF9AE}" pid="11" name="Temp6">
    <vt:lpwstr>年上半年，公司教材成本受到纸张成本涨价影响较大，江苏物价局于2018年5月对江苏省中小学教材、评议类教辅的印张单价、封面价格和插页单价的标准做了适当调整，公司产品自2018年秋季学期起提价。江苏省K12在校生基数较大，并呈现复苏趋势。分阶段来看，江苏省小学生在校生人数和初中在校生人数均已回升，普通高中在校生下滑幅度已经收窄，后期小学生和初中生的在校生复苏有望传导至高中。同时，江苏省普通高中入学率有</vt:lpwstr>
  </property>
  <property fmtid="{D5CDD505-2E9C-101B-9397-08002B2CF9AE}" pid="12" name="Temp7">
    <vt:lpwstr>提升空间。2017年江苏省普通高中招生数/初中毕业生数为0.51，在全国排名倒数第二，距离全国最高水平0.70以及全国平均水平0.59均有提升空间。\n盈利预测与估值。预测公司2018-2020年归母净利润分别为13.53亿、15.88亿和18.16亿， EPS分别为0.53元、0.62元和0.71元，对应PE分别为13.67x、11.65x和10.19x。\n风险提示：行业政策发生重大变化的风险</vt:lpwstr>
  </property>
  <property fmtid="{D5CDD505-2E9C-101B-9397-08002B2CF9AE}" pid="13" name="Temp8">
    <vt:lpwstr>；商誉大幅减值的风险。\n\n\n&lt;/summary&gt;_x000d_
    &lt;risk /&gt;_x000d_
  &lt;/content&gt;_x000d_
  &lt;rating&gt;_x000d_
    &lt;current-invest-rating-id&gt;4001012&lt;/current-invest-rating-id&gt;_x000d_
    &lt;current-invest-rating-name&gt;推荐&lt;/current-invest-rating-name&gt;_x000d_
</vt:lpwstr>
  </property>
  <property fmtid="{D5CDD505-2E9C-101B-9397-08002B2CF9AE}" pid="14" name="Temp9">
    <vt:lpwstr>    &lt;current-invest-change-id&gt;4003002&lt;/current-invest-change-id&gt;_x000d_
    &lt;current-invest-change-name&gt;下调评级&lt;/current-invest-change-name&gt;_x000d_
  &lt;/rating&gt;_x000d_
  &lt;stock&gt;_x000d_
    &lt;id&gt;100122361&lt;/id&gt;_x000d_
    &lt;code&gt;601928&lt;/c</vt:lpwstr>
  </property>
  <property fmtid="{D5CDD505-2E9C-101B-9397-08002B2CF9AE}" pid="15" name="Temp10">
    <vt:lpwstr>ode&gt;_x000d_
    &lt;name&gt;凤凰传媒&lt;/name&gt;_x000d_
    &lt;target-price&gt;0&lt;/target-price&gt;_x000d_
    &lt;industry-id&gt;1000441305901820&lt;/industry-id&gt;_x000d_
    &lt;industry-code&gt;720000&lt;/industry-code&gt;_x000d_
    &lt;industry-name&gt;传媒&lt;/industry-name&gt;_x000d_
  &lt;/</vt:lpwstr>
  </property>
  <property fmtid="{D5CDD505-2E9C-101B-9397-08002B2CF9AE}" pid="16" name="Temp11">
    <vt:lpwstr>stock&gt;_x000d_
  &lt;excel&gt;_x000d_
    &lt;parser-type&gt;0&lt;/parser-type&gt;_x000d_
    &lt;yeare&gt;2018&lt;/yeare&gt;_x000d_
    &lt;indicators&gt;_x000d_
      &lt;indicator&gt;_x000d_
        &lt;id&gt;RevenueT2&lt;/id&gt;_x000d_
        &lt;value&gt;13383760000&lt;/value&gt;_x000d_
      &lt;/indicator&gt;_x000d_
 </vt:lpwstr>
  </property>
  <property fmtid="{D5CDD505-2E9C-101B-9397-08002B2CF9AE}" pid="17" name="Temp12">
    <vt:lpwstr>     &lt;indicator&gt;_x000d_
        &lt;id&gt;RevenueT&lt;/id&gt;_x000d_
        &lt;value&gt;11752530000&lt;/value&gt;_x000d_
      &lt;/indicator&gt;_x000d_
      &lt;indicator&gt;_x000d_
        &lt;id&gt;RevenueT_2&lt;/id&gt;_x000d_
        &lt;value&gt;10546510000&lt;/value&gt;_x000d_
      &lt;/indicat</vt:lpwstr>
  </property>
  <property fmtid="{D5CDD505-2E9C-101B-9397-08002B2CF9AE}" pid="18" name="Temp13">
    <vt:lpwstr>or&gt;_x000d_
      &lt;indicator&gt;_x000d_
        &lt;id&gt;RevenueT_1&lt;/id&gt;_x000d_
        &lt;value&gt;11050480000&lt;/value&gt;_x000d_
      &lt;/indicator&gt;_x000d_
      &lt;indicator&gt;_x000d_
        &lt;id&gt;RevenueT1&lt;/id&gt;_x000d_
        &lt;value&gt;12636140000&lt;/value&gt;_x000d_
      &lt;/</vt:lpwstr>
  </property>
  <property fmtid="{D5CDD505-2E9C-101B-9397-08002B2CF9AE}" pid="19" name="Temp14">
    <vt:lpwstr>indicator&gt;_x000d_
      &lt;indicator&gt;_x000d_
        &lt;id&gt;NetIncomeT2&lt;/id&gt;_x000d_
        &lt;value&gt;1816010000&lt;/value&gt;_x000d_
      &lt;/indicator&gt;_x000d_
      &lt;indicator&gt;_x000d_
        &lt;id&gt;NetIncomeT1&lt;/id&gt;_x000d_
        &lt;value&gt;1587780000&lt;/value&gt;_x000d_
</vt:lpwstr>
  </property>
  <property fmtid="{D5CDD505-2E9C-101B-9397-08002B2CF9AE}" pid="20" name="Temp15">
    <vt:lpwstr>      &lt;/indicator&gt;_x000d_
      &lt;indicator&gt;_x000d_
        &lt;id&gt;NetIncomeT&lt;/id&gt;_x000d_
        &lt;value&gt;1353080000&lt;/value&gt;_x000d_
      &lt;/indicator&gt;_x000d_
      &lt;indicator&gt;_x000d_
        &lt;id&gt;NetIncomeT_1&lt;/id&gt;_x000d_
        &lt;value&gt;1165920000&lt;/</vt:lpwstr>
  </property>
  <property fmtid="{D5CDD505-2E9C-101B-9397-08002B2CF9AE}" pid="21" name="Temp16">
    <vt:lpwstr>value&gt;_x000d_
      &lt;/indicator&gt;_x000d_
      &lt;indicator&gt;_x000d_
        &lt;id&gt;NetIncomeT_2&lt;/id&gt;_x000d_
        &lt;value&gt;1169800000&lt;/value&gt;_x000d_
      &lt;/indicator&gt;_x000d_
      &lt;indicator&gt;_x000d_
        &lt;id&gt;PBT1&lt;/id&gt;_x000d_
        &lt;value&gt;1.3&lt;/value</vt:lpwstr>
  </property>
  <property fmtid="{D5CDD505-2E9C-101B-9397-08002B2CF9AE}" pid="22" name="Temp17">
    <vt:lpwstr>&gt;_x000d_
      &lt;/indicator&gt;_x000d_
      &lt;indicator&gt;_x000d_
        &lt;id&gt;PBT_2&lt;/id&gt;_x000d_
        &lt;value&gt;1.61&lt;/value&gt;_x000d_
      &lt;/indicator&gt;_x000d_
      &lt;indicator&gt;_x000d_
        &lt;id&gt;PBT&lt;/id&gt;_x000d_
        &lt;value&gt;1.41&lt;/value&gt;_x000d_
      &lt;/indicat</vt:lpwstr>
  </property>
  <property fmtid="{D5CDD505-2E9C-101B-9397-08002B2CF9AE}" pid="23" name="Temp18">
    <vt:lpwstr>or&gt;_x000d_
      &lt;indicator&gt;_x000d_
        &lt;id&gt;PBT_1&lt;/id&gt;_x000d_
        &lt;value&gt;1.51&lt;/value&gt;_x000d_
      &lt;/indicator&gt;_x000d_
      &lt;indicator&gt;_x000d_
        &lt;id&gt;PBT2&lt;/id&gt;_x000d_
        &lt;value&gt;1.21&lt;/value&gt;_x000d_
      &lt;/indicator&gt;_x000d_
      &lt;indic</vt:lpwstr>
  </property>
  <property fmtid="{D5CDD505-2E9C-101B-9397-08002B2CF9AE}" pid="24" name="Temp19">
    <vt:lpwstr>ator&gt;_x000d_
        &lt;id&gt;PET_2&lt;/id&gt;_x000d_
        &lt;value&gt;15.95&lt;/value&gt;_x000d_
      &lt;/indicator&gt;_x000d_
      &lt;indicator&gt;_x000d_
        &lt;id&gt;PET2&lt;/id&gt;_x000d_
        &lt;value&gt;10.27&lt;/value&gt;_x000d_
      &lt;/indicator&gt;_x000d_
      &lt;indicator&gt;_x000d_
        </vt:lpwstr>
  </property>
  <property fmtid="{D5CDD505-2E9C-101B-9397-08002B2CF9AE}" pid="25" name="Temp20">
    <vt:lpwstr>&lt;id&gt;PET1&lt;/id&gt;_x000d_
        &lt;value&gt;11.75&lt;/value&gt;_x000d_
      &lt;/indicator&gt;_x000d_
      &lt;indicator&gt;_x000d_
        &lt;id&gt;PET_1&lt;/id&gt;_x000d_
        &lt;value&gt;16&lt;/value&gt;_x000d_
      &lt;/indicator&gt;_x000d_
      &lt;indicator&gt;_x000d_
        &lt;id&gt;PET&lt;/id&gt;_x000d_
    </vt:lpwstr>
  </property>
  <property fmtid="{D5CDD505-2E9C-101B-9397-08002B2CF9AE}" pid="26" name="Temp21">
    <vt:lpwstr>    &lt;value&gt;13.79&lt;/value&gt;_x000d_
      &lt;/indicator&gt;_x000d_
      &lt;indicator&gt;_x000d_
        &lt;id&gt;EPST1&lt;/id&gt;_x000d_
        &lt;value&gt;0.62&lt;/value&gt;_x000d_
      &lt;/indicator&gt;_x000d_
      &lt;indicator&gt;_x000d_
        &lt;id&gt;EPST&lt;/id&gt;_x000d_
        &lt;value&gt;0.53&lt;</vt:lpwstr>
  </property>
  <property fmtid="{D5CDD505-2E9C-101B-9397-08002B2CF9AE}" pid="27" name="Temp22">
    <vt:lpwstr>/value&gt;_x000d_
      &lt;/indicator&gt;_x000d_
      &lt;indicator&gt;_x000d_
        &lt;id&gt;EPST_1&lt;/id&gt;_x000d_
        &lt;value&gt;0.46&lt;/value&gt;_x000d_
      &lt;/indicator&gt;_x000d_
      &lt;indicator&gt;_x000d_
        &lt;id&gt;EPST2&lt;/id&gt;_x000d_
        &lt;value&gt;0.71&lt;/value&gt;_x000d_
      </vt:lpwstr>
  </property>
  <property fmtid="{D5CDD505-2E9C-101B-9397-08002B2CF9AE}" pid="28" name="Temp23">
    <vt:lpwstr>&lt;/indicator&gt;_x000d_
      &lt;indicator&gt;_x000d_
        &lt;id&gt;EPST_2&lt;/id&gt;_x000d_
        &lt;value&gt;0.46&lt;/value&gt;_x000d_
      &lt;/indicator&gt;_x000d_
      &lt;indicator&gt;_x000d_
        &lt;id&gt;EBITDAT1&lt;/id&gt;_x000d_
        &lt;value&gt;2489150000&lt;/value&gt;_x000d_
      &lt;/indi</vt:lpwstr>
  </property>
  <property fmtid="{D5CDD505-2E9C-101B-9397-08002B2CF9AE}" pid="29" name="Temp24">
    <vt:lpwstr>cator&gt;_x000d_
      &lt;indicator&gt;_x000d_
        &lt;id&gt;EBITDAT2&lt;/id&gt;_x000d_
        &lt;value&gt;2622690000&lt;/value&gt;_x000d_
      &lt;/indicator&gt;_x000d_
      &lt;indicator&gt;_x000d_
        &lt;id&gt;EBITDAT_1&lt;/id&gt;_x000d_
        &lt;value&gt;1263400000&lt;/value&gt;_x000d_
      &lt;/i</vt:lpwstr>
  </property>
  <property fmtid="{D5CDD505-2E9C-101B-9397-08002B2CF9AE}" pid="30" name="Temp25">
    <vt:lpwstr>ndicator&gt;_x000d_
      &lt;indicator&gt;_x000d_
        &lt;id&gt;EBITDAT&lt;/id&gt;_x000d_
        &lt;value&gt;2182030000&lt;/value&gt;_x000d_
      &lt;/indicator&gt;_x000d_
      &lt;indicator&gt;_x000d_
        &lt;id&gt;EBITDAT_2&lt;/id&gt;_x000d_
        &lt;value&gt;1498960000&lt;/value&gt;_x000d_
      &lt;</vt:lpwstr>
  </property>
  <property fmtid="{D5CDD505-2E9C-101B-9397-08002B2CF9AE}" pid="31" name="Temp26">
    <vt:lpwstr>/indicator&gt;_x000d_
      &lt;indicator&gt;_x000d_
        &lt;id&gt;EV/EBITDAT_1&lt;/id&gt;_x000d_
        &lt;value&gt;11.36&lt;/value&gt;_x000d_
      &lt;/indicator&gt;_x000d_
      &lt;indicator&gt;_x000d_
        &lt;id&gt;EV/EBITDAT_2&lt;/id&gt;_x000d_
        &lt;value&gt;10.67&lt;/value&gt;_x000d_
      &lt;</vt:lpwstr>
  </property>
  <property fmtid="{D5CDD505-2E9C-101B-9397-08002B2CF9AE}" pid="32" name="Temp27">
    <vt:lpwstr>/indicator&gt;_x000d_
      &lt;indicator&gt;_x000d_
        &lt;id&gt;EV/EBITDAT1&lt;/id&gt;_x000d_
        &lt;value&gt;3.8&lt;/value&gt;_x000d_
      &lt;/indicator&gt;_x000d_
      &lt;indicator&gt;_x000d_
        &lt;id&gt;EV/EBITDAT2&lt;/id&gt;_x000d_
        &lt;value&gt;2.81&lt;/value&gt;_x000d_
      &lt;/indi</vt:lpwstr>
  </property>
  <property fmtid="{D5CDD505-2E9C-101B-9397-08002B2CF9AE}" pid="33" name="Temp28">
    <vt:lpwstr>cator&gt;_x000d_
      &lt;indicator&gt;_x000d_
        &lt;id&gt;EV/EBITDAT&lt;/id&gt;_x000d_
        &lt;value&gt;5.04&lt;/value&gt;_x000d_
      &lt;/indicator&gt;_x000d_
      &lt;indicator&gt;_x000d_
        &lt;id&gt;RevenueRatioT_2&lt;/id&gt;_x000d_
        &lt;value&gt;0.0498&lt;/value&gt;_x000d_
      &lt;/ind</vt:lpwstr>
  </property>
  <property fmtid="{D5CDD505-2E9C-101B-9397-08002B2CF9AE}" pid="34" name="Temp29">
    <vt:lpwstr>icator&gt;_x000d_
      &lt;indicator&gt;_x000d_
        &lt;id&gt;RevenueRatioT&lt;/id&gt;_x000d_
        &lt;value&gt;0.0635&lt;/value&gt;_x000d_
      &lt;/indicator&gt;_x000d_
      &lt;indicator&gt;_x000d_
        &lt;id&gt;RevenueRatioT2&lt;/id&gt;_x000d_
        &lt;value&gt;0.0592&lt;/value&gt;_x000d_
      </vt:lpwstr>
  </property>
  <property fmtid="{D5CDD505-2E9C-101B-9397-08002B2CF9AE}" pid="35" name="Temp30">
    <vt:lpwstr>&lt;/indicator&gt;_x000d_
      &lt;indicator&gt;_x000d_
        &lt;id&gt;RevenueRatioT_1&lt;/id&gt;_x000d_
        &lt;value&gt;0.0478&lt;/value&gt;_x000d_
      &lt;/indicator&gt;_x000d_
      &lt;indicator&gt;_x000d_
        &lt;id&gt;RevenueRatioT1&lt;/id&gt;_x000d_
        &lt;value&gt;0.0752&lt;/value&gt;_x000d_</vt:lpwstr>
  </property>
  <property fmtid="{D5CDD505-2E9C-101B-9397-08002B2CF9AE}" pid="36" name="Temp31">
    <vt:lpwstr>
      &lt;/indicator&gt;_x000d_
      &lt;indicator&gt;_x000d_
        &lt;id&gt;NetIncomeRatioT1&lt;/id&gt;_x000d_
        &lt;value&gt;0.1735&lt;/value&gt;_x000d_
      &lt;/indicator&gt;_x000d_
      &lt;indicator&gt;_x000d_
        &lt;id&gt;NetIncomeRatioT&lt;/id&gt;_x000d_
        &lt;value&gt;0.1605</vt:lpwstr>
  </property>
  <property fmtid="{D5CDD505-2E9C-101B-9397-08002B2CF9AE}" pid="37" name="Temp32">
    <vt:lpwstr>&lt;/value&gt;_x000d_
      &lt;/indicator&gt;_x000d_
      &lt;indicator&gt;_x000d_
        &lt;id&gt;NetIncomeRatioT_1&lt;/id&gt;_x000d_
        &lt;value&gt;-0.0033&lt;/value&gt;_x000d_
      &lt;/indicator&gt;_x000d_
      &lt;indicator&gt;_x000d_
        &lt;id&gt;NetIncomeRatioT_2&lt;/id&gt;_x000d_
        </vt:lpwstr>
  </property>
  <property fmtid="{D5CDD505-2E9C-101B-9397-08002B2CF9AE}" pid="38" name="Temp33">
    <vt:lpwstr>&lt;value&gt;0.0407&lt;/value&gt;_x000d_
      &lt;/indicator&gt;_x000d_
      &lt;indicator&gt;_x000d_
        &lt;id&gt;NetIncomeRatioT2&lt;/id&gt;_x000d_
        &lt;value&gt;0.1437&lt;/value&gt;_x000d_
      &lt;/indicator&gt;_x000d_
    &lt;/indicators&gt;_x000d_
  &lt;/excel&gt;_x000d_
&lt;/temp&gt;</vt:lpwstr>
  </property>
</Properties>
</file>