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48" w:rsidRDefault="0042326A">
      <w:pPr>
        <w:tabs>
          <w:tab w:val="left" w:pos="1815"/>
        </w:tabs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>男士私处抗菌护理</w:t>
      </w:r>
      <w:proofErr w:type="gramStart"/>
      <w:r>
        <w:rPr>
          <w:rFonts w:ascii="宋体" w:eastAsia="宋体" w:hAnsi="宋体" w:cs="Times New Roman" w:hint="eastAsia"/>
          <w:sz w:val="36"/>
          <w:szCs w:val="36"/>
        </w:rPr>
        <w:t>液</w:t>
      </w:r>
      <w:r w:rsidR="00BF7330">
        <w:rPr>
          <w:rFonts w:ascii="宋体" w:eastAsia="宋体" w:hAnsi="宋体" w:cs="Times New Roman" w:hint="eastAsia"/>
          <w:sz w:val="36"/>
          <w:szCs w:val="36"/>
        </w:rPr>
        <w:t>产品</w:t>
      </w:r>
      <w:proofErr w:type="gramEnd"/>
      <w:r w:rsidR="00BF7330">
        <w:rPr>
          <w:rFonts w:ascii="宋体" w:eastAsia="宋体" w:hAnsi="宋体" w:cs="Times New Roman" w:hint="eastAsia"/>
          <w:sz w:val="36"/>
          <w:szCs w:val="36"/>
        </w:rPr>
        <w:t>说明书</w:t>
      </w:r>
    </w:p>
    <w:p w:rsidR="00277248" w:rsidRDefault="00BF7330">
      <w:pPr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sz w:val="24"/>
          <w:szCs w:val="24"/>
        </w:rPr>
        <w:t>产品名称</w:t>
      </w:r>
      <w:r>
        <w:rPr>
          <w:rFonts w:ascii="宋体" w:eastAsia="宋体" w:hAnsi="宋体" w:cs="Times New Roman" w:hint="eastAsia"/>
          <w:sz w:val="24"/>
          <w:szCs w:val="24"/>
        </w:rPr>
        <w:t>】</w:t>
      </w:r>
      <w:r w:rsidR="0042326A">
        <w:rPr>
          <w:rFonts w:ascii="宋体" w:eastAsia="宋体" w:hAnsi="宋体" w:cs="Times New Roman" w:hint="eastAsia"/>
          <w:sz w:val="24"/>
          <w:szCs w:val="24"/>
        </w:rPr>
        <w:t>男士私处抗菌护理液</w:t>
      </w:r>
      <w:bookmarkStart w:id="0" w:name="_GoBack"/>
      <w:bookmarkEnd w:id="0"/>
    </w:p>
    <w:p w:rsidR="00277248" w:rsidRDefault="00BF7330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【剂    型】液体制剂</w:t>
      </w:r>
    </w:p>
    <w:p w:rsidR="00277248" w:rsidRDefault="00BF7330" w:rsidP="00BF7330">
      <w:pPr>
        <w:ind w:left="1440" w:hangingChars="600" w:hanging="1440"/>
        <w:rPr>
          <w:rFonts w:ascii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【规    格】</w:t>
      </w:r>
      <w:r w:rsidR="0042326A">
        <w:rPr>
          <w:rFonts w:ascii="宋体" w:eastAsia="宋体" w:hAnsi="宋体" w:cs="Times New Roman"/>
          <w:sz w:val="24"/>
          <w:szCs w:val="24"/>
        </w:rPr>
        <w:t>240</w:t>
      </w:r>
      <w:r>
        <w:rPr>
          <w:rFonts w:ascii="宋体" w:hAnsi="宋体" w:hint="eastAsia"/>
          <w:sz w:val="24"/>
          <w:szCs w:val="24"/>
        </w:rPr>
        <w:t>ml。</w:t>
      </w:r>
    </w:p>
    <w:p w:rsidR="00277248" w:rsidRDefault="00BF7330" w:rsidP="00BF7330">
      <w:pPr>
        <w:autoSpaceDE w:val="0"/>
        <w:autoSpaceDN w:val="0"/>
        <w:spacing w:line="280" w:lineRule="atLeast"/>
        <w:ind w:left="1440" w:hangingChars="600" w:hanging="1440"/>
        <w:rPr>
          <w:rFonts w:ascii="宋体" w:eastAsia="宋体" w:hAnsi="宋体"/>
          <w:color w:val="000000"/>
          <w:sz w:val="24"/>
          <w:szCs w:val="24"/>
          <w:shd w:val="clear" w:color="auto" w:fill="FFFDEC"/>
        </w:rPr>
      </w:pPr>
      <w:r>
        <w:rPr>
          <w:rFonts w:ascii="宋体" w:eastAsia="宋体" w:hAnsi="宋体" w:cs="Times New Roman" w:hint="eastAsia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sz w:val="24"/>
          <w:szCs w:val="24"/>
        </w:rPr>
        <w:t>主要成分</w:t>
      </w:r>
      <w:r>
        <w:rPr>
          <w:rFonts w:ascii="宋体" w:eastAsia="宋体" w:hAnsi="宋体" w:cs="Times New Roman" w:hint="eastAsia"/>
          <w:sz w:val="24"/>
          <w:szCs w:val="24"/>
        </w:rPr>
        <w:t>】</w:t>
      </w:r>
      <w:r>
        <w:rPr>
          <w:rFonts w:ascii="宋体" w:hAnsi="宋体" w:cs="宋体" w:hint="eastAsia"/>
          <w:sz w:val="24"/>
          <w:szCs w:val="24"/>
          <w:lang w:val="zh-CN"/>
        </w:rPr>
        <w:t>本品</w:t>
      </w:r>
      <w:proofErr w:type="gramStart"/>
      <w:r>
        <w:rPr>
          <w:rFonts w:ascii="宋体" w:hAnsi="宋体" w:cs="宋体" w:hint="eastAsia"/>
          <w:sz w:val="24"/>
          <w:szCs w:val="24"/>
          <w:lang w:val="zh-CN"/>
        </w:rPr>
        <w:t>由</w:t>
      </w:r>
      <w:r>
        <w:rPr>
          <w:rFonts w:ascii="Calibri" w:eastAsia="宋体" w:hAnsi="Calibri" w:cs="Times New Roman"/>
          <w:sz w:val="24"/>
          <w:szCs w:val="24"/>
        </w:rPr>
        <w:t>洋甘菊</w:t>
      </w:r>
      <w:proofErr w:type="gramEnd"/>
      <w:r>
        <w:rPr>
          <w:rFonts w:ascii="Calibri" w:eastAsia="宋体" w:hAnsi="Calibri" w:cs="Times New Roman" w:hint="eastAsia"/>
          <w:sz w:val="24"/>
          <w:szCs w:val="24"/>
        </w:rPr>
        <w:t>（</w:t>
      </w:r>
      <w:r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chamomilla</w:t>
      </w:r>
      <w:r>
        <w:rPr>
          <w:rFonts w:ascii="Calibri" w:eastAsia="宋体" w:hAnsi="Calibri" w:cs="Times New Roman" w:hint="eastAsia"/>
          <w:sz w:val="24"/>
          <w:szCs w:val="24"/>
        </w:rPr>
        <w:t>）、苦参（</w:t>
      </w:r>
      <w:r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Sophora flavescens</w:t>
      </w:r>
      <w:r>
        <w:rPr>
          <w:rFonts w:ascii="Calibri" w:eastAsia="宋体" w:hAnsi="Calibri" w:cs="Times New Roman" w:hint="eastAsia"/>
          <w:sz w:val="24"/>
          <w:szCs w:val="24"/>
        </w:rPr>
        <w:t>）、蛇床子（</w:t>
      </w:r>
      <w:r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Cnidium monnieri(L.)Cuss</w:t>
      </w:r>
      <w:r>
        <w:rPr>
          <w:rFonts w:ascii="Calibri" w:eastAsia="宋体" w:hAnsi="Calibri" w:cs="Times New Roman" w:hint="eastAsia"/>
          <w:sz w:val="24"/>
          <w:szCs w:val="24"/>
        </w:rPr>
        <w:t>）</w:t>
      </w:r>
      <w:r>
        <w:rPr>
          <w:rFonts w:ascii="Calibri" w:eastAsia="宋体" w:hAnsi="Calibri" w:cs="Times New Roman" w:hint="eastAsia"/>
          <w:sz w:val="24"/>
          <w:szCs w:val="24"/>
          <w:lang w:val="zh-CN"/>
        </w:rPr>
        <w:t>、</w:t>
      </w:r>
      <w:r>
        <w:rPr>
          <w:rFonts w:ascii="宋体" w:eastAsia="宋体" w:hAnsi="宋体" w:cs="Times New Roman" w:hint="eastAsia"/>
          <w:sz w:val="24"/>
          <w:szCs w:val="24"/>
        </w:rPr>
        <w:t>薄荷（Mentha haplocalyx Briq）</w:t>
      </w:r>
      <w:r>
        <w:rPr>
          <w:rFonts w:ascii="Calibri" w:eastAsia="宋体" w:hAnsi="Calibri" w:cs="Times New Roman" w:hint="eastAsia"/>
          <w:sz w:val="24"/>
          <w:szCs w:val="24"/>
        </w:rPr>
        <w:t>、甘油、</w:t>
      </w:r>
      <w:r>
        <w:rPr>
          <w:rFonts w:ascii="Calibri" w:eastAsia="宋体" w:hAnsi="Calibri" w:cs="Times New Roman" w:hint="eastAsia"/>
          <w:sz w:val="24"/>
          <w:szCs w:val="24"/>
          <w:lang w:val="zh-CN"/>
        </w:rPr>
        <w:t>乙醇</w:t>
      </w:r>
      <w:r>
        <w:rPr>
          <w:rFonts w:ascii="Calibri" w:eastAsia="宋体" w:hAnsi="Calibri" w:cs="Times New Roman" w:hint="eastAsia"/>
          <w:sz w:val="24"/>
          <w:szCs w:val="24"/>
        </w:rPr>
        <w:t>、二氧化氯、</w:t>
      </w:r>
      <w:proofErr w:type="gramStart"/>
      <w:r>
        <w:rPr>
          <w:rFonts w:ascii="Calibri" w:eastAsia="宋体" w:hAnsi="Calibri" w:cs="Times New Roman" w:hint="eastAsia"/>
          <w:sz w:val="24"/>
          <w:szCs w:val="24"/>
        </w:rPr>
        <w:t>尼泊金</w:t>
      </w:r>
      <w:proofErr w:type="gramEnd"/>
      <w:r>
        <w:rPr>
          <w:rFonts w:ascii="Calibri" w:eastAsia="宋体" w:hAnsi="Calibri" w:cs="Times New Roman" w:hint="eastAsia"/>
          <w:sz w:val="24"/>
          <w:szCs w:val="24"/>
        </w:rPr>
        <w:t>乙酯、</w:t>
      </w:r>
      <w:r>
        <w:rPr>
          <w:rFonts w:ascii="Calibri" w:eastAsia="宋体" w:hAnsi="Calibri" w:cs="Times New Roman" w:hint="eastAsia"/>
          <w:sz w:val="24"/>
          <w:szCs w:val="24"/>
          <w:lang w:val="zh-CN"/>
        </w:rPr>
        <w:t>纯化水组成。</w:t>
      </w:r>
    </w:p>
    <w:p w:rsidR="00277248" w:rsidRDefault="00BF7330" w:rsidP="00BF7330">
      <w:pPr>
        <w:ind w:left="2160" w:hangingChars="900" w:hanging="21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CN"/>
        </w:rPr>
        <w:t>【抑制微生物类别】可抑制细菌、真菌、大肠杆菌、金黄色葡萄球菌、白色</w:t>
      </w:r>
      <w:r>
        <w:rPr>
          <w:rFonts w:asciiTheme="minorEastAsia" w:hAnsiTheme="minorEastAsia"/>
          <w:color w:val="000000" w:themeColor="text1"/>
          <w:sz w:val="24"/>
          <w:szCs w:val="24"/>
        </w:rPr>
        <w:t>念珠菌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等常见微生物。</w:t>
      </w:r>
    </w:p>
    <w:p w:rsidR="00277248" w:rsidRDefault="00BF7330">
      <w:pPr>
        <w:ind w:left="1440" w:hangingChars="600" w:hanging="14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【适用范围】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用于男性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私处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的日常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抑菌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护理、清洁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及手术前后的抑菌护理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</w:p>
    <w:p w:rsidR="00277248" w:rsidRDefault="00BF7330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【注意事项】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、包装破损禁用</w:t>
      </w:r>
    </w:p>
    <w:p w:rsidR="00277248" w:rsidRDefault="00BF7330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、不得用于性生活中对性病的预防</w:t>
      </w:r>
    </w:p>
    <w:p w:rsidR="00277248" w:rsidRDefault="00BF7330">
      <w:pPr>
        <w:ind w:left="1440" w:hangingChars="600" w:hanging="14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【使用方法】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、包皮彻底上翻，取本品少许直接涂抹，揉搓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2-3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分钟，稍后用清水冲洗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’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每日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一次；</w:t>
      </w:r>
    </w:p>
    <w:p w:rsidR="00277248" w:rsidRDefault="00BF7330">
      <w:pPr>
        <w:ind w:leftChars="714" w:left="1499"/>
        <w:rPr>
          <w:rFonts w:ascii="宋体" w:hAnsi="宋体" w:cs="宋体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、取本品少许直接涂抹于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囊，揉搓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2-3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分钟，稍后用清水冲洗，每日一次；</w:t>
      </w:r>
    </w:p>
    <w:p w:rsidR="00277248" w:rsidRDefault="00BF7330">
      <w:pPr>
        <w:rPr>
          <w:rFonts w:ascii="宋体" w:eastAsia="宋体" w:hAnsi="Times New Roman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贮存条件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】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常温避光、通风干燥。</w:t>
      </w:r>
    </w:p>
    <w:p w:rsidR="00277248" w:rsidRDefault="00BF7330">
      <w:pPr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sz w:val="24"/>
          <w:szCs w:val="24"/>
        </w:rPr>
        <w:t>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期</w:t>
      </w:r>
      <w:r>
        <w:rPr>
          <w:rFonts w:ascii="宋体" w:eastAsia="宋体" w:hAnsi="宋体" w:cs="Times New Roman" w:hint="eastAsia"/>
          <w:sz w:val="24"/>
          <w:szCs w:val="24"/>
        </w:rPr>
        <w:t>】两年</w:t>
      </w:r>
    </w:p>
    <w:p w:rsidR="00277248" w:rsidRDefault="00BF7330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【执行标准】</w:t>
      </w:r>
      <w:r>
        <w:rPr>
          <w:rFonts w:ascii="黑体" w:eastAsia="黑体" w:hint="eastAsia"/>
          <w:sz w:val="24"/>
          <w:szCs w:val="24"/>
        </w:rPr>
        <w:t>Q/QWSW05—2017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</w:t>
      </w:r>
    </w:p>
    <w:p w:rsidR="00277248" w:rsidRDefault="00BF7330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【生产企业卫生许可证号】（吉）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卫消证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字（2017）第0013号</w:t>
      </w:r>
    </w:p>
    <w:p w:rsidR="00277248" w:rsidRDefault="00BF7330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【生产企业】吉林省七维生物科技有限公司</w:t>
      </w:r>
    </w:p>
    <w:p w:rsidR="00277248" w:rsidRDefault="00BF7330">
      <w:pPr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【生产地址】</w:t>
      </w:r>
      <w:r>
        <w:rPr>
          <w:rFonts w:ascii="宋体" w:eastAsia="宋体" w:hAnsi="Times New Roman" w:cs="Times New Roman"/>
          <w:sz w:val="24"/>
          <w:szCs w:val="24"/>
        </w:rPr>
        <w:t>吉林省长春市经济开发区温州</w:t>
      </w:r>
      <w:r>
        <w:rPr>
          <w:rFonts w:ascii="宋体" w:eastAsia="宋体" w:hAnsi="Times New Roman" w:cs="Times New Roman" w:hint="eastAsia"/>
          <w:sz w:val="24"/>
          <w:szCs w:val="24"/>
        </w:rPr>
        <w:t>街1399号</w:t>
      </w:r>
    </w:p>
    <w:p w:rsidR="00277248" w:rsidRDefault="00BF7330">
      <w:pPr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【联系电话】0431-81345499</w:t>
      </w:r>
    </w:p>
    <w:p w:rsidR="00277248" w:rsidRDefault="00BF7330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【邮政编码】130000</w:t>
      </w:r>
    </w:p>
    <w:p w:rsidR="00277248" w:rsidRDefault="00277248">
      <w:pPr>
        <w:rPr>
          <w:rFonts w:ascii="宋体" w:eastAsia="宋体" w:hAnsi="宋体" w:cs="Times New Roman"/>
        </w:rPr>
      </w:pPr>
    </w:p>
    <w:p w:rsidR="00277248" w:rsidRDefault="00277248">
      <w:pPr>
        <w:rPr>
          <w:rFonts w:ascii="宋体" w:eastAsia="宋体" w:hAnsi="宋体" w:cs="Times New Roman"/>
        </w:rPr>
      </w:pPr>
    </w:p>
    <w:p w:rsidR="00277248" w:rsidRDefault="00277248">
      <w:pPr>
        <w:rPr>
          <w:rFonts w:ascii="宋体" w:eastAsia="宋体" w:hAnsi="宋体" w:cs="Times New Roman"/>
        </w:rPr>
      </w:pPr>
    </w:p>
    <w:p w:rsidR="00277248" w:rsidRDefault="00277248">
      <w:pPr>
        <w:rPr>
          <w:rFonts w:ascii="宋体" w:eastAsia="宋体" w:hAnsi="宋体" w:cs="Times New Roman"/>
        </w:rPr>
      </w:pPr>
    </w:p>
    <w:p w:rsidR="00277248" w:rsidRDefault="00277248"/>
    <w:sectPr w:rsidR="00277248" w:rsidSect="00277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149B"/>
    <w:multiLevelType w:val="singleLevel"/>
    <w:tmpl w:val="121F149B"/>
    <w:lvl w:ilvl="0">
      <w:start w:val="2"/>
      <w:numFmt w:val="decimal"/>
      <w:suff w:val="nothing"/>
      <w:lvlText w:val="%1、"/>
      <w:lvlJc w:val="left"/>
      <w:pPr>
        <w:ind w:left="1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9B"/>
    <w:rsid w:val="00091414"/>
    <w:rsid w:val="0017529B"/>
    <w:rsid w:val="00210F51"/>
    <w:rsid w:val="00277248"/>
    <w:rsid w:val="00372228"/>
    <w:rsid w:val="00401AB9"/>
    <w:rsid w:val="0042326A"/>
    <w:rsid w:val="00456ECB"/>
    <w:rsid w:val="0049037E"/>
    <w:rsid w:val="004945F7"/>
    <w:rsid w:val="004B61BC"/>
    <w:rsid w:val="004D323D"/>
    <w:rsid w:val="0058637D"/>
    <w:rsid w:val="005C70E6"/>
    <w:rsid w:val="005E5C15"/>
    <w:rsid w:val="00623333"/>
    <w:rsid w:val="006D1DBC"/>
    <w:rsid w:val="007D04EB"/>
    <w:rsid w:val="00885545"/>
    <w:rsid w:val="00927E7E"/>
    <w:rsid w:val="00986117"/>
    <w:rsid w:val="00994B7B"/>
    <w:rsid w:val="009E134A"/>
    <w:rsid w:val="00BD1489"/>
    <w:rsid w:val="00BF7330"/>
    <w:rsid w:val="00C34D30"/>
    <w:rsid w:val="00C428DE"/>
    <w:rsid w:val="00C456A0"/>
    <w:rsid w:val="00F97C48"/>
    <w:rsid w:val="014C4508"/>
    <w:rsid w:val="01BE6C4E"/>
    <w:rsid w:val="04353A2C"/>
    <w:rsid w:val="0E170880"/>
    <w:rsid w:val="0F5851D8"/>
    <w:rsid w:val="117A7371"/>
    <w:rsid w:val="11BE7063"/>
    <w:rsid w:val="13673BD2"/>
    <w:rsid w:val="14AA18D8"/>
    <w:rsid w:val="168C77C3"/>
    <w:rsid w:val="17A962AF"/>
    <w:rsid w:val="1A641FFC"/>
    <w:rsid w:val="1BDE0744"/>
    <w:rsid w:val="1F10468C"/>
    <w:rsid w:val="205F19E7"/>
    <w:rsid w:val="23366503"/>
    <w:rsid w:val="23B76181"/>
    <w:rsid w:val="28EC2945"/>
    <w:rsid w:val="3040588C"/>
    <w:rsid w:val="30866FDA"/>
    <w:rsid w:val="33CF1717"/>
    <w:rsid w:val="348E03B5"/>
    <w:rsid w:val="34F5700A"/>
    <w:rsid w:val="359B5196"/>
    <w:rsid w:val="3D8739C9"/>
    <w:rsid w:val="406673D9"/>
    <w:rsid w:val="4B644064"/>
    <w:rsid w:val="4D371161"/>
    <w:rsid w:val="4FD537F4"/>
    <w:rsid w:val="539C1CDA"/>
    <w:rsid w:val="5D7C1290"/>
    <w:rsid w:val="5DC92F9A"/>
    <w:rsid w:val="5F331EB0"/>
    <w:rsid w:val="5FBE7612"/>
    <w:rsid w:val="6B75700A"/>
    <w:rsid w:val="6C060FD2"/>
    <w:rsid w:val="6FB81EF0"/>
    <w:rsid w:val="7846333E"/>
    <w:rsid w:val="79730789"/>
    <w:rsid w:val="7D6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C97FA"/>
  <w15:docId w15:val="{802AE36E-C013-4092-ADC4-790293B9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2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7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Administrator.USER-20160224XY</dc:creator>
  <cp:lastModifiedBy>Administrator</cp:lastModifiedBy>
  <cp:revision>2</cp:revision>
  <dcterms:created xsi:type="dcterms:W3CDTF">2019-06-12T01:54:00Z</dcterms:created>
  <dcterms:modified xsi:type="dcterms:W3CDTF">2019-06-12T01:54:00Z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